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6B39" w:rsidRDefault="002B6B39" w:rsidP="002B6B3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ACUTE AND SUB-CHRONIC TOXICITY STUDIES OF AFRICAN PALMYRAH PALM (</w:t>
      </w:r>
      <w:r>
        <w:rPr>
          <w:rFonts w:ascii="Times New Roman" w:hAnsi="Times New Roman" w:cs="Times New Roman"/>
          <w:b/>
          <w:i/>
          <w:sz w:val="24"/>
          <w:szCs w:val="24"/>
        </w:rPr>
        <w:t>BORASSUS AETHIOPUM</w:t>
      </w:r>
      <w:r>
        <w:rPr>
          <w:rFonts w:ascii="Times New Roman" w:hAnsi="Times New Roman" w:cs="Times New Roman"/>
          <w:b/>
          <w:sz w:val="24"/>
          <w:szCs w:val="24"/>
        </w:rPr>
        <w:t>) SHOOTS OBTAINED FROM SOKOTO STATE, NIGERIA.</w:t>
      </w:r>
    </w:p>
    <w:p w:rsidR="002B6B39" w:rsidRDefault="002B6B39" w:rsidP="002B6B39">
      <w:pPr>
        <w:tabs>
          <w:tab w:val="left" w:pos="3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Muhammad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Sirajo</w:t>
      </w:r>
      <w:proofErr w:type="spellEnd"/>
      <w:r>
        <w:rPr>
          <w:rFonts w:ascii="Times New Roman" w:hAnsi="Times New Roman" w:cs="Times New Roman"/>
          <w:sz w:val="24"/>
          <w:szCs w:val="24"/>
        </w:rPr>
        <w:t>.,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Kabiru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Jega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Umar.,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Sanusi</w:t>
      </w:r>
      <w:r>
        <w:rPr>
          <w:rFonts w:ascii="Times New Roman" w:hAnsi="Times New Roman" w:cs="Times New Roman"/>
          <w:sz w:val="24"/>
          <w:szCs w:val="24"/>
        </w:rPr>
        <w:t xml:space="preserve"> Hassan </w:t>
      </w:r>
      <w:proofErr w:type="spellStart"/>
      <w:r>
        <w:rPr>
          <w:rFonts w:ascii="Times New Roman" w:hAnsi="Times New Roman" w:cs="Times New Roman"/>
          <w:sz w:val="24"/>
          <w:szCs w:val="24"/>
        </w:rPr>
        <w:t>Warra</w:t>
      </w:r>
      <w:proofErr w:type="spellEnd"/>
    </w:p>
    <w:p w:rsidR="002B6B39" w:rsidRDefault="002B6B39" w:rsidP="002B6B39">
      <w:pPr>
        <w:tabs>
          <w:tab w:val="left" w:pos="3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>Department of Chemistry, Sokoto State University, P.M.B. 2134, Sokoto State, Nigeria.</w:t>
      </w:r>
    </w:p>
    <w:p w:rsidR="002B6B39" w:rsidRDefault="002B6B39" w:rsidP="002B6B39">
      <w:pPr>
        <w:tabs>
          <w:tab w:val="left" w:pos="3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Department of Pure and Applied Chemistry, </w:t>
      </w:r>
      <w:proofErr w:type="spellStart"/>
      <w:r>
        <w:rPr>
          <w:rFonts w:ascii="Times New Roman" w:hAnsi="Times New Roman" w:cs="Times New Roman"/>
          <w:sz w:val="24"/>
          <w:szCs w:val="24"/>
        </w:rPr>
        <w:t>Usmanu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Danfodiyo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University, P.M.B 2346, Sokoto State, Nigeria.</w:t>
      </w:r>
    </w:p>
    <w:p w:rsidR="002B6B39" w:rsidRDefault="002B6B39" w:rsidP="002B6B39">
      <w:pPr>
        <w:tabs>
          <w:tab w:val="left" w:pos="390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Department of Biochemistry, </w:t>
      </w:r>
      <w:proofErr w:type="spellStart"/>
      <w:r>
        <w:rPr>
          <w:rFonts w:ascii="Times New Roman" w:hAnsi="Times New Roman" w:cs="Times New Roman"/>
          <w:sz w:val="24"/>
          <w:szCs w:val="24"/>
        </w:rPr>
        <w:t>Usmanu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Danfodiyo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University, P.M.B 2346, Sokoto State, Nigeria.</w:t>
      </w:r>
    </w:p>
    <w:p w:rsidR="002B6B39" w:rsidRDefault="002B6B39" w:rsidP="002B6B39">
      <w:pPr>
        <w:tabs>
          <w:tab w:val="left" w:pos="3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*</w:t>
      </w:r>
      <w:r>
        <w:rPr>
          <w:rFonts w:ascii="Times New Roman" w:hAnsi="Times New Roman" w:cs="Times New Roman"/>
          <w:b/>
          <w:sz w:val="24"/>
          <w:szCs w:val="24"/>
        </w:rPr>
        <w:t>E-mail Address:</w:t>
      </w:r>
      <w:r>
        <w:rPr>
          <w:rFonts w:ascii="Times New Roman" w:hAnsi="Times New Roman" w:cs="Times New Roman"/>
          <w:sz w:val="24"/>
          <w:szCs w:val="24"/>
        </w:rPr>
        <w:t xml:space="preserve"> surajomabera809@gmail.com.   Phone No. (+234)7064292915 </w:t>
      </w:r>
    </w:p>
    <w:p w:rsidR="002B6B39" w:rsidRDefault="002B6B39" w:rsidP="002B6B39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2B6B39" w:rsidRDefault="002B6B39" w:rsidP="002B6B39">
      <w:pPr>
        <w:spacing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The study examined the effect of feeding albino rats with 25%, 50%, and 75%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Palmyrah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Palm (</w:t>
      </w:r>
      <w:r>
        <w:rPr>
          <w:rFonts w:ascii="Times New Roman" w:hAnsi="Times New Roman" w:cs="Times New Roman"/>
          <w:i/>
          <w:iCs/>
          <w:sz w:val="24"/>
          <w:szCs w:val="24"/>
        </w:rPr>
        <w:t>Borassus aethiopum</w:t>
      </w:r>
      <w:r>
        <w:rPr>
          <w:rFonts w:ascii="Times New Roman" w:hAnsi="Times New Roman" w:cs="Times New Roman"/>
          <w:bCs/>
          <w:sz w:val="24"/>
          <w:szCs w:val="24"/>
        </w:rPr>
        <w:t>) shoots with respect to their body weight, liver and kidney function indices. No mortality was observed in the LD</w:t>
      </w:r>
      <w:r>
        <w:rPr>
          <w:rFonts w:ascii="Times New Roman" w:hAnsi="Times New Roman" w:cs="Times New Roman"/>
          <w:bCs/>
          <w:sz w:val="24"/>
          <w:szCs w:val="24"/>
          <w:vertAlign w:val="subscript"/>
        </w:rPr>
        <w:t>50</w:t>
      </w:r>
      <w:r>
        <w:rPr>
          <w:rFonts w:ascii="Times New Roman" w:hAnsi="Times New Roman" w:cs="Times New Roman"/>
          <w:bCs/>
          <w:sz w:val="24"/>
          <w:szCs w:val="24"/>
        </w:rPr>
        <w:t xml:space="preserve"> test throughout the period of 48hours. Rats fed with 25%, and 50% </w:t>
      </w:r>
      <w:r>
        <w:rPr>
          <w:rFonts w:ascii="Times New Roman" w:hAnsi="Times New Roman" w:cs="Times New Roman"/>
          <w:i/>
          <w:iCs/>
          <w:sz w:val="24"/>
          <w:szCs w:val="24"/>
        </w:rPr>
        <w:t>Borassus aethiopum</w:t>
      </w:r>
      <w:r>
        <w:rPr>
          <w:rFonts w:ascii="Times New Roman" w:hAnsi="Times New Roman" w:cs="Times New Roman"/>
          <w:iCs/>
          <w:sz w:val="24"/>
          <w:szCs w:val="24"/>
        </w:rPr>
        <w:t xml:space="preserve"> shoots showed a gradual increase in the body weight throughout the period of treatment, but those</w:t>
      </w:r>
      <w:r>
        <w:rPr>
          <w:rFonts w:ascii="Times New Roman" w:hAnsi="Times New Roman" w:cs="Times New Roman"/>
          <w:bCs/>
          <w:sz w:val="24"/>
          <w:szCs w:val="24"/>
        </w:rPr>
        <w:t xml:space="preserve"> fed with 75% of the shoots experienced a significant (p&gt;0.05) decrease in body weight at the 3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rd</w:t>
      </w:r>
      <w:r>
        <w:rPr>
          <w:rFonts w:ascii="Times New Roman" w:hAnsi="Times New Roman" w:cs="Times New Roman"/>
          <w:bCs/>
          <w:sz w:val="24"/>
          <w:szCs w:val="24"/>
        </w:rPr>
        <w:t xml:space="preserve"> and 4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Cs/>
          <w:sz w:val="24"/>
          <w:szCs w:val="24"/>
        </w:rPr>
        <w:t xml:space="preserve"> week of treatment compared to the control group. The results also showed changes in the Serum total protein, albumin, globulin, glucose and bilirubin but were not significantly different (p&gt;0.05) compared to the control group. The serum enzymes activities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i.e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aspartate aminotransferase (AST), alanine aminotransferase (ALT), and alkaline phosphatase (ALP) were significantly (p&gt;0.05) elevated compared to the control group which suggested toxicity induced by some of the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phytocompounds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present in the feed. Serum creatinine, urea, uric acid, and electrolytes (Na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bCs/>
          <w:sz w:val="24"/>
          <w:szCs w:val="24"/>
        </w:rPr>
        <w:t>, K</w:t>
      </w:r>
      <w:r>
        <w:rPr>
          <w:rFonts w:ascii="Times New Roman" w:hAnsi="Times New Roman" w:cs="Times New Roman"/>
          <w:bCs/>
          <w:sz w:val="24"/>
          <w:szCs w:val="24"/>
          <w:vertAlign w:val="superscript"/>
        </w:rPr>
        <w:t>+</w:t>
      </w:r>
      <w:r>
        <w:rPr>
          <w:rFonts w:ascii="Times New Roman" w:hAnsi="Times New Roman" w:cs="Times New Roman"/>
          <w:bCs/>
          <w:sz w:val="24"/>
          <w:szCs w:val="24"/>
        </w:rPr>
        <w:t xml:space="preserve">) of rats fed with 75% </w:t>
      </w:r>
      <w:r>
        <w:rPr>
          <w:rFonts w:ascii="Times New Roman" w:hAnsi="Times New Roman" w:cs="Times New Roman"/>
          <w:i/>
          <w:iCs/>
          <w:sz w:val="24"/>
          <w:szCs w:val="24"/>
        </w:rPr>
        <w:t>Borassus aethiopum</w:t>
      </w:r>
      <w:r>
        <w:rPr>
          <w:rFonts w:ascii="Times New Roman" w:hAnsi="Times New Roman" w:cs="Times New Roman"/>
          <w:iCs/>
          <w:sz w:val="24"/>
          <w:szCs w:val="24"/>
        </w:rPr>
        <w:t xml:space="preserve"> shoots</w:t>
      </w:r>
      <w:r>
        <w:rPr>
          <w:rFonts w:ascii="Times New Roman" w:hAnsi="Times New Roman" w:cs="Times New Roman"/>
          <w:bCs/>
          <w:sz w:val="24"/>
          <w:szCs w:val="24"/>
        </w:rPr>
        <w:t xml:space="preserve">  showed significant (p&gt;0.05) changes compared to the control group. The results showed that </w:t>
      </w:r>
      <w:r>
        <w:rPr>
          <w:rFonts w:ascii="Times New Roman" w:hAnsi="Times New Roman" w:cs="Times New Roman"/>
          <w:i/>
          <w:iCs/>
          <w:sz w:val="24"/>
          <w:szCs w:val="24"/>
        </w:rPr>
        <w:t>Borassus aethiopum</w:t>
      </w:r>
      <w:r>
        <w:rPr>
          <w:rFonts w:ascii="Times New Roman" w:hAnsi="Times New Roman" w:cs="Times New Roman"/>
          <w:iCs/>
          <w:sz w:val="24"/>
          <w:szCs w:val="24"/>
        </w:rPr>
        <w:t xml:space="preserve"> shoots</w:t>
      </w:r>
      <w:r>
        <w:rPr>
          <w:rFonts w:ascii="Times New Roman" w:hAnsi="Times New Roman" w:cs="Times New Roman"/>
          <w:bCs/>
          <w:sz w:val="24"/>
          <w:szCs w:val="24"/>
        </w:rPr>
        <w:t xml:space="preserve"> have a relatively low or no toxicity. </w:t>
      </w:r>
    </w:p>
    <w:p w:rsidR="002B6B39" w:rsidRDefault="002B6B39" w:rsidP="002B6B39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Key Words: 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Borassus aethiopum</w:t>
      </w:r>
      <w:r>
        <w:rPr>
          <w:rFonts w:ascii="Times New Roman" w:hAnsi="Times New Roman" w:cs="Times New Roman"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sz w:val="24"/>
          <w:szCs w:val="24"/>
        </w:rPr>
        <w:t>Albino rats, Liver function, Kidney function.</w:t>
      </w:r>
    </w:p>
    <w:p w:rsidR="008B6CB6" w:rsidRDefault="008B6CB6">
      <w:bookmarkStart w:id="0" w:name="_GoBack"/>
      <w:bookmarkEnd w:id="0"/>
    </w:p>
    <w:sectPr w:rsidR="008B6C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B39"/>
    <w:rsid w:val="002B6B39"/>
    <w:rsid w:val="008B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62432E-F68C-4890-AE13-795925F02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6B3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06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SIRAJO</dc:creator>
  <cp:keywords/>
  <dc:description/>
  <cp:lastModifiedBy>DR. SIRAJO</cp:lastModifiedBy>
  <cp:revision>2</cp:revision>
  <dcterms:created xsi:type="dcterms:W3CDTF">2017-03-27T14:23:00Z</dcterms:created>
  <dcterms:modified xsi:type="dcterms:W3CDTF">2017-03-27T14:24:00Z</dcterms:modified>
</cp:coreProperties>
</file>