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275" w:rsidRPr="00CD3F8A" w:rsidRDefault="00B10E13" w:rsidP="00493E27">
      <w:pPr>
        <w:jc w:val="center"/>
        <w:rPr>
          <w:rStyle w:val="hps"/>
          <w:rFonts w:asciiTheme="majorBidi" w:hAnsiTheme="majorBidi" w:cstheme="majorBidi"/>
          <w:b/>
          <w:bCs/>
          <w:color w:val="0033CC"/>
          <w:sz w:val="48"/>
          <w:szCs w:val="48"/>
        </w:rPr>
      </w:pPr>
      <w:r w:rsidRPr="00CD3F8A">
        <w:rPr>
          <w:rStyle w:val="hps"/>
          <w:rFonts w:asciiTheme="majorBidi" w:hAnsiTheme="majorBidi" w:cstheme="majorBidi"/>
          <w:b/>
          <w:bCs/>
          <w:color w:val="0033CC"/>
          <w:sz w:val="48"/>
          <w:szCs w:val="48"/>
        </w:rPr>
        <w:t>PEP</w:t>
      </w:r>
      <w:proofErr w:type="gramStart"/>
      <w:r w:rsidR="00CD3F8A" w:rsidRPr="00CD3F8A">
        <w:rPr>
          <w:rStyle w:val="hps"/>
          <w:rFonts w:asciiTheme="majorBidi" w:hAnsiTheme="majorBidi" w:cstheme="majorBidi"/>
          <w:b/>
          <w:bCs/>
          <w:color w:val="0033CC"/>
          <w:sz w:val="48"/>
          <w:szCs w:val="48"/>
        </w:rPr>
        <w:t>,</w:t>
      </w:r>
      <w:r w:rsidR="00CD3F8A" w:rsidRPr="00CD3F8A">
        <w:rPr>
          <w:rFonts w:asciiTheme="majorBidi" w:hAnsiTheme="majorBidi" w:cstheme="majorBidi"/>
          <w:b/>
          <w:bCs/>
          <w:color w:val="0033CC"/>
          <w:sz w:val="48"/>
          <w:szCs w:val="48"/>
        </w:rPr>
        <w:t>FNDC5,C2C12,PGC1α</w:t>
      </w:r>
      <w:proofErr w:type="gramEnd"/>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pattern of</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gene</w:t>
      </w:r>
      <w:r w:rsidR="00CD3F8A" w:rsidRPr="00CD3F8A">
        <w:rPr>
          <w:rStyle w:val="hps"/>
          <w:rFonts w:asciiTheme="majorBidi" w:hAnsiTheme="majorBidi" w:cstheme="majorBidi"/>
          <w:b/>
          <w:bCs/>
          <w:color w:val="0033CC"/>
          <w:sz w:val="48"/>
          <w:szCs w:val="48"/>
        </w:rPr>
        <w:t>s</w:t>
      </w:r>
      <w:r w:rsidRPr="00CD3F8A">
        <w:rPr>
          <w:rStyle w:val="hps"/>
          <w:rFonts w:asciiTheme="majorBidi" w:hAnsiTheme="majorBidi" w:cstheme="majorBidi"/>
          <w:b/>
          <w:bCs/>
          <w:color w:val="0033CC"/>
          <w:sz w:val="48"/>
          <w:szCs w:val="48"/>
        </w:rPr>
        <w:t xml:space="preserve"> expression</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during</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differentiation of</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mouse embryonic stem cells</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into</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heart cells in</w:t>
      </w:r>
      <w:r w:rsidRPr="00CD3F8A">
        <w:rPr>
          <w:rFonts w:asciiTheme="majorBidi" w:hAnsiTheme="majorBidi" w:cstheme="majorBidi"/>
          <w:b/>
          <w:bCs/>
          <w:color w:val="0033CC"/>
          <w:sz w:val="48"/>
          <w:szCs w:val="48"/>
        </w:rPr>
        <w:t xml:space="preserve"> </w:t>
      </w:r>
      <w:r w:rsidR="00493E27" w:rsidRPr="00CD3F8A">
        <w:rPr>
          <w:rStyle w:val="hps"/>
          <w:rFonts w:asciiTheme="majorBidi" w:hAnsiTheme="majorBidi" w:cstheme="majorBidi"/>
          <w:b/>
          <w:bCs/>
          <w:color w:val="0033CC"/>
          <w:sz w:val="48"/>
          <w:szCs w:val="48"/>
        </w:rPr>
        <w:t>TABRIZ</w:t>
      </w:r>
      <w:r w:rsidRPr="00CD3F8A">
        <w:rPr>
          <w:rStyle w:val="hps"/>
          <w:rFonts w:asciiTheme="majorBidi" w:hAnsiTheme="majorBidi" w:cstheme="majorBidi"/>
          <w:b/>
          <w:bCs/>
          <w:color w:val="0033CC"/>
          <w:sz w:val="48"/>
          <w:szCs w:val="48"/>
        </w:rPr>
        <w:t xml:space="preserve"> city</w:t>
      </w:r>
      <w:r w:rsidRPr="00CD3F8A">
        <w:rPr>
          <w:rFonts w:asciiTheme="majorBidi" w:hAnsiTheme="majorBidi" w:cstheme="majorBidi"/>
          <w:b/>
          <w:bCs/>
          <w:color w:val="0033CC"/>
          <w:sz w:val="48"/>
          <w:szCs w:val="48"/>
        </w:rPr>
        <w:t xml:space="preserve"> </w:t>
      </w:r>
      <w:r w:rsidRPr="00CD3F8A">
        <w:rPr>
          <w:rStyle w:val="hps"/>
          <w:rFonts w:asciiTheme="majorBidi" w:hAnsiTheme="majorBidi" w:cstheme="majorBidi"/>
          <w:b/>
          <w:bCs/>
          <w:color w:val="0033CC"/>
          <w:sz w:val="48"/>
          <w:szCs w:val="48"/>
        </w:rPr>
        <w:t>IRAN</w:t>
      </w:r>
    </w:p>
    <w:p w:rsidR="00F95A14" w:rsidRDefault="00F95A14" w:rsidP="00F95A14">
      <w:pPr>
        <w:rPr>
          <w:rStyle w:val="hps"/>
          <w:rFonts w:asciiTheme="majorBidi" w:hAnsiTheme="majorBidi" w:cstheme="majorBidi"/>
          <w:b/>
          <w:bCs/>
          <w:color w:val="FF0000"/>
          <w:sz w:val="36"/>
          <w:szCs w:val="36"/>
        </w:rPr>
      </w:pPr>
      <w:r w:rsidRPr="00CE60E5">
        <w:rPr>
          <w:rStyle w:val="hps"/>
          <w:rFonts w:asciiTheme="majorBidi" w:hAnsiTheme="majorBidi" w:cstheme="majorBidi"/>
          <w:b/>
          <w:bCs/>
          <w:color w:val="FF0000"/>
          <w:sz w:val="36"/>
          <w:szCs w:val="36"/>
          <w:highlight w:val="cyan"/>
        </w:rPr>
        <w:t xml:space="preserve">Shahin </w:t>
      </w:r>
      <w:proofErr w:type="spellStart"/>
      <w:r w:rsidRPr="00CE60E5">
        <w:rPr>
          <w:rStyle w:val="hps"/>
          <w:rFonts w:asciiTheme="majorBidi" w:hAnsiTheme="majorBidi" w:cstheme="majorBidi"/>
          <w:b/>
          <w:bCs/>
          <w:color w:val="FF0000"/>
          <w:sz w:val="36"/>
          <w:szCs w:val="36"/>
          <w:highlight w:val="cyan"/>
        </w:rPr>
        <w:t>Asadi</w:t>
      </w:r>
      <w:proofErr w:type="spellEnd"/>
      <w:r w:rsidRPr="00CE60E5">
        <w:rPr>
          <w:rStyle w:val="hps"/>
          <w:rFonts w:asciiTheme="majorBidi" w:hAnsiTheme="majorBidi" w:cstheme="majorBidi"/>
          <w:b/>
          <w:bCs/>
          <w:color w:val="FF0000"/>
          <w:sz w:val="36"/>
          <w:szCs w:val="36"/>
          <w:highlight w:val="cyan"/>
          <w:vertAlign w:val="superscript"/>
        </w:rPr>
        <w:t>*</w:t>
      </w:r>
      <w:r w:rsidRPr="00CE60E5">
        <w:rPr>
          <w:rStyle w:val="hps"/>
          <w:rFonts w:asciiTheme="majorBidi" w:hAnsiTheme="majorBidi" w:cstheme="majorBidi"/>
          <w:b/>
          <w:bCs/>
          <w:color w:val="FF0000"/>
          <w:sz w:val="36"/>
          <w:szCs w:val="36"/>
          <w:highlight w:val="cyan"/>
        </w:rPr>
        <w:t xml:space="preserve"> </w:t>
      </w:r>
      <w:proofErr w:type="gramStart"/>
      <w:r w:rsidRPr="00CE60E5">
        <w:rPr>
          <w:rStyle w:val="hps"/>
          <w:rFonts w:asciiTheme="majorBidi" w:hAnsiTheme="majorBidi" w:cstheme="majorBidi"/>
          <w:b/>
          <w:bCs/>
          <w:color w:val="FF0000"/>
          <w:sz w:val="36"/>
          <w:szCs w:val="36"/>
          <w:highlight w:val="cyan"/>
        </w:rPr>
        <w:t>( student</w:t>
      </w:r>
      <w:proofErr w:type="gramEnd"/>
      <w:r w:rsidRPr="00CE60E5">
        <w:rPr>
          <w:rStyle w:val="hps"/>
          <w:rFonts w:asciiTheme="majorBidi" w:hAnsiTheme="majorBidi" w:cstheme="majorBidi"/>
          <w:b/>
          <w:bCs/>
          <w:color w:val="FF0000"/>
          <w:sz w:val="36"/>
          <w:szCs w:val="36"/>
          <w:highlight w:val="cyan"/>
        </w:rPr>
        <w:t xml:space="preserve"> of Molecular Genetics )</w:t>
      </w:r>
    </w:p>
    <w:p w:rsidR="00C6430B" w:rsidRDefault="00C6430B" w:rsidP="00C6430B">
      <w:pPr>
        <w:rPr>
          <w:rStyle w:val="hps"/>
          <w:rFonts w:asciiTheme="majorBidi" w:hAnsiTheme="majorBidi" w:cstheme="majorBidi"/>
          <w:b/>
          <w:bCs/>
          <w:color w:val="FF0000"/>
          <w:sz w:val="36"/>
          <w:szCs w:val="36"/>
        </w:rPr>
      </w:pPr>
      <w:r>
        <w:rPr>
          <w:rStyle w:val="hps"/>
          <w:rFonts w:asciiTheme="majorBidi" w:hAnsiTheme="majorBidi" w:cstheme="majorBidi"/>
          <w:b/>
          <w:bCs/>
          <w:color w:val="FF0000"/>
          <w:sz w:val="36"/>
          <w:szCs w:val="36"/>
        </w:rPr>
        <w:t xml:space="preserve">Ali </w:t>
      </w:r>
      <w:proofErr w:type="spellStart"/>
      <w:r>
        <w:rPr>
          <w:rStyle w:val="hps"/>
          <w:rFonts w:asciiTheme="majorBidi" w:hAnsiTheme="majorBidi" w:cstheme="majorBidi"/>
          <w:b/>
          <w:bCs/>
          <w:color w:val="FF0000"/>
          <w:sz w:val="36"/>
          <w:szCs w:val="36"/>
        </w:rPr>
        <w:t>Nazirzadeh</w:t>
      </w:r>
      <w:proofErr w:type="spellEnd"/>
      <w:r>
        <w:rPr>
          <w:rStyle w:val="hps"/>
          <w:rFonts w:asciiTheme="majorBidi" w:hAnsiTheme="majorBidi" w:cstheme="majorBidi"/>
          <w:b/>
          <w:bCs/>
          <w:color w:val="FF0000"/>
          <w:sz w:val="36"/>
          <w:szCs w:val="36"/>
        </w:rPr>
        <w:t xml:space="preserve"> </w:t>
      </w:r>
      <w:proofErr w:type="gramStart"/>
      <w:r>
        <w:rPr>
          <w:rStyle w:val="hps"/>
          <w:rFonts w:asciiTheme="majorBidi" w:hAnsiTheme="majorBidi" w:cstheme="majorBidi"/>
          <w:b/>
          <w:bCs/>
          <w:color w:val="FF0000"/>
          <w:sz w:val="36"/>
          <w:szCs w:val="36"/>
        </w:rPr>
        <w:t xml:space="preserve">( </w:t>
      </w:r>
      <w:proofErr w:type="spellStart"/>
      <w:r>
        <w:rPr>
          <w:rStyle w:val="hps"/>
          <w:rFonts w:asciiTheme="majorBidi" w:hAnsiTheme="majorBidi" w:cstheme="majorBidi"/>
          <w:b/>
          <w:bCs/>
          <w:color w:val="FF0000"/>
          <w:sz w:val="36"/>
          <w:szCs w:val="36"/>
        </w:rPr>
        <w:t>phd</w:t>
      </w:r>
      <w:proofErr w:type="spellEnd"/>
      <w:proofErr w:type="gramEnd"/>
      <w:r>
        <w:rPr>
          <w:rStyle w:val="hps"/>
          <w:rFonts w:asciiTheme="majorBidi" w:hAnsiTheme="majorBidi" w:cstheme="majorBidi"/>
          <w:b/>
          <w:bCs/>
          <w:color w:val="FF0000"/>
          <w:sz w:val="36"/>
          <w:szCs w:val="36"/>
        </w:rPr>
        <w:t xml:space="preserve"> of </w:t>
      </w:r>
      <w:proofErr w:type="spellStart"/>
      <w:r>
        <w:rPr>
          <w:rStyle w:val="hps"/>
          <w:rFonts w:asciiTheme="majorBidi" w:hAnsiTheme="majorBidi" w:cstheme="majorBidi"/>
          <w:b/>
          <w:bCs/>
          <w:color w:val="FF0000"/>
          <w:sz w:val="36"/>
          <w:szCs w:val="36"/>
        </w:rPr>
        <w:t>BioTechnology</w:t>
      </w:r>
      <w:proofErr w:type="spellEnd"/>
      <w:r>
        <w:rPr>
          <w:rStyle w:val="hps"/>
          <w:rFonts w:asciiTheme="majorBidi" w:hAnsiTheme="majorBidi" w:cstheme="majorBidi"/>
          <w:b/>
          <w:bCs/>
          <w:color w:val="FF0000"/>
          <w:sz w:val="36"/>
          <w:szCs w:val="36"/>
        </w:rPr>
        <w:t xml:space="preserve"> )</w:t>
      </w:r>
    </w:p>
    <w:p w:rsidR="00C6430B" w:rsidRDefault="00C6430B" w:rsidP="00C6430B">
      <w:pPr>
        <w:rPr>
          <w:rStyle w:val="hps"/>
          <w:rFonts w:asciiTheme="majorBidi" w:hAnsiTheme="majorBidi" w:cstheme="majorBidi"/>
          <w:b/>
          <w:bCs/>
          <w:color w:val="FF0000"/>
          <w:sz w:val="36"/>
          <w:szCs w:val="36"/>
        </w:rPr>
      </w:pPr>
      <w:proofErr w:type="spellStart"/>
      <w:r>
        <w:rPr>
          <w:rStyle w:val="hps"/>
          <w:rFonts w:asciiTheme="majorBidi" w:hAnsiTheme="majorBidi" w:cstheme="majorBidi"/>
          <w:b/>
          <w:bCs/>
          <w:color w:val="FF0000"/>
          <w:sz w:val="36"/>
          <w:szCs w:val="36"/>
        </w:rPr>
        <w:t>Elham</w:t>
      </w:r>
      <w:proofErr w:type="spellEnd"/>
      <w:r>
        <w:rPr>
          <w:rStyle w:val="hps"/>
          <w:rFonts w:asciiTheme="majorBidi" w:hAnsiTheme="majorBidi" w:cstheme="majorBidi"/>
          <w:b/>
          <w:bCs/>
          <w:color w:val="FF0000"/>
          <w:sz w:val="36"/>
          <w:szCs w:val="36"/>
        </w:rPr>
        <w:t xml:space="preserve"> </w:t>
      </w:r>
      <w:proofErr w:type="spellStart"/>
      <w:r>
        <w:rPr>
          <w:rStyle w:val="hps"/>
          <w:rFonts w:asciiTheme="majorBidi" w:hAnsiTheme="majorBidi" w:cstheme="majorBidi"/>
          <w:b/>
          <w:bCs/>
          <w:color w:val="FF0000"/>
          <w:sz w:val="36"/>
          <w:szCs w:val="36"/>
        </w:rPr>
        <w:t>Ahmadi</w:t>
      </w:r>
      <w:proofErr w:type="spellEnd"/>
      <w:r>
        <w:rPr>
          <w:rStyle w:val="hps"/>
          <w:rFonts w:asciiTheme="majorBidi" w:hAnsiTheme="majorBidi" w:cstheme="majorBidi"/>
          <w:b/>
          <w:bCs/>
          <w:color w:val="FF0000"/>
          <w:sz w:val="36"/>
          <w:szCs w:val="36"/>
        </w:rPr>
        <w:t xml:space="preserve"> </w:t>
      </w:r>
      <w:proofErr w:type="gramStart"/>
      <w:r>
        <w:rPr>
          <w:rStyle w:val="hps"/>
          <w:rFonts w:asciiTheme="majorBidi" w:hAnsiTheme="majorBidi" w:cstheme="majorBidi"/>
          <w:b/>
          <w:bCs/>
          <w:color w:val="FF0000"/>
          <w:sz w:val="36"/>
          <w:szCs w:val="36"/>
        </w:rPr>
        <w:t>( student</w:t>
      </w:r>
      <w:proofErr w:type="gramEnd"/>
      <w:r>
        <w:rPr>
          <w:rStyle w:val="hps"/>
          <w:rFonts w:asciiTheme="majorBidi" w:hAnsiTheme="majorBidi" w:cstheme="majorBidi"/>
          <w:b/>
          <w:bCs/>
          <w:color w:val="FF0000"/>
          <w:sz w:val="36"/>
          <w:szCs w:val="36"/>
        </w:rPr>
        <w:t xml:space="preserve"> Master of Medical </w:t>
      </w:r>
      <w:proofErr w:type="spellStart"/>
      <w:r>
        <w:rPr>
          <w:rStyle w:val="hps"/>
          <w:rFonts w:asciiTheme="majorBidi" w:hAnsiTheme="majorBidi" w:cstheme="majorBidi"/>
          <w:b/>
          <w:bCs/>
          <w:color w:val="FF0000"/>
          <w:sz w:val="36"/>
          <w:szCs w:val="36"/>
        </w:rPr>
        <w:t>BioTechnology</w:t>
      </w:r>
      <w:proofErr w:type="spellEnd"/>
      <w:r>
        <w:rPr>
          <w:rStyle w:val="hps"/>
          <w:rFonts w:asciiTheme="majorBidi" w:hAnsiTheme="majorBidi" w:cstheme="majorBidi"/>
          <w:b/>
          <w:bCs/>
          <w:color w:val="FF0000"/>
          <w:sz w:val="36"/>
          <w:szCs w:val="36"/>
        </w:rPr>
        <w:t xml:space="preserve"> )</w:t>
      </w:r>
    </w:p>
    <w:p w:rsidR="00C5681E" w:rsidRPr="00F95A14" w:rsidRDefault="00C5681E" w:rsidP="00610DF1">
      <w:pPr>
        <w:rPr>
          <w:rFonts w:asciiTheme="majorBidi" w:hAnsiTheme="majorBidi" w:cstheme="majorBidi"/>
          <w:b/>
          <w:bCs/>
          <w:color w:val="0033CC"/>
          <w:sz w:val="36"/>
          <w:szCs w:val="36"/>
          <w:rtl/>
          <w:lang w:bidi="fa-IR"/>
        </w:rPr>
      </w:pPr>
      <w:r w:rsidRPr="00F95A14">
        <w:rPr>
          <w:rFonts w:asciiTheme="majorBidi" w:hAnsiTheme="majorBidi" w:cstheme="majorBidi"/>
          <w:b/>
          <w:bCs/>
          <w:color w:val="0033CC"/>
          <w:sz w:val="36"/>
          <w:szCs w:val="36"/>
          <w:lang w:val="en"/>
        </w:rPr>
        <w:t>Research Center for Stem Cell and Drug Applied Research Center, Tabriz University of Medical Sciences in modern biology.</w:t>
      </w:r>
    </w:p>
    <w:p w:rsidR="00B10E13" w:rsidRPr="00F95A14" w:rsidRDefault="00B10E13" w:rsidP="00C6430B">
      <w:pPr>
        <w:rPr>
          <w:rFonts w:asciiTheme="majorBidi" w:hAnsiTheme="majorBidi" w:cstheme="majorBidi"/>
          <w:b/>
          <w:bCs/>
          <w:color w:val="0000FF"/>
          <w:sz w:val="36"/>
          <w:szCs w:val="36"/>
        </w:rPr>
      </w:pPr>
      <w:proofErr w:type="spellStart"/>
      <w:r w:rsidRPr="00F95A14">
        <w:rPr>
          <w:rFonts w:asciiTheme="majorBidi" w:hAnsiTheme="majorBidi" w:cstheme="majorBidi"/>
          <w:b/>
          <w:bCs/>
          <w:color w:val="0000FF"/>
          <w:sz w:val="36"/>
          <w:szCs w:val="36"/>
        </w:rPr>
        <w:t>Branch,Islamic</w:t>
      </w:r>
      <w:proofErr w:type="spellEnd"/>
      <w:r w:rsidRPr="00F95A14">
        <w:rPr>
          <w:rFonts w:asciiTheme="majorBidi" w:hAnsiTheme="majorBidi" w:cstheme="majorBidi"/>
          <w:b/>
          <w:bCs/>
          <w:color w:val="0000FF"/>
          <w:sz w:val="36"/>
          <w:szCs w:val="36"/>
        </w:rPr>
        <w:t xml:space="preserve"> Azad </w:t>
      </w:r>
      <w:proofErr w:type="spellStart"/>
      <w:r w:rsidRPr="00F95A14">
        <w:rPr>
          <w:rFonts w:asciiTheme="majorBidi" w:hAnsiTheme="majorBidi" w:cstheme="majorBidi"/>
          <w:b/>
          <w:bCs/>
          <w:color w:val="0000FF"/>
          <w:sz w:val="36"/>
          <w:szCs w:val="36"/>
        </w:rPr>
        <w:t>University,</w:t>
      </w:r>
      <w:r w:rsidR="00C5681E" w:rsidRPr="00F95A14">
        <w:rPr>
          <w:rFonts w:asciiTheme="majorBidi" w:hAnsiTheme="majorBidi" w:cstheme="majorBidi"/>
          <w:b/>
          <w:bCs/>
          <w:color w:val="0000FF"/>
          <w:sz w:val="36"/>
          <w:szCs w:val="36"/>
        </w:rPr>
        <w:t>Tabriz</w:t>
      </w:r>
      <w:bookmarkStart w:id="0" w:name="_GoBack"/>
      <w:bookmarkEnd w:id="0"/>
      <w:r w:rsidRPr="00F95A14">
        <w:rPr>
          <w:rFonts w:asciiTheme="majorBidi" w:hAnsiTheme="majorBidi" w:cstheme="majorBidi"/>
          <w:b/>
          <w:bCs/>
          <w:color w:val="0000FF"/>
          <w:sz w:val="36"/>
          <w:szCs w:val="36"/>
        </w:rPr>
        <w:t>,Iran</w:t>
      </w:r>
      <w:proofErr w:type="spellEnd"/>
      <w:r w:rsidRPr="00F95A14">
        <w:rPr>
          <w:rFonts w:asciiTheme="majorBidi" w:hAnsiTheme="majorBidi" w:cstheme="majorBidi"/>
          <w:b/>
          <w:bCs/>
          <w:color w:val="0000FF"/>
          <w:sz w:val="36"/>
          <w:szCs w:val="36"/>
        </w:rPr>
        <w:t>.</w:t>
      </w:r>
    </w:p>
    <w:p w:rsidR="00F95A14" w:rsidRPr="00F95A14" w:rsidRDefault="00493E27" w:rsidP="00F95A14">
      <w:pPr>
        <w:rPr>
          <w:rFonts w:asciiTheme="majorBidi" w:hAnsiTheme="majorBidi" w:cstheme="majorBidi"/>
          <w:b/>
          <w:bCs/>
          <w:color w:val="FF0000"/>
          <w:sz w:val="36"/>
          <w:szCs w:val="36"/>
        </w:rPr>
      </w:pPr>
      <w:r w:rsidRPr="00493E27">
        <w:rPr>
          <w:rFonts w:asciiTheme="majorBidi" w:hAnsiTheme="majorBidi" w:cstheme="majorBidi"/>
          <w:noProof/>
          <w:color w:val="0000FF"/>
          <w:sz w:val="36"/>
          <w:szCs w:val="36"/>
          <w:lang w:bidi="fa-IR"/>
        </w:rPr>
        <w:drawing>
          <wp:inline distT="0" distB="0" distL="0" distR="0">
            <wp:extent cx="1126222" cy="1504950"/>
            <wp:effectExtent l="0" t="0" r="0" b="0"/>
            <wp:docPr id="2" name="Picture 2" descr="C:\Users\hpp\Downloads\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Downloads\Untitled-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6951" cy="1532649"/>
                    </a:xfrm>
                    <a:prstGeom prst="rect">
                      <a:avLst/>
                    </a:prstGeom>
                    <a:noFill/>
                    <a:ln>
                      <a:noFill/>
                    </a:ln>
                  </pic:spPr>
                </pic:pic>
              </a:graphicData>
            </a:graphic>
          </wp:inline>
        </w:drawing>
      </w:r>
      <w:proofErr w:type="spellStart"/>
      <w:r w:rsidR="00F95A14" w:rsidRPr="00F95A14">
        <w:rPr>
          <w:rFonts w:asciiTheme="majorBidi" w:hAnsiTheme="majorBidi" w:cstheme="majorBidi"/>
          <w:b/>
          <w:bCs/>
          <w:color w:val="FF0000"/>
          <w:sz w:val="36"/>
          <w:szCs w:val="36"/>
        </w:rPr>
        <w:t>Shahin.Asadi</w:t>
      </w:r>
      <w:proofErr w:type="spellEnd"/>
    </w:p>
    <w:p w:rsidR="00F95A14" w:rsidRPr="00F95A14" w:rsidRDefault="00F95A14" w:rsidP="00F95A14">
      <w:pPr>
        <w:rPr>
          <w:rFonts w:asciiTheme="majorBidi" w:hAnsiTheme="majorBidi" w:cstheme="majorBidi"/>
          <w:b/>
          <w:bCs/>
          <w:color w:val="FF0000"/>
          <w:sz w:val="36"/>
          <w:szCs w:val="36"/>
        </w:rPr>
      </w:pPr>
      <w:r>
        <w:rPr>
          <w:rFonts w:asciiTheme="majorBidi" w:hAnsiTheme="majorBidi" w:cstheme="majorBidi"/>
          <w:b/>
          <w:bCs/>
          <w:color w:val="FF0000"/>
          <w:sz w:val="36"/>
          <w:szCs w:val="36"/>
        </w:rPr>
        <w:t>*</w:t>
      </w:r>
      <w:proofErr w:type="spellStart"/>
      <w:r w:rsidRPr="00F95A14">
        <w:rPr>
          <w:rFonts w:asciiTheme="majorBidi" w:hAnsiTheme="majorBidi" w:cstheme="majorBidi"/>
          <w:b/>
          <w:bCs/>
          <w:color w:val="FF0000"/>
          <w:sz w:val="36"/>
          <w:szCs w:val="36"/>
        </w:rPr>
        <w:t>Author</w:t>
      </w:r>
      <w:proofErr w:type="gramStart"/>
      <w:r w:rsidRPr="00F95A14">
        <w:rPr>
          <w:rFonts w:asciiTheme="majorBidi" w:hAnsiTheme="majorBidi" w:cstheme="majorBidi"/>
          <w:b/>
          <w:bCs/>
          <w:color w:val="FF0000"/>
          <w:sz w:val="36"/>
          <w:szCs w:val="36"/>
        </w:rPr>
        <w:t>;Shahin</w:t>
      </w:r>
      <w:proofErr w:type="spellEnd"/>
      <w:proofErr w:type="gramEnd"/>
      <w:r w:rsidRPr="00F95A14">
        <w:rPr>
          <w:rFonts w:asciiTheme="majorBidi" w:hAnsiTheme="majorBidi" w:cstheme="majorBidi"/>
          <w:b/>
          <w:bCs/>
          <w:color w:val="FF0000"/>
          <w:sz w:val="36"/>
          <w:szCs w:val="36"/>
        </w:rPr>
        <w:t xml:space="preserve"> </w:t>
      </w:r>
      <w:proofErr w:type="spellStart"/>
      <w:r w:rsidRPr="00F95A14">
        <w:rPr>
          <w:rFonts w:asciiTheme="majorBidi" w:hAnsiTheme="majorBidi" w:cstheme="majorBidi"/>
          <w:b/>
          <w:bCs/>
          <w:color w:val="FF0000"/>
          <w:sz w:val="36"/>
          <w:szCs w:val="36"/>
        </w:rPr>
        <w:t>Asadi</w:t>
      </w:r>
      <w:proofErr w:type="spellEnd"/>
      <w:r w:rsidRPr="00F95A14">
        <w:rPr>
          <w:rFonts w:asciiTheme="majorBidi" w:hAnsiTheme="majorBidi" w:cstheme="majorBidi"/>
          <w:b/>
          <w:bCs/>
          <w:color w:val="FF0000"/>
          <w:sz w:val="36"/>
          <w:szCs w:val="36"/>
        </w:rPr>
        <w:t>-</w:t>
      </w:r>
      <w:r w:rsidR="001C0057">
        <w:rPr>
          <w:rFonts w:asciiTheme="majorBidi" w:hAnsiTheme="majorBidi" w:cstheme="majorBidi"/>
          <w:b/>
          <w:bCs/>
          <w:color w:val="FF0000"/>
          <w:sz w:val="36"/>
          <w:szCs w:val="36"/>
        </w:rPr>
        <w:t xml:space="preserve">student of </w:t>
      </w:r>
      <w:r w:rsidRPr="00F95A14">
        <w:rPr>
          <w:rFonts w:asciiTheme="majorBidi" w:hAnsiTheme="majorBidi" w:cstheme="majorBidi"/>
          <w:b/>
          <w:bCs/>
          <w:color w:val="FF0000"/>
          <w:sz w:val="36"/>
          <w:szCs w:val="36"/>
        </w:rPr>
        <w:t>Molecular Genetics</w:t>
      </w:r>
    </w:p>
    <w:p w:rsidR="00610DF1" w:rsidRDefault="00F95A14" w:rsidP="00F95A14">
      <w:pPr>
        <w:rPr>
          <w:rStyle w:val="hps"/>
          <w:rFonts w:asciiTheme="majorBidi" w:hAnsiTheme="majorBidi" w:cstheme="majorBidi"/>
          <w:b/>
          <w:bCs/>
          <w:color w:val="FF0000"/>
          <w:sz w:val="36"/>
          <w:szCs w:val="36"/>
        </w:rPr>
      </w:pPr>
      <w:r w:rsidRPr="00F95A14">
        <w:rPr>
          <w:rFonts w:asciiTheme="majorBidi" w:hAnsiTheme="majorBidi" w:cstheme="majorBidi"/>
          <w:b/>
          <w:bCs/>
          <w:color w:val="FF0000"/>
          <w:sz w:val="36"/>
          <w:szCs w:val="36"/>
        </w:rPr>
        <w:t>Email;shahin.asadi1985@gmail.com</w:t>
      </w:r>
    </w:p>
    <w:p w:rsidR="00F95A14" w:rsidRPr="00F95A14" w:rsidRDefault="00F95A14" w:rsidP="00F95A14">
      <w:pPr>
        <w:rPr>
          <w:rStyle w:val="hps"/>
          <w:rFonts w:asciiTheme="majorBidi" w:hAnsiTheme="majorBidi" w:cstheme="majorBidi"/>
          <w:b/>
          <w:bCs/>
          <w:color w:val="FF0000"/>
          <w:sz w:val="36"/>
          <w:szCs w:val="36"/>
        </w:rPr>
      </w:pPr>
      <w:r>
        <w:rPr>
          <w:rStyle w:val="hps"/>
          <w:rFonts w:asciiTheme="majorBidi" w:hAnsiTheme="majorBidi" w:cstheme="majorBidi"/>
          <w:b/>
          <w:bCs/>
          <w:color w:val="FF0000"/>
          <w:sz w:val="36"/>
          <w:szCs w:val="36"/>
        </w:rPr>
        <w:t>Tell</w:t>
      </w:r>
      <w:proofErr w:type="gramStart"/>
      <w:r>
        <w:rPr>
          <w:rStyle w:val="hps"/>
          <w:rFonts w:asciiTheme="majorBidi" w:hAnsiTheme="majorBidi" w:cstheme="majorBidi"/>
          <w:b/>
          <w:bCs/>
          <w:color w:val="FF0000"/>
          <w:sz w:val="36"/>
          <w:szCs w:val="36"/>
        </w:rPr>
        <w:t>;+</w:t>
      </w:r>
      <w:proofErr w:type="gramEnd"/>
      <w:r>
        <w:rPr>
          <w:rStyle w:val="hps"/>
          <w:rFonts w:asciiTheme="majorBidi" w:hAnsiTheme="majorBidi" w:cstheme="majorBidi"/>
          <w:b/>
          <w:bCs/>
          <w:color w:val="FF0000"/>
          <w:sz w:val="36"/>
          <w:szCs w:val="36"/>
        </w:rPr>
        <w:t>989379923364</w:t>
      </w:r>
    </w:p>
    <w:p w:rsidR="00C6430B" w:rsidRDefault="00C6430B" w:rsidP="00B10E13">
      <w:pPr>
        <w:rPr>
          <w:rStyle w:val="hps"/>
          <w:rFonts w:asciiTheme="majorBidi" w:hAnsiTheme="majorBidi" w:cstheme="majorBidi"/>
          <w:b/>
          <w:bCs/>
          <w:color w:val="FF0000"/>
          <w:sz w:val="36"/>
          <w:szCs w:val="36"/>
        </w:rPr>
      </w:pPr>
    </w:p>
    <w:p w:rsidR="00C6430B" w:rsidRDefault="00C6430B" w:rsidP="00B10E13">
      <w:pPr>
        <w:rPr>
          <w:rStyle w:val="hps"/>
          <w:rFonts w:asciiTheme="majorBidi" w:hAnsiTheme="majorBidi" w:cstheme="majorBidi"/>
          <w:b/>
          <w:bCs/>
          <w:color w:val="FF0000"/>
          <w:sz w:val="36"/>
          <w:szCs w:val="36"/>
        </w:rPr>
      </w:pPr>
    </w:p>
    <w:p w:rsidR="00B10E13" w:rsidRPr="00CD3F8A" w:rsidRDefault="00B10E13" w:rsidP="00B10E13">
      <w:pPr>
        <w:rPr>
          <w:rStyle w:val="hps"/>
          <w:rFonts w:asciiTheme="majorBidi" w:hAnsiTheme="majorBidi" w:cstheme="majorBidi"/>
          <w:b/>
          <w:bCs/>
          <w:color w:val="FF0000"/>
          <w:sz w:val="36"/>
          <w:szCs w:val="36"/>
        </w:rPr>
      </w:pPr>
      <w:r w:rsidRPr="00CD3F8A">
        <w:rPr>
          <w:rStyle w:val="hps"/>
          <w:rFonts w:asciiTheme="majorBidi" w:hAnsiTheme="majorBidi" w:cstheme="majorBidi"/>
          <w:b/>
          <w:bCs/>
          <w:color w:val="FF0000"/>
          <w:sz w:val="36"/>
          <w:szCs w:val="36"/>
        </w:rPr>
        <w:lastRenderedPageBreak/>
        <w:t>Abstract</w:t>
      </w:r>
    </w:p>
    <w:p w:rsidR="00B10E13" w:rsidRPr="00493E27" w:rsidRDefault="00B10E13" w:rsidP="00376102">
      <w:pPr>
        <w:rPr>
          <w:rFonts w:asciiTheme="majorBidi" w:hAnsiTheme="majorBidi" w:cstheme="majorBidi"/>
          <w:sz w:val="24"/>
          <w:szCs w:val="24"/>
        </w:rPr>
      </w:pPr>
      <w:r w:rsidRPr="00493E27">
        <w:rPr>
          <w:rStyle w:val="hps"/>
          <w:rFonts w:asciiTheme="majorBidi" w:hAnsiTheme="majorBidi" w:cstheme="majorBidi"/>
          <w:sz w:val="24"/>
          <w:szCs w:val="24"/>
        </w:rPr>
        <w:t>FNDC5</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with</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another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protein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called</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Xuemei</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Proxy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209</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amino acid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protein coding</w:t>
      </w:r>
      <w:r w:rsidRPr="00493E27">
        <w:rPr>
          <w:rFonts w:asciiTheme="majorBidi" w:hAnsiTheme="majorBidi" w:cstheme="majorBidi"/>
          <w:sz w:val="24"/>
          <w:szCs w:val="24"/>
        </w:rPr>
        <w:t>.</w:t>
      </w:r>
      <w:r w:rsidR="00C9326F" w:rsidRPr="00493E27">
        <w:rPr>
          <w:rStyle w:val="hps"/>
          <w:rFonts w:asciiTheme="majorBidi" w:hAnsiTheme="majorBidi" w:cstheme="majorBidi"/>
          <w:sz w:val="24"/>
          <w:szCs w:val="24"/>
        </w:rPr>
        <w:t xml:space="preserve"> These genes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mainly 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heart</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tissue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skeletal muscle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and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brain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expressed.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This study aimed to</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clarify the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pattern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expression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this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gene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mouse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embryonic</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cells Heart cells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taken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mouse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embryonic stem cells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as a</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model</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for</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cardiac differentiation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induced by</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ascorbic</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acid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used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and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the pattern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expression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PEP</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at certain stages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differentiation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were analyzed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by</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Real-Time PCR</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technique</w:t>
      </w:r>
      <w:r w:rsidR="00C9326F" w:rsidRPr="00493E27">
        <w:rPr>
          <w:rFonts w:asciiTheme="majorBidi" w:hAnsiTheme="majorBidi" w:cstheme="majorBidi"/>
          <w:sz w:val="24"/>
          <w:szCs w:val="24"/>
        </w:rPr>
        <w:t>.</w:t>
      </w:r>
      <w:r w:rsidR="00C9326F" w:rsidRPr="00493E27">
        <w:rPr>
          <w:rStyle w:val="hps"/>
          <w:rFonts w:asciiTheme="majorBidi" w:hAnsiTheme="majorBidi" w:cstheme="majorBidi"/>
          <w:sz w:val="24"/>
          <w:szCs w:val="24"/>
        </w:rPr>
        <w:t xml:space="preserve"> The results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show a</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dramatic increase 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PEP</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gene expression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the</w:t>
      </w:r>
      <w:r w:rsidR="00C9326F" w:rsidRPr="00493E27">
        <w:rPr>
          <w:rFonts w:asciiTheme="majorBidi" w:hAnsiTheme="majorBidi" w:cstheme="majorBidi"/>
          <w:sz w:val="24"/>
          <w:szCs w:val="24"/>
        </w:rPr>
        <w:t xml:space="preserve"> </w:t>
      </w:r>
      <w:proofErr w:type="gramStart"/>
      <w:r w:rsidR="00C9326F" w:rsidRPr="00493E27">
        <w:rPr>
          <w:rStyle w:val="hps"/>
          <w:rFonts w:asciiTheme="majorBidi" w:hAnsiTheme="majorBidi" w:cstheme="majorBidi"/>
          <w:sz w:val="24"/>
          <w:szCs w:val="24"/>
        </w:rPr>
        <w:t>adult</w:t>
      </w:r>
      <w:r w:rsidR="00376102" w:rsidRPr="00493E27">
        <w:rPr>
          <w:rStyle w:val="hps"/>
          <w:rFonts w:asciiTheme="majorBidi" w:hAnsiTheme="majorBidi" w:cstheme="majorBidi"/>
          <w:sz w:val="24"/>
          <w:szCs w:val="24"/>
        </w:rPr>
        <w:t xml:space="preserve"> </w:t>
      </w:r>
      <w:r w:rsidR="00C9326F" w:rsidRPr="00493E27">
        <w:rPr>
          <w:rFonts w:asciiTheme="majorBidi" w:hAnsiTheme="majorBidi" w:cstheme="majorBidi"/>
          <w:sz w:val="24"/>
          <w:szCs w:val="24"/>
        </w:rPr>
        <w:t xml:space="preserve"> </w:t>
      </w:r>
      <w:proofErr w:type="spellStart"/>
      <w:r w:rsidR="00376102" w:rsidRPr="00493E27">
        <w:rPr>
          <w:rStyle w:val="hps"/>
          <w:rFonts w:asciiTheme="majorBidi" w:hAnsiTheme="majorBidi" w:cstheme="majorBidi"/>
          <w:sz w:val="24"/>
          <w:szCs w:val="24"/>
        </w:rPr>
        <w:t>cardiomyocytes</w:t>
      </w:r>
      <w:proofErr w:type="spellEnd"/>
      <w:proofErr w:type="gramEnd"/>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PEP</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increased expression of</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genes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may</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have a</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role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in</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later stages</w:t>
      </w:r>
      <w:r w:rsidR="00C9326F" w:rsidRPr="00493E27">
        <w:rPr>
          <w:rFonts w:asciiTheme="majorBidi" w:hAnsiTheme="majorBidi" w:cstheme="majorBidi"/>
          <w:sz w:val="24"/>
          <w:szCs w:val="24"/>
        </w:rPr>
        <w:t xml:space="preserve"> </w:t>
      </w:r>
      <w:proofErr w:type="spellStart"/>
      <w:r w:rsidR="00376102" w:rsidRPr="00493E27">
        <w:rPr>
          <w:rStyle w:val="hps"/>
          <w:rFonts w:asciiTheme="majorBidi" w:hAnsiTheme="majorBidi" w:cstheme="majorBidi"/>
          <w:sz w:val="24"/>
          <w:szCs w:val="24"/>
        </w:rPr>
        <w:t>cardiogenesis</w:t>
      </w:r>
      <w:proofErr w:type="spellEnd"/>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possible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that</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further</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studies</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are</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needed</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to identify</w:t>
      </w:r>
      <w:r w:rsidR="00C9326F" w:rsidRPr="00493E27">
        <w:rPr>
          <w:rFonts w:asciiTheme="majorBidi" w:hAnsiTheme="majorBidi" w:cstheme="majorBidi"/>
          <w:sz w:val="24"/>
          <w:szCs w:val="24"/>
        </w:rPr>
        <w:t xml:space="preserve"> </w:t>
      </w:r>
      <w:r w:rsidR="00C9326F" w:rsidRPr="00493E27">
        <w:rPr>
          <w:rStyle w:val="hps"/>
          <w:rFonts w:asciiTheme="majorBidi" w:hAnsiTheme="majorBidi" w:cstheme="majorBidi"/>
          <w:sz w:val="24"/>
          <w:szCs w:val="24"/>
        </w:rPr>
        <w:t>it</w:t>
      </w:r>
      <w:r w:rsidR="00C9326F" w:rsidRPr="00493E27">
        <w:rPr>
          <w:rFonts w:asciiTheme="majorBidi" w:hAnsiTheme="majorBidi" w:cstheme="majorBidi"/>
          <w:sz w:val="24"/>
          <w:szCs w:val="24"/>
        </w:rPr>
        <w:t>.</w:t>
      </w:r>
    </w:p>
    <w:p w:rsidR="00C9326F" w:rsidRPr="00493E27" w:rsidRDefault="00C9326F" w:rsidP="00C9326F">
      <w:pPr>
        <w:rPr>
          <w:rFonts w:asciiTheme="majorBidi" w:hAnsiTheme="majorBidi" w:cstheme="majorBidi"/>
          <w:color w:val="0000FF"/>
          <w:sz w:val="24"/>
          <w:szCs w:val="24"/>
        </w:rPr>
      </w:pPr>
      <w:r w:rsidRPr="00493E27">
        <w:rPr>
          <w:rStyle w:val="hps"/>
          <w:rFonts w:asciiTheme="majorBidi" w:hAnsiTheme="majorBidi" w:cstheme="majorBidi"/>
          <w:b/>
          <w:bCs/>
          <w:color w:val="FF0000"/>
          <w:sz w:val="28"/>
          <w:szCs w:val="28"/>
        </w:rPr>
        <w:t>Keywords</w:t>
      </w:r>
      <w:r w:rsidRPr="00493E27">
        <w:rPr>
          <w:rFonts w:asciiTheme="majorBidi" w:hAnsiTheme="majorBidi" w:cstheme="majorBidi"/>
          <w:color w:val="0000FF"/>
          <w:sz w:val="24"/>
          <w:szCs w:val="24"/>
        </w:rPr>
        <w:t xml:space="preserve">: Protein </w:t>
      </w:r>
      <w:r w:rsidRPr="00493E27">
        <w:rPr>
          <w:rStyle w:val="hps"/>
          <w:rFonts w:asciiTheme="majorBidi" w:hAnsiTheme="majorBidi" w:cstheme="majorBidi"/>
          <w:color w:val="0000FF"/>
          <w:sz w:val="24"/>
          <w:szCs w:val="24"/>
        </w:rPr>
        <w:t>proxy</w:t>
      </w:r>
      <w:r w:rsidRPr="00493E27">
        <w:rPr>
          <w:rFonts w:asciiTheme="majorBidi" w:hAnsiTheme="majorBidi" w:cstheme="majorBidi"/>
          <w:color w:val="0000FF"/>
          <w:sz w:val="24"/>
          <w:szCs w:val="24"/>
        </w:rPr>
        <w:t xml:space="preserve"> </w:t>
      </w:r>
      <w:proofErr w:type="spellStart"/>
      <w:r w:rsidRPr="00493E27">
        <w:rPr>
          <w:rStyle w:val="hps"/>
          <w:rFonts w:asciiTheme="majorBidi" w:hAnsiTheme="majorBidi" w:cstheme="majorBidi"/>
          <w:color w:val="0000FF"/>
          <w:sz w:val="24"/>
          <w:szCs w:val="24"/>
        </w:rPr>
        <w:t>Xuemei</w:t>
      </w:r>
      <w:proofErr w:type="spellEnd"/>
      <w:r w:rsidRPr="00493E27">
        <w:rPr>
          <w:rFonts w:asciiTheme="majorBidi" w:hAnsiTheme="majorBidi" w:cstheme="majorBidi"/>
          <w:color w:val="0000FF"/>
          <w:sz w:val="24"/>
          <w:szCs w:val="24"/>
        </w:rPr>
        <w:t xml:space="preserve">, </w:t>
      </w:r>
      <w:r w:rsidRPr="00493E27">
        <w:rPr>
          <w:rStyle w:val="hps"/>
          <w:rFonts w:asciiTheme="majorBidi" w:hAnsiTheme="majorBidi" w:cstheme="majorBidi"/>
          <w:color w:val="0000FF"/>
          <w:sz w:val="24"/>
          <w:szCs w:val="24"/>
        </w:rPr>
        <w:t>cardiac differentiation</w:t>
      </w:r>
      <w:r w:rsidRPr="00493E27">
        <w:rPr>
          <w:rFonts w:asciiTheme="majorBidi" w:hAnsiTheme="majorBidi" w:cstheme="majorBidi"/>
          <w:color w:val="0000FF"/>
          <w:sz w:val="24"/>
          <w:szCs w:val="24"/>
        </w:rPr>
        <w:t xml:space="preserve">, </w:t>
      </w:r>
      <w:r w:rsidRPr="00493E27">
        <w:rPr>
          <w:rStyle w:val="hps"/>
          <w:rFonts w:asciiTheme="majorBidi" w:hAnsiTheme="majorBidi" w:cstheme="majorBidi"/>
          <w:color w:val="0000FF"/>
          <w:sz w:val="24"/>
          <w:szCs w:val="24"/>
        </w:rPr>
        <w:t>embryonic stem cells and</w:t>
      </w:r>
      <w:r w:rsidRPr="00493E27">
        <w:rPr>
          <w:rFonts w:asciiTheme="majorBidi" w:hAnsiTheme="majorBidi" w:cstheme="majorBidi"/>
          <w:color w:val="0000FF"/>
          <w:sz w:val="24"/>
          <w:szCs w:val="24"/>
        </w:rPr>
        <w:t xml:space="preserve"> </w:t>
      </w:r>
      <w:r w:rsidRPr="00493E27">
        <w:rPr>
          <w:rStyle w:val="hps"/>
          <w:rFonts w:asciiTheme="majorBidi" w:hAnsiTheme="majorBidi" w:cstheme="majorBidi"/>
          <w:color w:val="0000FF"/>
          <w:sz w:val="24"/>
          <w:szCs w:val="24"/>
        </w:rPr>
        <w:t>mice</w:t>
      </w:r>
      <w:r w:rsidRPr="00493E27">
        <w:rPr>
          <w:rFonts w:asciiTheme="majorBidi" w:hAnsiTheme="majorBidi" w:cstheme="majorBidi"/>
          <w:color w:val="0000FF"/>
          <w:sz w:val="24"/>
          <w:szCs w:val="24"/>
        </w:rPr>
        <w:t>, Real-Time PCR.</w:t>
      </w:r>
    </w:p>
    <w:p w:rsidR="00C9326F" w:rsidRPr="00C5681E" w:rsidRDefault="00C9326F" w:rsidP="00C9326F">
      <w:pPr>
        <w:rPr>
          <w:rStyle w:val="hps"/>
          <w:rFonts w:asciiTheme="majorBidi" w:hAnsiTheme="majorBidi" w:cstheme="majorBidi"/>
          <w:b/>
          <w:bCs/>
          <w:color w:val="FF0000"/>
          <w:sz w:val="36"/>
          <w:szCs w:val="36"/>
        </w:rPr>
      </w:pPr>
      <w:r w:rsidRPr="00C5681E">
        <w:rPr>
          <w:rStyle w:val="hps"/>
          <w:rFonts w:asciiTheme="majorBidi" w:hAnsiTheme="majorBidi" w:cstheme="majorBidi"/>
          <w:b/>
          <w:bCs/>
          <w:color w:val="FF0000"/>
          <w:sz w:val="36"/>
          <w:szCs w:val="36"/>
        </w:rPr>
        <w:t>Introduction</w:t>
      </w:r>
    </w:p>
    <w:p w:rsidR="00917615" w:rsidRP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917615">
        <w:rPr>
          <w:rFonts w:ascii="Times New Roman" w:eastAsia="Times New Roman" w:hAnsi="Times New Roman" w:cs="Times New Roman"/>
          <w:b/>
          <w:bCs/>
          <w:sz w:val="24"/>
          <w:szCs w:val="24"/>
          <w:lang w:bidi="fa-IR"/>
        </w:rPr>
        <w:t>Fibronectin</w:t>
      </w:r>
      <w:proofErr w:type="spellEnd"/>
      <w:r w:rsidRPr="00917615">
        <w:rPr>
          <w:rFonts w:ascii="Times New Roman" w:eastAsia="Times New Roman" w:hAnsi="Times New Roman" w:cs="Times New Roman"/>
          <w:b/>
          <w:bCs/>
          <w:sz w:val="24"/>
          <w:szCs w:val="24"/>
          <w:lang w:bidi="fa-IR"/>
        </w:rPr>
        <w:t xml:space="preserve"> type III domain-containing protein 5</w:t>
      </w:r>
      <w:r w:rsidRPr="00917615">
        <w:rPr>
          <w:rFonts w:ascii="Times New Roman" w:eastAsia="Times New Roman" w:hAnsi="Times New Roman" w:cs="Times New Roman"/>
          <w:sz w:val="24"/>
          <w:szCs w:val="24"/>
          <w:lang w:bidi="fa-IR"/>
        </w:rPr>
        <w:t xml:space="preserve">, the precursor of </w:t>
      </w:r>
      <w:proofErr w:type="spellStart"/>
      <w:r w:rsidRPr="00917615">
        <w:rPr>
          <w:rFonts w:ascii="Times New Roman" w:eastAsia="Times New Roman" w:hAnsi="Times New Roman" w:cs="Times New Roman"/>
          <w:b/>
          <w:bCs/>
          <w:sz w:val="24"/>
          <w:szCs w:val="24"/>
          <w:lang w:bidi="fa-IR"/>
        </w:rPr>
        <w:t>irisin</w:t>
      </w:r>
      <w:proofErr w:type="spellEnd"/>
      <w:r w:rsidRPr="00917615">
        <w:rPr>
          <w:rFonts w:ascii="Times New Roman" w:eastAsia="Times New Roman" w:hAnsi="Times New Roman" w:cs="Times New Roman"/>
          <w:sz w:val="24"/>
          <w:szCs w:val="24"/>
          <w:lang w:bidi="fa-IR"/>
        </w:rPr>
        <w:t xml:space="preserve">, is a </w:t>
      </w:r>
      <w:hyperlink r:id="rId6" w:tooltip="Protein" w:history="1">
        <w:r w:rsidRPr="00917615">
          <w:rPr>
            <w:rFonts w:ascii="Times New Roman" w:eastAsia="Times New Roman" w:hAnsi="Times New Roman" w:cs="Times New Roman"/>
            <w:color w:val="0000FF"/>
            <w:sz w:val="24"/>
            <w:szCs w:val="24"/>
            <w:u w:val="single"/>
            <w:lang w:bidi="fa-IR"/>
          </w:rPr>
          <w:t>protein</w:t>
        </w:r>
      </w:hyperlink>
      <w:r w:rsidRPr="00917615">
        <w:rPr>
          <w:rFonts w:ascii="Times New Roman" w:eastAsia="Times New Roman" w:hAnsi="Times New Roman" w:cs="Times New Roman"/>
          <w:sz w:val="24"/>
          <w:szCs w:val="24"/>
          <w:lang w:bidi="fa-IR"/>
        </w:rPr>
        <w:t xml:space="preserve"> that is encoded by the </w:t>
      </w:r>
      <w:r w:rsidRPr="00917615">
        <w:rPr>
          <w:rFonts w:ascii="Times New Roman" w:eastAsia="Times New Roman" w:hAnsi="Times New Roman" w:cs="Times New Roman"/>
          <w:b/>
          <w:bCs/>
          <w:sz w:val="24"/>
          <w:szCs w:val="24"/>
          <w:lang w:bidi="fa-IR"/>
        </w:rPr>
        <w:t>FNDC5</w:t>
      </w:r>
      <w:r w:rsidRPr="00917615">
        <w:rPr>
          <w:rFonts w:ascii="Times New Roman" w:eastAsia="Times New Roman" w:hAnsi="Times New Roman" w:cs="Times New Roman"/>
          <w:sz w:val="24"/>
          <w:szCs w:val="24"/>
          <w:lang w:bidi="fa-IR"/>
        </w:rPr>
        <w:t xml:space="preserve"> </w:t>
      </w:r>
      <w:hyperlink r:id="rId7" w:tooltip="Gene" w:history="1">
        <w:r w:rsidRPr="00917615">
          <w:rPr>
            <w:rFonts w:ascii="Times New Roman" w:eastAsia="Times New Roman" w:hAnsi="Times New Roman" w:cs="Times New Roman"/>
            <w:color w:val="0000FF"/>
            <w:sz w:val="24"/>
            <w:szCs w:val="24"/>
            <w:u w:val="single"/>
            <w:lang w:bidi="fa-IR"/>
          </w:rPr>
          <w:t>gene</w:t>
        </w:r>
      </w:hyperlink>
      <w:r w:rsidRPr="00917615">
        <w:rPr>
          <w:rFonts w:ascii="Times New Roman" w:eastAsia="Times New Roman" w:hAnsi="Times New Roman" w:cs="Times New Roman"/>
          <w:sz w:val="24"/>
          <w:szCs w:val="24"/>
          <w:lang w:bidi="fa-IR"/>
        </w:rPr>
        <w:t>.</w:t>
      </w:r>
      <w:hyperlink r:id="rId8" w:anchor="cite_note-erickson-1" w:history="1">
        <w:r w:rsidRPr="00917615">
          <w:rPr>
            <w:rFonts w:ascii="Times New Roman" w:eastAsia="Times New Roman" w:hAnsi="Times New Roman" w:cs="Times New Roman"/>
            <w:color w:val="0000FF"/>
            <w:sz w:val="24"/>
            <w:szCs w:val="24"/>
            <w:u w:val="single"/>
            <w:vertAlign w:val="superscript"/>
            <w:lang w:bidi="fa-IR"/>
          </w:rPr>
          <w:t>[1]</w:t>
        </w:r>
      </w:hyperlink>
    </w:p>
    <w:p w:rsidR="00917615" w:rsidRDefault="00917615" w:rsidP="00917615">
      <w:pPr>
        <w:spacing w:before="100" w:beforeAutospacing="1" w:after="100" w:afterAutospacing="1" w:line="240" w:lineRule="auto"/>
        <w:rPr>
          <w:rFonts w:ascii="Times New Roman" w:eastAsia="Times New Roman" w:hAnsi="Times New Roman" w:cs="Times New Roman"/>
          <w:sz w:val="24"/>
          <w:szCs w:val="24"/>
          <w:vertAlign w:val="superscript"/>
          <w:lang w:bidi="fa-IR"/>
        </w:rPr>
      </w:pPr>
      <w:proofErr w:type="spellStart"/>
      <w:r w:rsidRPr="00917615">
        <w:rPr>
          <w:rFonts w:ascii="Times New Roman" w:eastAsia="Times New Roman" w:hAnsi="Times New Roman" w:cs="Times New Roman"/>
          <w:sz w:val="24"/>
          <w:szCs w:val="24"/>
          <w:lang w:bidi="fa-IR"/>
        </w:rPr>
        <w:t>Fibronectin</w:t>
      </w:r>
      <w:proofErr w:type="spellEnd"/>
      <w:r w:rsidRPr="00917615">
        <w:rPr>
          <w:rFonts w:ascii="Times New Roman" w:eastAsia="Times New Roman" w:hAnsi="Times New Roman" w:cs="Times New Roman"/>
          <w:sz w:val="24"/>
          <w:szCs w:val="24"/>
          <w:lang w:bidi="fa-IR"/>
        </w:rPr>
        <w:t xml:space="preserve"> domain-containing protein 5 is a </w:t>
      </w:r>
      <w:hyperlink r:id="rId9" w:tooltip="Membrane protein" w:history="1">
        <w:r w:rsidRPr="00917615">
          <w:rPr>
            <w:rFonts w:ascii="Times New Roman" w:eastAsia="Times New Roman" w:hAnsi="Times New Roman" w:cs="Times New Roman"/>
            <w:color w:val="0000FF"/>
            <w:sz w:val="24"/>
            <w:szCs w:val="24"/>
            <w:u w:val="single"/>
            <w:lang w:bidi="fa-IR"/>
          </w:rPr>
          <w:t>membrane protein</w:t>
        </w:r>
      </w:hyperlink>
      <w:r w:rsidRPr="00917615">
        <w:rPr>
          <w:rFonts w:ascii="Times New Roman" w:eastAsia="Times New Roman" w:hAnsi="Times New Roman" w:cs="Times New Roman"/>
          <w:sz w:val="24"/>
          <w:szCs w:val="24"/>
          <w:lang w:bidi="fa-IR"/>
        </w:rPr>
        <w:t xml:space="preserve"> comprising a short cytoplasmic domain, a </w:t>
      </w:r>
      <w:proofErr w:type="spellStart"/>
      <w:r w:rsidRPr="00917615">
        <w:rPr>
          <w:rFonts w:ascii="Times New Roman" w:eastAsia="Times New Roman" w:hAnsi="Times New Roman" w:cs="Times New Roman"/>
          <w:sz w:val="24"/>
          <w:szCs w:val="24"/>
          <w:lang w:bidi="fa-IR"/>
        </w:rPr>
        <w:t>transmembrane</w:t>
      </w:r>
      <w:proofErr w:type="spellEnd"/>
      <w:r w:rsidRPr="00917615">
        <w:rPr>
          <w:rFonts w:ascii="Times New Roman" w:eastAsia="Times New Roman" w:hAnsi="Times New Roman" w:cs="Times New Roman"/>
          <w:sz w:val="24"/>
          <w:szCs w:val="24"/>
          <w:lang w:bidi="fa-IR"/>
        </w:rPr>
        <w:t xml:space="preserve"> segment, and an </w:t>
      </w:r>
      <w:proofErr w:type="spellStart"/>
      <w:r w:rsidRPr="00917615">
        <w:rPr>
          <w:rFonts w:ascii="Times New Roman" w:eastAsia="Times New Roman" w:hAnsi="Times New Roman" w:cs="Times New Roman"/>
          <w:sz w:val="24"/>
          <w:szCs w:val="24"/>
          <w:lang w:bidi="fa-IR"/>
        </w:rPr>
        <w:t>ectodomain</w:t>
      </w:r>
      <w:proofErr w:type="spellEnd"/>
      <w:r w:rsidRPr="00917615">
        <w:rPr>
          <w:rFonts w:ascii="Times New Roman" w:eastAsia="Times New Roman" w:hAnsi="Times New Roman" w:cs="Times New Roman"/>
          <w:sz w:val="24"/>
          <w:szCs w:val="24"/>
          <w:lang w:bidi="fa-IR"/>
        </w:rPr>
        <w:t xml:space="preserve"> consisting of a ~100 </w:t>
      </w:r>
      <w:proofErr w:type="spellStart"/>
      <w:r w:rsidRPr="00917615">
        <w:rPr>
          <w:rFonts w:ascii="Times New Roman" w:eastAsia="Times New Roman" w:hAnsi="Times New Roman" w:cs="Times New Roman"/>
          <w:sz w:val="24"/>
          <w:szCs w:val="24"/>
          <w:lang w:bidi="fa-IR"/>
        </w:rPr>
        <w:t>kDa</w:t>
      </w:r>
      <w:proofErr w:type="spellEnd"/>
      <w:r w:rsidRPr="00917615">
        <w:rPr>
          <w:rFonts w:ascii="Times New Roman" w:eastAsia="Times New Roman" w:hAnsi="Times New Roman" w:cs="Times New Roman"/>
          <w:sz w:val="24"/>
          <w:szCs w:val="24"/>
          <w:lang w:bidi="fa-IR"/>
        </w:rPr>
        <w:t xml:space="preserve"> </w:t>
      </w:r>
      <w:proofErr w:type="spellStart"/>
      <w:r w:rsidRPr="00917615">
        <w:rPr>
          <w:rFonts w:ascii="Times New Roman" w:eastAsia="Times New Roman" w:hAnsi="Times New Roman" w:cs="Times New Roman"/>
          <w:sz w:val="24"/>
          <w:szCs w:val="24"/>
          <w:lang w:bidi="fa-IR"/>
        </w:rPr>
        <w:t>fibronectin</w:t>
      </w:r>
      <w:proofErr w:type="spellEnd"/>
      <w:r w:rsidRPr="00917615">
        <w:rPr>
          <w:rFonts w:ascii="Times New Roman" w:eastAsia="Times New Roman" w:hAnsi="Times New Roman" w:cs="Times New Roman"/>
          <w:sz w:val="24"/>
          <w:szCs w:val="24"/>
          <w:lang w:bidi="fa-IR"/>
        </w:rPr>
        <w:t xml:space="preserve"> type III (FNIII) domain. The </w:t>
      </w:r>
      <w:proofErr w:type="spellStart"/>
      <w:r w:rsidRPr="00917615">
        <w:rPr>
          <w:rFonts w:ascii="Times New Roman" w:eastAsia="Times New Roman" w:hAnsi="Times New Roman" w:cs="Times New Roman"/>
          <w:sz w:val="24"/>
          <w:szCs w:val="24"/>
          <w:lang w:bidi="fa-IR"/>
        </w:rPr>
        <w:t>ectodomain</w:t>
      </w:r>
      <w:proofErr w:type="spellEnd"/>
      <w:r w:rsidRPr="00917615">
        <w:rPr>
          <w:rFonts w:ascii="Times New Roman" w:eastAsia="Times New Roman" w:hAnsi="Times New Roman" w:cs="Times New Roman"/>
          <w:sz w:val="24"/>
          <w:szCs w:val="24"/>
          <w:lang w:bidi="fa-IR"/>
        </w:rPr>
        <w:t xml:space="preserve"> has been proposed to be cleaved to give a soluble </w:t>
      </w:r>
      <w:hyperlink r:id="rId10" w:tooltip="Peptide hormone" w:history="1">
        <w:r w:rsidRPr="00917615">
          <w:rPr>
            <w:rFonts w:ascii="Times New Roman" w:eastAsia="Times New Roman" w:hAnsi="Times New Roman" w:cs="Times New Roman"/>
            <w:color w:val="0000FF"/>
            <w:sz w:val="24"/>
            <w:szCs w:val="24"/>
            <w:u w:val="single"/>
            <w:lang w:bidi="fa-IR"/>
          </w:rPr>
          <w:t>peptide hormone</w:t>
        </w:r>
      </w:hyperlink>
      <w:r w:rsidRPr="00917615">
        <w:rPr>
          <w:rFonts w:ascii="Times New Roman" w:eastAsia="Times New Roman" w:hAnsi="Times New Roman" w:cs="Times New Roman"/>
          <w:sz w:val="24"/>
          <w:szCs w:val="24"/>
          <w:lang w:bidi="fa-IR"/>
        </w:rPr>
        <w:t xml:space="preserve"> named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It has been proposed that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is secreted from muscle in response to exercise, and may mediate some beneficial effects of exercise in humans and the potential for generating weight loss and blocking diabetes has been suggested.</w:t>
      </w:r>
      <w:hyperlink r:id="rId11" w:anchor="cite_note-Bostr.C3.B6m11-2" w:history="1">
        <w:r w:rsidRPr="00917615">
          <w:rPr>
            <w:rFonts w:ascii="Times New Roman" w:eastAsia="Times New Roman" w:hAnsi="Times New Roman" w:cs="Times New Roman"/>
            <w:color w:val="0000FF"/>
            <w:sz w:val="24"/>
            <w:szCs w:val="24"/>
            <w:u w:val="single"/>
            <w:vertAlign w:val="superscript"/>
            <w:lang w:bidi="fa-IR"/>
          </w:rPr>
          <w:t>[2]</w:t>
        </w:r>
      </w:hyperlink>
      <w:hyperlink r:id="rId12" w:anchor="cite_note-sciam-3" w:history="1">
        <w:r w:rsidRPr="00917615">
          <w:rPr>
            <w:rFonts w:ascii="Times New Roman" w:eastAsia="Times New Roman" w:hAnsi="Times New Roman" w:cs="Times New Roman"/>
            <w:color w:val="0000FF"/>
            <w:sz w:val="24"/>
            <w:szCs w:val="24"/>
            <w:u w:val="single"/>
            <w:vertAlign w:val="superscript"/>
            <w:lang w:bidi="fa-IR"/>
          </w:rPr>
          <w:t>[3]</w:t>
        </w:r>
      </w:hyperlink>
      <w:hyperlink r:id="rId13" w:anchor="cite_note-time-4" w:history="1">
        <w:r w:rsidRPr="00917615">
          <w:rPr>
            <w:rFonts w:ascii="Times New Roman" w:eastAsia="Times New Roman" w:hAnsi="Times New Roman" w:cs="Times New Roman"/>
            <w:color w:val="0000FF"/>
            <w:sz w:val="24"/>
            <w:szCs w:val="24"/>
            <w:u w:val="single"/>
            <w:vertAlign w:val="superscript"/>
            <w:lang w:bidi="fa-IR"/>
          </w:rPr>
          <w:t>[4]</w:t>
        </w:r>
      </w:hyperlink>
      <w:hyperlink r:id="rId14" w:anchor="cite_note-nyt-5" w:history="1">
        <w:r w:rsidRPr="00917615">
          <w:rPr>
            <w:rFonts w:ascii="Times New Roman" w:eastAsia="Times New Roman" w:hAnsi="Times New Roman" w:cs="Times New Roman"/>
            <w:color w:val="0000FF"/>
            <w:sz w:val="24"/>
            <w:szCs w:val="24"/>
            <w:u w:val="single"/>
            <w:vertAlign w:val="superscript"/>
            <w:lang w:bidi="fa-IR"/>
          </w:rPr>
          <w:t>[5]</w:t>
        </w:r>
      </w:hyperlink>
      <w:hyperlink r:id="rId15" w:anchor="cite_note-6" w:history="1">
        <w:r w:rsidRPr="00917615">
          <w:rPr>
            <w:rFonts w:ascii="Times New Roman" w:eastAsia="Times New Roman" w:hAnsi="Times New Roman" w:cs="Times New Roman"/>
            <w:color w:val="0000FF"/>
            <w:sz w:val="24"/>
            <w:szCs w:val="24"/>
            <w:u w:val="single"/>
            <w:vertAlign w:val="superscript"/>
            <w:lang w:bidi="fa-IR"/>
          </w:rPr>
          <w:t>[6]</w:t>
        </w:r>
      </w:hyperlink>
      <w:hyperlink r:id="rId16" w:anchor="cite_note-7" w:history="1">
        <w:r w:rsidRPr="00917615">
          <w:rPr>
            <w:rFonts w:ascii="Times New Roman" w:eastAsia="Times New Roman" w:hAnsi="Times New Roman" w:cs="Times New Roman"/>
            <w:color w:val="0000FF"/>
            <w:sz w:val="24"/>
            <w:szCs w:val="24"/>
            <w:u w:val="single"/>
            <w:vertAlign w:val="superscript"/>
            <w:lang w:bidi="fa-IR"/>
          </w:rPr>
          <w:t>[7]</w:t>
        </w:r>
      </w:hyperlink>
      <w:hyperlink r:id="rId17" w:anchor="cite_note-8" w:history="1">
        <w:r w:rsidRPr="00917615">
          <w:rPr>
            <w:rFonts w:ascii="Times New Roman" w:eastAsia="Times New Roman" w:hAnsi="Times New Roman" w:cs="Times New Roman"/>
            <w:color w:val="0000FF"/>
            <w:sz w:val="24"/>
            <w:szCs w:val="24"/>
            <w:u w:val="single"/>
            <w:vertAlign w:val="superscript"/>
            <w:lang w:bidi="fa-IR"/>
          </w:rPr>
          <w:t>[8]</w:t>
        </w:r>
      </w:hyperlink>
      <w:r w:rsidRPr="00917615">
        <w:rPr>
          <w:rFonts w:ascii="Times New Roman" w:eastAsia="Times New Roman" w:hAnsi="Times New Roman" w:cs="Times New Roman"/>
          <w:sz w:val="24"/>
          <w:szCs w:val="24"/>
          <w:lang w:bidi="fa-IR"/>
        </w:rPr>
        <w:t xml:space="preserve"> while others have questioned these findings.</w:t>
      </w:r>
      <w:hyperlink r:id="rId18" w:anchor="cite_note-erickson-1" w:history="1">
        <w:r w:rsidRPr="00917615">
          <w:rPr>
            <w:rFonts w:ascii="Times New Roman" w:eastAsia="Times New Roman" w:hAnsi="Times New Roman" w:cs="Times New Roman"/>
            <w:color w:val="0000FF"/>
            <w:sz w:val="24"/>
            <w:szCs w:val="24"/>
            <w:u w:val="single"/>
            <w:vertAlign w:val="superscript"/>
            <w:lang w:bidi="fa-IR"/>
          </w:rPr>
          <w:t>[1</w:t>
        </w:r>
        <w:proofErr w:type="gramStart"/>
        <w:r w:rsidRPr="00917615">
          <w:rPr>
            <w:rFonts w:ascii="Times New Roman" w:eastAsia="Times New Roman" w:hAnsi="Times New Roman" w:cs="Times New Roman"/>
            <w:color w:val="0000FF"/>
            <w:sz w:val="24"/>
            <w:szCs w:val="24"/>
            <w:u w:val="single"/>
            <w:vertAlign w:val="superscript"/>
            <w:lang w:bidi="fa-IR"/>
          </w:rPr>
          <w:t>]</w:t>
        </w:r>
        <w:proofErr w:type="gramEnd"/>
      </w:hyperlink>
      <w:hyperlink r:id="rId19" w:anchor="cite_note-timmons-9" w:history="1">
        <w:r w:rsidRPr="00917615">
          <w:rPr>
            <w:rFonts w:ascii="Times New Roman" w:eastAsia="Times New Roman" w:hAnsi="Times New Roman" w:cs="Times New Roman"/>
            <w:color w:val="0000FF"/>
            <w:sz w:val="24"/>
            <w:szCs w:val="24"/>
            <w:u w:val="single"/>
            <w:vertAlign w:val="superscript"/>
            <w:lang w:bidi="fa-IR"/>
          </w:rPr>
          <w:t>[9]</w:t>
        </w:r>
      </w:hyperlink>
      <w:hyperlink r:id="rId20" w:anchor="cite_note-ReferenceA-10" w:history="1">
        <w:r w:rsidRPr="00917615">
          <w:rPr>
            <w:rFonts w:ascii="Times New Roman" w:eastAsia="Times New Roman" w:hAnsi="Times New Roman" w:cs="Times New Roman"/>
            <w:color w:val="0000FF"/>
            <w:sz w:val="24"/>
            <w:szCs w:val="24"/>
            <w:u w:val="single"/>
            <w:vertAlign w:val="superscript"/>
            <w:lang w:bidi="fa-IR"/>
          </w:rPr>
          <w:t>[10]</w:t>
        </w:r>
      </w:hyperlink>
      <w:hyperlink r:id="rId21" w:anchor="cite_note-Raschke-11" w:history="1">
        <w:r w:rsidRPr="00917615">
          <w:rPr>
            <w:rFonts w:ascii="Times New Roman" w:eastAsia="Times New Roman" w:hAnsi="Times New Roman" w:cs="Times New Roman"/>
            <w:color w:val="0000FF"/>
            <w:sz w:val="24"/>
            <w:szCs w:val="24"/>
            <w:u w:val="single"/>
            <w:vertAlign w:val="superscript"/>
            <w:lang w:bidi="fa-IR"/>
          </w:rPr>
          <w:t>[11]</w:t>
        </w:r>
      </w:hyperlink>
    </w:p>
    <w:p w:rsidR="00C3678D" w:rsidRPr="00917615" w:rsidRDefault="00C3678D" w:rsidP="00917615">
      <w:pPr>
        <w:spacing w:before="100" w:beforeAutospacing="1" w:after="100" w:afterAutospacing="1" w:line="240" w:lineRule="auto"/>
        <w:rPr>
          <w:rFonts w:ascii="Times New Roman" w:eastAsia="Times New Roman" w:hAnsi="Times New Roman" w:cs="Times New Roman"/>
          <w:sz w:val="24"/>
          <w:szCs w:val="24"/>
          <w:lang w:bidi="fa-IR"/>
        </w:rPr>
      </w:pPr>
      <w:r w:rsidRPr="00C3678D">
        <w:rPr>
          <w:rFonts w:ascii="Times New Roman" w:eastAsia="Times New Roman" w:hAnsi="Times New Roman" w:cs="Times New Roman"/>
          <w:noProof/>
          <w:sz w:val="24"/>
          <w:szCs w:val="24"/>
          <w:lang w:bidi="fa-IR"/>
        </w:rPr>
        <w:drawing>
          <wp:inline distT="0" distB="0" distL="0" distR="0">
            <wp:extent cx="4445000" cy="3333750"/>
            <wp:effectExtent l="0" t="0" r="0" b="0"/>
            <wp:docPr id="3" name="Picture 3" descr="C:\Users\hpp\Desktop\New folder (6)\GeneTrends_musclefatandbrain_12121311581611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Desktop\New folder (6)\GeneTrends_musclefatandbrain_12121311581611677.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0760" cy="3338070"/>
                    </a:xfrm>
                    <a:prstGeom prst="rect">
                      <a:avLst/>
                    </a:prstGeom>
                    <a:noFill/>
                    <a:ln>
                      <a:noFill/>
                    </a:ln>
                  </pic:spPr>
                </pic:pic>
              </a:graphicData>
            </a:graphic>
          </wp:inline>
        </w:drawing>
      </w:r>
    </w:p>
    <w:p w:rsidR="00917615" w:rsidRPr="00C5681E" w:rsidRDefault="00917615" w:rsidP="00917615">
      <w:pPr>
        <w:spacing w:before="100" w:beforeAutospacing="1" w:after="100" w:afterAutospacing="1" w:line="240" w:lineRule="auto"/>
        <w:outlineLvl w:val="1"/>
        <w:rPr>
          <w:rFonts w:ascii="Times New Roman" w:eastAsia="Times New Roman" w:hAnsi="Times New Roman" w:cs="Times New Roman"/>
          <w:b/>
          <w:bCs/>
          <w:color w:val="0033CC"/>
          <w:sz w:val="36"/>
          <w:szCs w:val="36"/>
          <w:lang w:bidi="fa-IR"/>
        </w:rPr>
      </w:pPr>
      <w:r w:rsidRPr="00C5681E">
        <w:rPr>
          <w:rFonts w:ascii="Times New Roman" w:eastAsia="Times New Roman" w:hAnsi="Times New Roman" w:cs="Times New Roman"/>
          <w:b/>
          <w:bCs/>
          <w:color w:val="0033CC"/>
          <w:sz w:val="36"/>
          <w:szCs w:val="36"/>
          <w:lang w:bidi="fa-IR"/>
        </w:rPr>
        <w:lastRenderedPageBreak/>
        <w:t>Discovery</w:t>
      </w:r>
    </w:p>
    <w:p w:rsid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FNDC5 was initially discovered during a genome search for </w:t>
      </w:r>
      <w:hyperlink r:id="rId23" w:tooltip="Fibronectin type III domain" w:history="1">
        <w:proofErr w:type="spellStart"/>
        <w:r w:rsidRPr="00917615">
          <w:rPr>
            <w:rFonts w:ascii="Times New Roman" w:eastAsia="Times New Roman" w:hAnsi="Times New Roman" w:cs="Times New Roman"/>
            <w:color w:val="0000FF"/>
            <w:sz w:val="24"/>
            <w:szCs w:val="24"/>
            <w:u w:val="single"/>
            <w:lang w:bidi="fa-IR"/>
          </w:rPr>
          <w:t>fibronectin</w:t>
        </w:r>
        <w:proofErr w:type="spellEnd"/>
        <w:r w:rsidRPr="00917615">
          <w:rPr>
            <w:rFonts w:ascii="Times New Roman" w:eastAsia="Times New Roman" w:hAnsi="Times New Roman" w:cs="Times New Roman"/>
            <w:color w:val="0000FF"/>
            <w:sz w:val="24"/>
            <w:szCs w:val="24"/>
            <w:u w:val="single"/>
            <w:lang w:bidi="fa-IR"/>
          </w:rPr>
          <w:t xml:space="preserve"> type III </w:t>
        </w:r>
        <w:proofErr w:type="gramStart"/>
        <w:r w:rsidRPr="00917615">
          <w:rPr>
            <w:rFonts w:ascii="Times New Roman" w:eastAsia="Times New Roman" w:hAnsi="Times New Roman" w:cs="Times New Roman"/>
            <w:color w:val="0000FF"/>
            <w:sz w:val="24"/>
            <w:szCs w:val="24"/>
            <w:u w:val="single"/>
            <w:lang w:bidi="fa-IR"/>
          </w:rPr>
          <w:t>domains</w:t>
        </w:r>
        <w:proofErr w:type="gramEnd"/>
      </w:hyperlink>
      <w:hyperlink r:id="rId24" w:anchor="cite_note-12" w:history="1">
        <w:r w:rsidRPr="00917615">
          <w:rPr>
            <w:rFonts w:ascii="Times New Roman" w:eastAsia="Times New Roman" w:hAnsi="Times New Roman" w:cs="Times New Roman"/>
            <w:color w:val="0000FF"/>
            <w:sz w:val="24"/>
            <w:szCs w:val="24"/>
            <w:u w:val="single"/>
            <w:vertAlign w:val="superscript"/>
            <w:lang w:bidi="fa-IR"/>
          </w:rPr>
          <w:t>[12]</w:t>
        </w:r>
      </w:hyperlink>
      <w:r w:rsidRPr="00917615">
        <w:rPr>
          <w:rFonts w:ascii="Times New Roman" w:eastAsia="Times New Roman" w:hAnsi="Times New Roman" w:cs="Times New Roman"/>
          <w:sz w:val="24"/>
          <w:szCs w:val="24"/>
          <w:lang w:bidi="fa-IR"/>
        </w:rPr>
        <w:t xml:space="preserve"> and also independently in a search for </w:t>
      </w:r>
      <w:hyperlink r:id="rId25" w:tooltip="Peroxisome" w:history="1">
        <w:proofErr w:type="spellStart"/>
        <w:r w:rsidRPr="00917615">
          <w:rPr>
            <w:rFonts w:ascii="Times New Roman" w:eastAsia="Times New Roman" w:hAnsi="Times New Roman" w:cs="Times New Roman"/>
            <w:color w:val="0000FF"/>
            <w:sz w:val="24"/>
            <w:szCs w:val="24"/>
            <w:u w:val="single"/>
            <w:lang w:bidi="fa-IR"/>
          </w:rPr>
          <w:t>peroxisomal</w:t>
        </w:r>
        <w:proofErr w:type="spellEnd"/>
      </w:hyperlink>
      <w:r w:rsidRPr="00917615">
        <w:rPr>
          <w:rFonts w:ascii="Times New Roman" w:eastAsia="Times New Roman" w:hAnsi="Times New Roman" w:cs="Times New Roman"/>
          <w:sz w:val="24"/>
          <w:szCs w:val="24"/>
          <w:lang w:bidi="fa-IR"/>
        </w:rPr>
        <w:t xml:space="preserve"> proteins.</w:t>
      </w:r>
      <w:hyperlink r:id="rId26" w:anchor="cite_note-erickson-1" w:history="1">
        <w:r w:rsidRPr="00917615">
          <w:rPr>
            <w:rFonts w:ascii="Times New Roman" w:eastAsia="Times New Roman" w:hAnsi="Times New Roman" w:cs="Times New Roman"/>
            <w:color w:val="0000FF"/>
            <w:sz w:val="24"/>
            <w:szCs w:val="24"/>
            <w:u w:val="single"/>
            <w:vertAlign w:val="superscript"/>
            <w:lang w:bidi="fa-IR"/>
          </w:rPr>
          <w:t>[1</w:t>
        </w:r>
        <w:proofErr w:type="gramStart"/>
        <w:r w:rsidRPr="00917615">
          <w:rPr>
            <w:rFonts w:ascii="Times New Roman" w:eastAsia="Times New Roman" w:hAnsi="Times New Roman" w:cs="Times New Roman"/>
            <w:color w:val="0000FF"/>
            <w:sz w:val="24"/>
            <w:szCs w:val="24"/>
            <w:u w:val="single"/>
            <w:vertAlign w:val="superscript"/>
            <w:lang w:bidi="fa-IR"/>
          </w:rPr>
          <w:t>]</w:t>
        </w:r>
        <w:proofErr w:type="gramEnd"/>
      </w:hyperlink>
      <w:hyperlink r:id="rId27" w:anchor="cite_note-13" w:history="1">
        <w:r w:rsidRPr="00917615">
          <w:rPr>
            <w:rFonts w:ascii="Times New Roman" w:eastAsia="Times New Roman" w:hAnsi="Times New Roman" w:cs="Times New Roman"/>
            <w:color w:val="0000FF"/>
            <w:sz w:val="24"/>
            <w:szCs w:val="24"/>
            <w:u w:val="single"/>
            <w:vertAlign w:val="superscript"/>
            <w:lang w:bidi="fa-IR"/>
          </w:rPr>
          <w:t>[13]</w:t>
        </w:r>
      </w:hyperlink>
      <w:r w:rsidRPr="00917615">
        <w:rPr>
          <w:rFonts w:ascii="Times New Roman" w:eastAsia="Times New Roman" w:hAnsi="Times New Roman" w:cs="Times New Roman"/>
          <w:sz w:val="24"/>
          <w:szCs w:val="24"/>
          <w:lang w:bidi="fa-IR"/>
        </w:rPr>
        <w:t xml:space="preserve">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was found to be a cleaved version of FNDC5. The cleaved product has been called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after the </w:t>
      </w:r>
      <w:hyperlink r:id="rId28" w:tooltip="Ancient Greece" w:history="1">
        <w:r w:rsidRPr="00917615">
          <w:rPr>
            <w:rFonts w:ascii="Times New Roman" w:eastAsia="Times New Roman" w:hAnsi="Times New Roman" w:cs="Times New Roman"/>
            <w:color w:val="0000FF"/>
            <w:sz w:val="24"/>
            <w:szCs w:val="24"/>
            <w:u w:val="single"/>
            <w:lang w:bidi="fa-IR"/>
          </w:rPr>
          <w:t>Greek</w:t>
        </w:r>
      </w:hyperlink>
      <w:r w:rsidRPr="00917615">
        <w:rPr>
          <w:rFonts w:ascii="Times New Roman" w:eastAsia="Times New Roman" w:hAnsi="Times New Roman" w:cs="Times New Roman"/>
          <w:sz w:val="24"/>
          <w:szCs w:val="24"/>
          <w:lang w:bidi="fa-IR"/>
        </w:rPr>
        <w:t xml:space="preserve"> messenger goddess </w:t>
      </w:r>
      <w:hyperlink r:id="rId29" w:tooltip="Iris (mythology)" w:history="1">
        <w:r w:rsidRPr="00917615">
          <w:rPr>
            <w:rFonts w:ascii="Times New Roman" w:eastAsia="Times New Roman" w:hAnsi="Times New Roman" w:cs="Times New Roman"/>
            <w:color w:val="0000FF"/>
            <w:sz w:val="24"/>
            <w:szCs w:val="24"/>
            <w:u w:val="single"/>
            <w:lang w:bidi="fa-IR"/>
          </w:rPr>
          <w:t>Iris</w:t>
        </w:r>
      </w:hyperlink>
      <w:r w:rsidRPr="00917615">
        <w:rPr>
          <w:rFonts w:ascii="Times New Roman" w:eastAsia="Times New Roman" w:hAnsi="Times New Roman" w:cs="Times New Roman"/>
          <w:sz w:val="24"/>
          <w:szCs w:val="24"/>
          <w:lang w:bidi="fa-IR"/>
        </w:rPr>
        <w:t>.</w:t>
      </w:r>
      <w:hyperlink r:id="rId30" w:anchor="cite_note-Bostr.C3.B6m11-2" w:history="1">
        <w:r w:rsidRPr="00917615">
          <w:rPr>
            <w:rFonts w:ascii="Times New Roman" w:eastAsia="Times New Roman" w:hAnsi="Times New Roman" w:cs="Times New Roman"/>
            <w:color w:val="0000FF"/>
            <w:sz w:val="24"/>
            <w:szCs w:val="24"/>
            <w:u w:val="single"/>
            <w:vertAlign w:val="superscript"/>
            <w:lang w:bidi="fa-IR"/>
          </w:rPr>
          <w:t>[2]</w:t>
        </w:r>
      </w:hyperlink>
    </w:p>
    <w:p w:rsidR="00C3678D" w:rsidRPr="00917615" w:rsidRDefault="00C3678D" w:rsidP="00917615">
      <w:pPr>
        <w:spacing w:before="100" w:beforeAutospacing="1" w:after="100" w:afterAutospacing="1" w:line="240" w:lineRule="auto"/>
        <w:rPr>
          <w:rFonts w:ascii="Times New Roman" w:eastAsia="Times New Roman" w:hAnsi="Times New Roman" w:cs="Times New Roman"/>
          <w:sz w:val="24"/>
          <w:szCs w:val="24"/>
          <w:lang w:bidi="fa-IR"/>
        </w:rPr>
      </w:pPr>
      <w:r w:rsidRPr="00C3678D">
        <w:rPr>
          <w:rFonts w:ascii="Times New Roman" w:eastAsia="Times New Roman" w:hAnsi="Times New Roman" w:cs="Times New Roman"/>
          <w:noProof/>
          <w:sz w:val="24"/>
          <w:szCs w:val="24"/>
          <w:lang w:bidi="fa-IR"/>
        </w:rPr>
        <w:drawing>
          <wp:inline distT="0" distB="0" distL="0" distR="0">
            <wp:extent cx="5732145" cy="4862636"/>
            <wp:effectExtent l="0" t="0" r="0" b="0"/>
            <wp:docPr id="5" name="Picture 5" descr="C:\Users\hpp\Desktop\New folder (6)\Irisin-sch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Desktop\New folder (6)\Irisin-schem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2145" cy="4862636"/>
                    </a:xfrm>
                    <a:prstGeom prst="rect">
                      <a:avLst/>
                    </a:prstGeom>
                    <a:noFill/>
                    <a:ln>
                      <a:noFill/>
                    </a:ln>
                  </pic:spPr>
                </pic:pic>
              </a:graphicData>
            </a:graphic>
          </wp:inline>
        </w:drawing>
      </w:r>
    </w:p>
    <w:p w:rsidR="00917615" w:rsidRPr="00C5681E" w:rsidRDefault="00917615" w:rsidP="00917615">
      <w:pPr>
        <w:spacing w:before="100" w:beforeAutospacing="1" w:after="100" w:afterAutospacing="1" w:line="240" w:lineRule="auto"/>
        <w:outlineLvl w:val="1"/>
        <w:rPr>
          <w:rFonts w:ascii="Times New Roman" w:eastAsia="Times New Roman" w:hAnsi="Times New Roman" w:cs="Times New Roman"/>
          <w:b/>
          <w:bCs/>
          <w:color w:val="0033CC"/>
          <w:sz w:val="36"/>
          <w:szCs w:val="36"/>
          <w:lang w:bidi="fa-IR"/>
        </w:rPr>
      </w:pPr>
      <w:r w:rsidRPr="00C5681E">
        <w:rPr>
          <w:rFonts w:ascii="Times New Roman" w:eastAsia="Times New Roman" w:hAnsi="Times New Roman" w:cs="Times New Roman"/>
          <w:b/>
          <w:bCs/>
          <w:color w:val="0033CC"/>
          <w:sz w:val="36"/>
          <w:szCs w:val="36"/>
          <w:lang w:bidi="fa-IR"/>
        </w:rPr>
        <w:t>Biosynthesis and secretion</w:t>
      </w:r>
    </w:p>
    <w:p w:rsidR="00917615" w:rsidRP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The FNDC5 gene encodes a </w:t>
      </w:r>
      <w:proofErr w:type="spellStart"/>
      <w:r w:rsidRPr="00917615">
        <w:rPr>
          <w:rFonts w:ascii="Times New Roman" w:eastAsia="Times New Roman" w:hAnsi="Times New Roman" w:cs="Times New Roman"/>
          <w:sz w:val="24"/>
          <w:szCs w:val="24"/>
          <w:lang w:bidi="fa-IR"/>
        </w:rPr>
        <w:t>prohormone</w:t>
      </w:r>
      <w:proofErr w:type="spellEnd"/>
      <w:r w:rsidRPr="00917615">
        <w:rPr>
          <w:rFonts w:ascii="Times New Roman" w:eastAsia="Times New Roman" w:hAnsi="Times New Roman" w:cs="Times New Roman"/>
          <w:sz w:val="24"/>
          <w:szCs w:val="24"/>
          <w:lang w:bidi="fa-IR"/>
        </w:rPr>
        <w:t xml:space="preserve">, a single-pass type I membrane protein (human, 212 amino acids; mouse and rat, 209 amino acids) that is </w:t>
      </w:r>
      <w:proofErr w:type="spellStart"/>
      <w:r w:rsidRPr="00917615">
        <w:rPr>
          <w:rFonts w:ascii="Times New Roman" w:eastAsia="Times New Roman" w:hAnsi="Times New Roman" w:cs="Times New Roman"/>
          <w:sz w:val="24"/>
          <w:szCs w:val="24"/>
          <w:lang w:bidi="fa-IR"/>
        </w:rPr>
        <w:t>upregulated</w:t>
      </w:r>
      <w:proofErr w:type="spellEnd"/>
      <w:r w:rsidRPr="00917615">
        <w:rPr>
          <w:rFonts w:ascii="Times New Roman" w:eastAsia="Times New Roman" w:hAnsi="Times New Roman" w:cs="Times New Roman"/>
          <w:sz w:val="24"/>
          <w:szCs w:val="24"/>
          <w:lang w:bidi="fa-IR"/>
        </w:rPr>
        <w:t xml:space="preserve"> by muscular exercise and undergoes post-translational processing to generate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The sequence of the protein includes a signal peptide, a single </w:t>
      </w:r>
      <w:hyperlink r:id="rId32" w:tooltip="Fibronectin type III domain" w:history="1">
        <w:proofErr w:type="spellStart"/>
        <w:r w:rsidRPr="00917615">
          <w:rPr>
            <w:rFonts w:ascii="Times New Roman" w:eastAsia="Times New Roman" w:hAnsi="Times New Roman" w:cs="Times New Roman"/>
            <w:color w:val="0000FF"/>
            <w:sz w:val="24"/>
            <w:szCs w:val="24"/>
            <w:u w:val="single"/>
            <w:lang w:bidi="fa-IR"/>
          </w:rPr>
          <w:t>fibronectin</w:t>
        </w:r>
        <w:proofErr w:type="spellEnd"/>
        <w:r w:rsidRPr="00917615">
          <w:rPr>
            <w:rFonts w:ascii="Times New Roman" w:eastAsia="Times New Roman" w:hAnsi="Times New Roman" w:cs="Times New Roman"/>
            <w:color w:val="0000FF"/>
            <w:sz w:val="24"/>
            <w:szCs w:val="24"/>
            <w:u w:val="single"/>
            <w:lang w:bidi="fa-IR"/>
          </w:rPr>
          <w:t xml:space="preserve"> type III domain</w:t>
        </w:r>
      </w:hyperlink>
      <w:r w:rsidRPr="00917615">
        <w:rPr>
          <w:rFonts w:ascii="Times New Roman" w:eastAsia="Times New Roman" w:hAnsi="Times New Roman" w:cs="Times New Roman"/>
          <w:sz w:val="24"/>
          <w:szCs w:val="24"/>
          <w:lang w:bidi="fa-IR"/>
        </w:rPr>
        <w:t xml:space="preserve">, and a </w:t>
      </w:r>
      <w:hyperlink r:id="rId33" w:tooltip="C-terminal" w:history="1">
        <w:r w:rsidRPr="00917615">
          <w:rPr>
            <w:rFonts w:ascii="Times New Roman" w:eastAsia="Times New Roman" w:hAnsi="Times New Roman" w:cs="Times New Roman"/>
            <w:color w:val="0000FF"/>
            <w:sz w:val="24"/>
            <w:szCs w:val="24"/>
            <w:u w:val="single"/>
            <w:lang w:bidi="fa-IR"/>
          </w:rPr>
          <w:t>C-terminal</w:t>
        </w:r>
      </w:hyperlink>
      <w:r w:rsidRPr="00917615">
        <w:rPr>
          <w:rFonts w:ascii="Times New Roman" w:eastAsia="Times New Roman" w:hAnsi="Times New Roman" w:cs="Times New Roman"/>
          <w:sz w:val="24"/>
          <w:szCs w:val="24"/>
          <w:lang w:bidi="fa-IR"/>
        </w:rPr>
        <w:t xml:space="preserve"> hydrophobic domain that is anchored in the cell membrane. The production of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is similar to the shedding and release of other hormones and hormone-like polypeptides, such as </w:t>
      </w:r>
      <w:hyperlink r:id="rId34" w:tooltip="Epidermal growth factor" w:history="1">
        <w:r w:rsidRPr="00917615">
          <w:rPr>
            <w:rFonts w:ascii="Times New Roman" w:eastAsia="Times New Roman" w:hAnsi="Times New Roman" w:cs="Times New Roman"/>
            <w:color w:val="0000FF"/>
            <w:sz w:val="24"/>
            <w:szCs w:val="24"/>
            <w:u w:val="single"/>
            <w:lang w:bidi="fa-IR"/>
          </w:rPr>
          <w:t>epidermal growth factor</w:t>
        </w:r>
      </w:hyperlink>
      <w:r w:rsidRPr="00917615">
        <w:rPr>
          <w:rFonts w:ascii="Times New Roman" w:eastAsia="Times New Roman" w:hAnsi="Times New Roman" w:cs="Times New Roman"/>
          <w:sz w:val="24"/>
          <w:szCs w:val="24"/>
          <w:lang w:bidi="fa-IR"/>
        </w:rPr>
        <w:t xml:space="preserve"> and </w:t>
      </w:r>
      <w:hyperlink r:id="rId35" w:tooltip="TGF alpha" w:history="1">
        <w:r w:rsidRPr="00917615">
          <w:rPr>
            <w:rFonts w:ascii="Times New Roman" w:eastAsia="Times New Roman" w:hAnsi="Times New Roman" w:cs="Times New Roman"/>
            <w:color w:val="0000FF"/>
            <w:sz w:val="24"/>
            <w:szCs w:val="24"/>
            <w:u w:val="single"/>
            <w:lang w:bidi="fa-IR"/>
          </w:rPr>
          <w:t>TGF alpha</w:t>
        </w:r>
      </w:hyperlink>
      <w:r w:rsidRPr="00917615">
        <w:rPr>
          <w:rFonts w:ascii="Times New Roman" w:eastAsia="Times New Roman" w:hAnsi="Times New Roman" w:cs="Times New Roman"/>
          <w:sz w:val="24"/>
          <w:szCs w:val="24"/>
          <w:lang w:bidi="fa-IR"/>
        </w:rPr>
        <w:t xml:space="preserve">, from </w:t>
      </w:r>
      <w:proofErr w:type="spellStart"/>
      <w:r w:rsidRPr="00917615">
        <w:rPr>
          <w:rFonts w:ascii="Times New Roman" w:eastAsia="Times New Roman" w:hAnsi="Times New Roman" w:cs="Times New Roman"/>
          <w:sz w:val="24"/>
          <w:szCs w:val="24"/>
          <w:lang w:bidi="fa-IR"/>
        </w:rPr>
        <w:t>transmembrane</w:t>
      </w:r>
      <w:proofErr w:type="spellEnd"/>
      <w:r w:rsidRPr="00917615">
        <w:rPr>
          <w:rFonts w:ascii="Times New Roman" w:eastAsia="Times New Roman" w:hAnsi="Times New Roman" w:cs="Times New Roman"/>
          <w:sz w:val="24"/>
          <w:szCs w:val="24"/>
          <w:lang w:bidi="fa-IR"/>
        </w:rPr>
        <w:t xml:space="preserve"> precursors. After the </w:t>
      </w:r>
      <w:hyperlink r:id="rId36" w:tooltip="N-terminal" w:history="1">
        <w:r w:rsidRPr="00917615">
          <w:rPr>
            <w:rFonts w:ascii="Times New Roman" w:eastAsia="Times New Roman" w:hAnsi="Times New Roman" w:cs="Times New Roman"/>
            <w:color w:val="0000FF"/>
            <w:sz w:val="24"/>
            <w:szCs w:val="24"/>
            <w:u w:val="single"/>
            <w:lang w:bidi="fa-IR"/>
          </w:rPr>
          <w:t>N-terminal</w:t>
        </w:r>
      </w:hyperlink>
      <w:r w:rsidRPr="00917615">
        <w:rPr>
          <w:rFonts w:ascii="Times New Roman" w:eastAsia="Times New Roman" w:hAnsi="Times New Roman" w:cs="Times New Roman"/>
          <w:sz w:val="24"/>
          <w:szCs w:val="24"/>
          <w:lang w:bidi="fa-IR"/>
        </w:rPr>
        <w:t xml:space="preserve"> signal peptide is removed, the peptide is </w:t>
      </w:r>
      <w:proofErr w:type="spellStart"/>
      <w:r w:rsidRPr="00917615">
        <w:rPr>
          <w:rFonts w:ascii="Times New Roman" w:eastAsia="Times New Roman" w:hAnsi="Times New Roman" w:cs="Times New Roman"/>
          <w:sz w:val="24"/>
          <w:szCs w:val="24"/>
          <w:lang w:bidi="fa-IR"/>
        </w:rPr>
        <w:t>proteolytically</w:t>
      </w:r>
      <w:proofErr w:type="spellEnd"/>
      <w:r w:rsidRPr="00917615">
        <w:rPr>
          <w:rFonts w:ascii="Times New Roman" w:eastAsia="Times New Roman" w:hAnsi="Times New Roman" w:cs="Times New Roman"/>
          <w:sz w:val="24"/>
          <w:szCs w:val="24"/>
          <w:lang w:bidi="fa-IR"/>
        </w:rPr>
        <w:t xml:space="preserve"> cleaved from the C-terminal moiety, </w:t>
      </w:r>
      <w:hyperlink r:id="rId37" w:tooltip="Glycosylated" w:history="1">
        <w:r w:rsidRPr="00917615">
          <w:rPr>
            <w:rFonts w:ascii="Times New Roman" w:eastAsia="Times New Roman" w:hAnsi="Times New Roman" w:cs="Times New Roman"/>
            <w:color w:val="0000FF"/>
            <w:sz w:val="24"/>
            <w:szCs w:val="24"/>
            <w:u w:val="single"/>
            <w:lang w:bidi="fa-IR"/>
          </w:rPr>
          <w:t>glycosylated</w:t>
        </w:r>
      </w:hyperlink>
      <w:r w:rsidRPr="00917615">
        <w:rPr>
          <w:rFonts w:ascii="Times New Roman" w:eastAsia="Times New Roman" w:hAnsi="Times New Roman" w:cs="Times New Roman"/>
          <w:sz w:val="24"/>
          <w:szCs w:val="24"/>
          <w:lang w:bidi="fa-IR"/>
        </w:rPr>
        <w:t xml:space="preserve">, and released as a hormone of 112 amino acids (in human, amino acids 32-143 of the full-length protein; in mouse and rat, amino acids 29-140) that comprises most of the FNIII repeat region. The sequence of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the cleaved and secreted portion of FNDC5, is </w:t>
      </w:r>
      <w:r w:rsidRPr="00917615">
        <w:rPr>
          <w:rFonts w:ascii="Times New Roman" w:eastAsia="Times New Roman" w:hAnsi="Times New Roman" w:cs="Times New Roman"/>
          <w:sz w:val="24"/>
          <w:szCs w:val="24"/>
          <w:lang w:bidi="fa-IR"/>
        </w:rPr>
        <w:lastRenderedPageBreak/>
        <w:t>highly conserved in mammals; the human and murine sequences are identical.</w:t>
      </w:r>
      <w:hyperlink r:id="rId38" w:anchor="cite_note-Bostr.C3.B6m11-2" w:history="1">
        <w:r w:rsidRPr="00917615">
          <w:rPr>
            <w:rFonts w:ascii="Times New Roman" w:eastAsia="Times New Roman" w:hAnsi="Times New Roman" w:cs="Times New Roman"/>
            <w:color w:val="0000FF"/>
            <w:sz w:val="24"/>
            <w:szCs w:val="24"/>
            <w:u w:val="single"/>
            <w:vertAlign w:val="superscript"/>
            <w:lang w:bidi="fa-IR"/>
          </w:rPr>
          <w:t>[2]</w:t>
        </w:r>
      </w:hyperlink>
      <w:r w:rsidRPr="00917615">
        <w:rPr>
          <w:rFonts w:ascii="Times New Roman" w:eastAsia="Times New Roman" w:hAnsi="Times New Roman" w:cs="Times New Roman"/>
          <w:sz w:val="24"/>
          <w:szCs w:val="24"/>
          <w:lang w:bidi="fa-IR"/>
        </w:rPr>
        <w:t xml:space="preserve"> However, the start codon of human FNDC5 is mutated to ATA, which causes it to be expressed at only 1% the level of other animals with the normal ATG start - though its circulation levels are still on par with other key </w:t>
      </w:r>
      <w:proofErr w:type="spellStart"/>
      <w:r w:rsidRPr="00917615">
        <w:rPr>
          <w:rFonts w:ascii="Times New Roman" w:eastAsia="Times New Roman" w:hAnsi="Times New Roman" w:cs="Times New Roman"/>
          <w:sz w:val="24"/>
          <w:szCs w:val="24"/>
          <w:lang w:bidi="fa-IR"/>
        </w:rPr>
        <w:t>humanhormones</w:t>
      </w:r>
      <w:proofErr w:type="spellEnd"/>
      <w:r w:rsidRPr="00917615">
        <w:rPr>
          <w:rFonts w:ascii="Times New Roman" w:eastAsia="Times New Roman" w:hAnsi="Times New Roman" w:cs="Times New Roman"/>
          <w:sz w:val="24"/>
          <w:szCs w:val="24"/>
          <w:lang w:bidi="fa-IR"/>
        </w:rPr>
        <w:t>, such as insulin.</w:t>
      </w:r>
      <w:hyperlink r:id="rId39" w:anchor="cite_note-Jedrychowski-14" w:history="1">
        <w:r w:rsidRPr="00917615">
          <w:rPr>
            <w:rFonts w:ascii="Times New Roman" w:eastAsia="Times New Roman" w:hAnsi="Times New Roman" w:cs="Times New Roman"/>
            <w:color w:val="0000FF"/>
            <w:sz w:val="24"/>
            <w:szCs w:val="24"/>
            <w:u w:val="single"/>
            <w:vertAlign w:val="superscript"/>
            <w:lang w:bidi="fa-IR"/>
          </w:rPr>
          <w:t>[14]</w:t>
        </w:r>
      </w:hyperlink>
    </w:p>
    <w:p w:rsidR="00C3678D" w:rsidRPr="00917615" w:rsidRDefault="00917615" w:rsidP="00C3678D">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A difference in the nucleotide sequence of human FNDC5 from that of mouse Fndc5 creates a different </w:t>
      </w:r>
      <w:hyperlink r:id="rId40" w:tooltip="Start codon" w:history="1">
        <w:r w:rsidRPr="00917615">
          <w:rPr>
            <w:rFonts w:ascii="Times New Roman" w:eastAsia="Times New Roman" w:hAnsi="Times New Roman" w:cs="Times New Roman"/>
            <w:color w:val="0000FF"/>
            <w:sz w:val="24"/>
            <w:szCs w:val="24"/>
            <w:u w:val="single"/>
            <w:lang w:bidi="fa-IR"/>
          </w:rPr>
          <w:t>initiation codon</w:t>
        </w:r>
      </w:hyperlink>
      <w:r w:rsidRPr="00917615">
        <w:rPr>
          <w:rFonts w:ascii="Times New Roman" w:eastAsia="Times New Roman" w:hAnsi="Times New Roman" w:cs="Times New Roman"/>
          <w:sz w:val="24"/>
          <w:szCs w:val="24"/>
          <w:lang w:bidi="fa-IR"/>
        </w:rPr>
        <w:t xml:space="preserve">, potentially generating a protein that begins at methionine-76 (Met-76). A protein initiated at Met-76 would be missing the signal peptide and would be trapped in the cytoplasm. Via mass spectrometry,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has been found to circulate in humans in levels similar to other key hormones, such as insulin.</w:t>
      </w:r>
      <w:hyperlink r:id="rId41" w:anchor="cite_note-Jedrychowski-14" w:history="1">
        <w:r w:rsidRPr="00917615">
          <w:rPr>
            <w:rFonts w:ascii="Times New Roman" w:eastAsia="Times New Roman" w:hAnsi="Times New Roman" w:cs="Times New Roman"/>
            <w:color w:val="0000FF"/>
            <w:sz w:val="24"/>
            <w:szCs w:val="24"/>
            <w:u w:val="single"/>
            <w:vertAlign w:val="superscript"/>
            <w:lang w:bidi="fa-IR"/>
          </w:rPr>
          <w:t>[14]</w:t>
        </w:r>
      </w:hyperlink>
    </w:p>
    <w:p w:rsidR="00917615" w:rsidRPr="00C5681E" w:rsidRDefault="00917615" w:rsidP="00917615">
      <w:pPr>
        <w:spacing w:before="100" w:beforeAutospacing="1" w:after="100" w:afterAutospacing="1" w:line="240" w:lineRule="auto"/>
        <w:outlineLvl w:val="1"/>
        <w:rPr>
          <w:rFonts w:ascii="Times New Roman" w:eastAsia="Times New Roman" w:hAnsi="Times New Roman" w:cs="Times New Roman"/>
          <w:b/>
          <w:bCs/>
          <w:color w:val="0033CC"/>
          <w:sz w:val="36"/>
          <w:szCs w:val="36"/>
          <w:lang w:bidi="fa-IR"/>
        </w:rPr>
      </w:pPr>
      <w:r w:rsidRPr="00C5681E">
        <w:rPr>
          <w:rFonts w:ascii="Times New Roman" w:eastAsia="Times New Roman" w:hAnsi="Times New Roman" w:cs="Times New Roman"/>
          <w:b/>
          <w:bCs/>
          <w:color w:val="0033CC"/>
          <w:sz w:val="36"/>
          <w:szCs w:val="36"/>
          <w:lang w:bidi="fa-IR"/>
        </w:rPr>
        <w:t>Function</w:t>
      </w:r>
    </w:p>
    <w:p w:rsidR="00917615" w:rsidRP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Exercise causes increased expression in muscle of peroxisome proliferator-activated receptor gamma </w:t>
      </w:r>
      <w:proofErr w:type="spellStart"/>
      <w:r w:rsidRPr="00917615">
        <w:rPr>
          <w:rFonts w:ascii="Times New Roman" w:eastAsia="Times New Roman" w:hAnsi="Times New Roman" w:cs="Times New Roman"/>
          <w:sz w:val="24"/>
          <w:szCs w:val="24"/>
          <w:lang w:bidi="fa-IR"/>
        </w:rPr>
        <w:t>coactivator</w:t>
      </w:r>
      <w:proofErr w:type="spellEnd"/>
      <w:r w:rsidRPr="00917615">
        <w:rPr>
          <w:rFonts w:ascii="Times New Roman" w:eastAsia="Times New Roman" w:hAnsi="Times New Roman" w:cs="Times New Roman"/>
          <w:sz w:val="24"/>
          <w:szCs w:val="24"/>
          <w:lang w:bidi="fa-IR"/>
        </w:rPr>
        <w:t xml:space="preserve"> 1 alpha (</w:t>
      </w:r>
      <w:hyperlink r:id="rId42" w:tooltip="PPARGC1A" w:history="1">
        <w:r w:rsidRPr="00917615">
          <w:rPr>
            <w:rFonts w:ascii="Times New Roman" w:eastAsia="Times New Roman" w:hAnsi="Times New Roman" w:cs="Times New Roman"/>
            <w:color w:val="0000FF"/>
            <w:sz w:val="24"/>
            <w:szCs w:val="24"/>
            <w:u w:val="single"/>
            <w:lang w:bidi="fa-IR"/>
          </w:rPr>
          <w:t>PGC-1alpha</w:t>
        </w:r>
      </w:hyperlink>
      <w:r w:rsidRPr="00917615">
        <w:rPr>
          <w:rFonts w:ascii="Times New Roman" w:eastAsia="Times New Roman" w:hAnsi="Times New Roman" w:cs="Times New Roman"/>
          <w:sz w:val="24"/>
          <w:szCs w:val="24"/>
          <w:lang w:bidi="fa-IR"/>
        </w:rPr>
        <w:t xml:space="preserve">), which is involved in adaptation to exercise. In mice, this causes production of the FNDC5 protein which is cleaved to give a new product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w:t>
      </w:r>
      <w:hyperlink r:id="rId43" w:anchor="cite_note-Bostr.C3.B6m11-2" w:history="1">
        <w:r w:rsidRPr="00917615">
          <w:rPr>
            <w:rFonts w:ascii="Times New Roman" w:eastAsia="Times New Roman" w:hAnsi="Times New Roman" w:cs="Times New Roman"/>
            <w:color w:val="0000FF"/>
            <w:sz w:val="24"/>
            <w:szCs w:val="24"/>
            <w:u w:val="single"/>
            <w:vertAlign w:val="superscript"/>
            <w:lang w:bidi="fa-IR"/>
          </w:rPr>
          <w:t>[2</w:t>
        </w:r>
        <w:proofErr w:type="gramStart"/>
        <w:r w:rsidRPr="00917615">
          <w:rPr>
            <w:rFonts w:ascii="Times New Roman" w:eastAsia="Times New Roman" w:hAnsi="Times New Roman" w:cs="Times New Roman"/>
            <w:color w:val="0000FF"/>
            <w:sz w:val="24"/>
            <w:szCs w:val="24"/>
            <w:u w:val="single"/>
            <w:vertAlign w:val="superscript"/>
            <w:lang w:bidi="fa-IR"/>
          </w:rPr>
          <w:t>]</w:t>
        </w:r>
        <w:proofErr w:type="gramEnd"/>
      </w:hyperlink>
      <w:hyperlink r:id="rId44" w:anchor="cite_note-nyt-5" w:history="1">
        <w:r w:rsidRPr="00917615">
          <w:rPr>
            <w:rFonts w:ascii="Times New Roman" w:eastAsia="Times New Roman" w:hAnsi="Times New Roman" w:cs="Times New Roman"/>
            <w:color w:val="0000FF"/>
            <w:sz w:val="24"/>
            <w:szCs w:val="24"/>
            <w:u w:val="single"/>
            <w:vertAlign w:val="superscript"/>
            <w:lang w:bidi="fa-IR"/>
          </w:rPr>
          <w:t>[5]</w:t>
        </w:r>
      </w:hyperlink>
      <w:r w:rsidRPr="00917615">
        <w:rPr>
          <w:rFonts w:ascii="Times New Roman" w:eastAsia="Times New Roman" w:hAnsi="Times New Roman" w:cs="Times New Roman"/>
          <w:sz w:val="24"/>
          <w:szCs w:val="24"/>
          <w:lang w:bidi="fa-IR"/>
        </w:rPr>
        <w:t xml:space="preserve"> Due to its production through a mechanism initiated by muscular contraction,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has been classified as a </w:t>
      </w:r>
      <w:hyperlink r:id="rId45" w:tooltip="Myokine" w:history="1">
        <w:proofErr w:type="spellStart"/>
        <w:r w:rsidRPr="00917615">
          <w:rPr>
            <w:rFonts w:ascii="Times New Roman" w:eastAsia="Times New Roman" w:hAnsi="Times New Roman" w:cs="Times New Roman"/>
            <w:color w:val="0000FF"/>
            <w:sz w:val="24"/>
            <w:szCs w:val="24"/>
            <w:u w:val="single"/>
            <w:lang w:bidi="fa-IR"/>
          </w:rPr>
          <w:t>myokine</w:t>
        </w:r>
        <w:proofErr w:type="spellEnd"/>
      </w:hyperlink>
      <w:r w:rsidRPr="00917615">
        <w:rPr>
          <w:rFonts w:ascii="Times New Roman" w:eastAsia="Times New Roman" w:hAnsi="Times New Roman" w:cs="Times New Roman"/>
          <w:sz w:val="24"/>
          <w:szCs w:val="24"/>
          <w:lang w:bidi="fa-IR"/>
        </w:rPr>
        <w:t>.</w:t>
      </w:r>
      <w:hyperlink r:id="rId46" w:anchor="cite_note-pmid18923185-15" w:history="1">
        <w:r w:rsidRPr="00917615">
          <w:rPr>
            <w:rFonts w:ascii="Times New Roman" w:eastAsia="Times New Roman" w:hAnsi="Times New Roman" w:cs="Times New Roman"/>
            <w:color w:val="0000FF"/>
            <w:sz w:val="24"/>
            <w:szCs w:val="24"/>
            <w:u w:val="single"/>
            <w:vertAlign w:val="superscript"/>
            <w:lang w:bidi="fa-IR"/>
          </w:rPr>
          <w:t>[15]</w:t>
        </w:r>
      </w:hyperlink>
    </w:p>
    <w:p w:rsidR="00917615" w:rsidRP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Based on the findings that FNDC5 induces </w:t>
      </w:r>
      <w:hyperlink r:id="rId47" w:tooltip="Thermogenin" w:history="1">
        <w:proofErr w:type="spellStart"/>
        <w:r w:rsidRPr="00917615">
          <w:rPr>
            <w:rFonts w:ascii="Times New Roman" w:eastAsia="Times New Roman" w:hAnsi="Times New Roman" w:cs="Times New Roman"/>
            <w:color w:val="0000FF"/>
            <w:sz w:val="24"/>
            <w:szCs w:val="24"/>
            <w:u w:val="single"/>
            <w:lang w:bidi="fa-IR"/>
          </w:rPr>
          <w:t>thermogenin</w:t>
        </w:r>
        <w:proofErr w:type="spellEnd"/>
      </w:hyperlink>
      <w:r w:rsidRPr="00917615">
        <w:rPr>
          <w:rFonts w:ascii="Times New Roman" w:eastAsia="Times New Roman" w:hAnsi="Times New Roman" w:cs="Times New Roman"/>
          <w:sz w:val="24"/>
          <w:szCs w:val="24"/>
          <w:lang w:bidi="fa-IR"/>
        </w:rPr>
        <w:t xml:space="preserve"> </w:t>
      </w:r>
      <w:hyperlink r:id="rId48" w:tooltip="Expression (genetics)" w:history="1">
        <w:r w:rsidRPr="00917615">
          <w:rPr>
            <w:rFonts w:ascii="Times New Roman" w:eastAsia="Times New Roman" w:hAnsi="Times New Roman" w:cs="Times New Roman"/>
            <w:color w:val="0000FF"/>
            <w:sz w:val="24"/>
            <w:szCs w:val="24"/>
            <w:u w:val="single"/>
            <w:lang w:bidi="fa-IR"/>
          </w:rPr>
          <w:t>expression</w:t>
        </w:r>
      </w:hyperlink>
      <w:r w:rsidRPr="00917615">
        <w:rPr>
          <w:rFonts w:ascii="Times New Roman" w:eastAsia="Times New Roman" w:hAnsi="Times New Roman" w:cs="Times New Roman"/>
          <w:sz w:val="24"/>
          <w:szCs w:val="24"/>
          <w:lang w:bidi="fa-IR"/>
        </w:rPr>
        <w:t xml:space="preserve"> in </w:t>
      </w:r>
      <w:hyperlink r:id="rId49" w:tooltip="Adipocytes" w:history="1">
        <w:r w:rsidRPr="00917615">
          <w:rPr>
            <w:rFonts w:ascii="Times New Roman" w:eastAsia="Times New Roman" w:hAnsi="Times New Roman" w:cs="Times New Roman"/>
            <w:color w:val="0000FF"/>
            <w:sz w:val="24"/>
            <w:szCs w:val="24"/>
            <w:u w:val="single"/>
            <w:lang w:bidi="fa-IR"/>
          </w:rPr>
          <w:t>fat cells</w:t>
        </w:r>
      </w:hyperlink>
      <w:r w:rsidRPr="00917615">
        <w:rPr>
          <w:rFonts w:ascii="Times New Roman" w:eastAsia="Times New Roman" w:hAnsi="Times New Roman" w:cs="Times New Roman"/>
          <w:sz w:val="24"/>
          <w:szCs w:val="24"/>
          <w:lang w:bidi="fa-IR"/>
        </w:rPr>
        <w:t xml:space="preserve">, overexpression of FNDC5 in the liver of mice prevents diet-induced weight gain, and </w:t>
      </w:r>
      <w:r w:rsidRPr="00917615">
        <w:rPr>
          <w:rFonts w:ascii="Times New Roman" w:eastAsia="Times New Roman" w:hAnsi="Times New Roman" w:cs="Times New Roman"/>
          <w:i/>
          <w:iCs/>
          <w:sz w:val="24"/>
          <w:szCs w:val="24"/>
          <w:lang w:bidi="fa-IR"/>
        </w:rPr>
        <w:t>FNDC5</w:t>
      </w:r>
      <w:r w:rsidRPr="00917615">
        <w:rPr>
          <w:rFonts w:ascii="Times New Roman" w:eastAsia="Times New Roman" w:hAnsi="Times New Roman" w:cs="Times New Roman"/>
          <w:sz w:val="24"/>
          <w:szCs w:val="24"/>
          <w:lang w:bidi="fa-IR"/>
        </w:rPr>
        <w:t xml:space="preserve"> </w:t>
      </w:r>
      <w:hyperlink r:id="rId50" w:tooltip="MRNA" w:history="1">
        <w:r w:rsidRPr="00917615">
          <w:rPr>
            <w:rFonts w:ascii="Times New Roman" w:eastAsia="Times New Roman" w:hAnsi="Times New Roman" w:cs="Times New Roman"/>
            <w:color w:val="0000FF"/>
            <w:sz w:val="24"/>
            <w:szCs w:val="24"/>
            <w:u w:val="single"/>
            <w:lang w:bidi="fa-IR"/>
          </w:rPr>
          <w:t>mRNA</w:t>
        </w:r>
      </w:hyperlink>
      <w:r w:rsidRPr="00917615">
        <w:rPr>
          <w:rFonts w:ascii="Times New Roman" w:eastAsia="Times New Roman" w:hAnsi="Times New Roman" w:cs="Times New Roman"/>
          <w:sz w:val="24"/>
          <w:szCs w:val="24"/>
          <w:lang w:bidi="fa-IR"/>
        </w:rPr>
        <w:t xml:space="preserve"> levels are elevated in human muscle samples after exercise, it has been proposed that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promotes the conversion of </w:t>
      </w:r>
      <w:hyperlink r:id="rId51" w:tooltip="White adipose tissue" w:history="1">
        <w:r w:rsidRPr="00917615">
          <w:rPr>
            <w:rFonts w:ascii="Times New Roman" w:eastAsia="Times New Roman" w:hAnsi="Times New Roman" w:cs="Times New Roman"/>
            <w:color w:val="0000FF"/>
            <w:sz w:val="24"/>
            <w:szCs w:val="24"/>
            <w:u w:val="single"/>
            <w:lang w:bidi="fa-IR"/>
          </w:rPr>
          <w:t>white fat</w:t>
        </w:r>
      </w:hyperlink>
      <w:r w:rsidRPr="00917615">
        <w:rPr>
          <w:rFonts w:ascii="Times New Roman" w:eastAsia="Times New Roman" w:hAnsi="Times New Roman" w:cs="Times New Roman"/>
          <w:sz w:val="24"/>
          <w:szCs w:val="24"/>
          <w:lang w:bidi="fa-IR"/>
        </w:rPr>
        <w:t xml:space="preserve"> to </w:t>
      </w:r>
      <w:hyperlink r:id="rId52" w:tooltip="Brown adipose tissue" w:history="1">
        <w:r w:rsidRPr="00917615">
          <w:rPr>
            <w:rFonts w:ascii="Times New Roman" w:eastAsia="Times New Roman" w:hAnsi="Times New Roman" w:cs="Times New Roman"/>
            <w:color w:val="0000FF"/>
            <w:sz w:val="24"/>
            <w:szCs w:val="24"/>
            <w:u w:val="single"/>
            <w:lang w:bidi="fa-IR"/>
          </w:rPr>
          <w:t>brown fat</w:t>
        </w:r>
      </w:hyperlink>
      <w:r w:rsidRPr="00917615">
        <w:rPr>
          <w:rFonts w:ascii="Times New Roman" w:eastAsia="Times New Roman" w:hAnsi="Times New Roman" w:cs="Times New Roman"/>
          <w:sz w:val="24"/>
          <w:szCs w:val="24"/>
          <w:lang w:bidi="fa-IR"/>
        </w:rPr>
        <w:t xml:space="preserve"> in humans which would make it a health promoting hormone.</w:t>
      </w:r>
      <w:hyperlink r:id="rId53" w:anchor="cite_note-sciam-3" w:history="1">
        <w:r w:rsidRPr="00917615">
          <w:rPr>
            <w:rFonts w:ascii="Times New Roman" w:eastAsia="Times New Roman" w:hAnsi="Times New Roman" w:cs="Times New Roman"/>
            <w:color w:val="0000FF"/>
            <w:sz w:val="24"/>
            <w:szCs w:val="24"/>
            <w:u w:val="single"/>
            <w:vertAlign w:val="superscript"/>
            <w:lang w:bidi="fa-IR"/>
          </w:rPr>
          <w:t>[3</w:t>
        </w:r>
        <w:proofErr w:type="gramStart"/>
        <w:r w:rsidRPr="00917615">
          <w:rPr>
            <w:rFonts w:ascii="Times New Roman" w:eastAsia="Times New Roman" w:hAnsi="Times New Roman" w:cs="Times New Roman"/>
            <w:color w:val="0000FF"/>
            <w:sz w:val="24"/>
            <w:szCs w:val="24"/>
            <w:u w:val="single"/>
            <w:vertAlign w:val="superscript"/>
            <w:lang w:bidi="fa-IR"/>
          </w:rPr>
          <w:t>]</w:t>
        </w:r>
        <w:proofErr w:type="gramEnd"/>
      </w:hyperlink>
      <w:hyperlink r:id="rId54" w:anchor="cite_note-time-4" w:history="1">
        <w:r w:rsidRPr="00917615">
          <w:rPr>
            <w:rFonts w:ascii="Times New Roman" w:eastAsia="Times New Roman" w:hAnsi="Times New Roman" w:cs="Times New Roman"/>
            <w:color w:val="0000FF"/>
            <w:sz w:val="24"/>
            <w:szCs w:val="24"/>
            <w:u w:val="single"/>
            <w:vertAlign w:val="superscript"/>
            <w:lang w:bidi="fa-IR"/>
          </w:rPr>
          <w:t>[4]</w:t>
        </w:r>
      </w:hyperlink>
      <w:r w:rsidRPr="00917615">
        <w:rPr>
          <w:rFonts w:ascii="Times New Roman" w:eastAsia="Times New Roman" w:hAnsi="Times New Roman" w:cs="Times New Roman"/>
          <w:sz w:val="24"/>
          <w:szCs w:val="24"/>
          <w:lang w:bidi="fa-IR"/>
        </w:rPr>
        <w:t xml:space="preserve"> However this proposal has been challenged</w:t>
      </w:r>
      <w:hyperlink r:id="rId55" w:anchor="cite_note-pmid25792309-16" w:history="1">
        <w:r w:rsidRPr="00917615">
          <w:rPr>
            <w:rFonts w:ascii="Times New Roman" w:eastAsia="Times New Roman" w:hAnsi="Times New Roman" w:cs="Times New Roman"/>
            <w:color w:val="0000FF"/>
            <w:sz w:val="24"/>
            <w:szCs w:val="24"/>
            <w:u w:val="single"/>
            <w:vertAlign w:val="superscript"/>
            <w:lang w:bidi="fa-IR"/>
          </w:rPr>
          <w:t>[16]</w:t>
        </w:r>
      </w:hyperlink>
      <w:r w:rsidRPr="00917615">
        <w:rPr>
          <w:rFonts w:ascii="Times New Roman" w:eastAsia="Times New Roman" w:hAnsi="Times New Roman" w:cs="Times New Roman"/>
          <w:sz w:val="24"/>
          <w:szCs w:val="24"/>
          <w:lang w:bidi="fa-IR"/>
        </w:rPr>
        <w:t xml:space="preserve"> since </w:t>
      </w:r>
      <w:r w:rsidRPr="00917615">
        <w:rPr>
          <w:rFonts w:ascii="Times New Roman" w:eastAsia="Times New Roman" w:hAnsi="Times New Roman" w:cs="Times New Roman"/>
          <w:i/>
          <w:iCs/>
          <w:sz w:val="24"/>
          <w:szCs w:val="24"/>
          <w:lang w:bidi="fa-IR"/>
        </w:rPr>
        <w:t>FNDC5</w:t>
      </w:r>
      <w:r w:rsidRPr="00917615">
        <w:rPr>
          <w:rFonts w:ascii="Times New Roman" w:eastAsia="Times New Roman" w:hAnsi="Times New Roman" w:cs="Times New Roman"/>
          <w:sz w:val="24"/>
          <w:szCs w:val="24"/>
          <w:lang w:bidi="fa-IR"/>
        </w:rPr>
        <w:t xml:space="preserve"> is </w:t>
      </w:r>
      <w:proofErr w:type="spellStart"/>
      <w:r w:rsidRPr="00917615">
        <w:rPr>
          <w:rFonts w:ascii="Times New Roman" w:eastAsia="Times New Roman" w:hAnsi="Times New Roman" w:cs="Times New Roman"/>
          <w:sz w:val="24"/>
          <w:szCs w:val="24"/>
          <w:lang w:bidi="fa-IR"/>
        </w:rPr>
        <w:t>upregulated</w:t>
      </w:r>
      <w:proofErr w:type="spellEnd"/>
      <w:r w:rsidRPr="00917615">
        <w:rPr>
          <w:rFonts w:ascii="Times New Roman" w:eastAsia="Times New Roman" w:hAnsi="Times New Roman" w:cs="Times New Roman"/>
          <w:sz w:val="24"/>
          <w:szCs w:val="24"/>
          <w:lang w:bidi="fa-IR"/>
        </w:rPr>
        <w:t xml:space="preserve"> only in highly active elderly humans.</w:t>
      </w:r>
      <w:hyperlink r:id="rId56" w:anchor="cite_note-timmons-9" w:history="1">
        <w:r w:rsidRPr="00917615">
          <w:rPr>
            <w:rFonts w:ascii="Times New Roman" w:eastAsia="Times New Roman" w:hAnsi="Times New Roman" w:cs="Times New Roman"/>
            <w:color w:val="0000FF"/>
            <w:sz w:val="24"/>
            <w:szCs w:val="24"/>
            <w:u w:val="single"/>
            <w:vertAlign w:val="superscript"/>
            <w:lang w:bidi="fa-IR"/>
          </w:rPr>
          <w:t>[9]</w:t>
        </w:r>
      </w:hyperlink>
    </w:p>
    <w:p w:rsid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sz w:val="24"/>
          <w:szCs w:val="24"/>
          <w:lang w:bidi="fa-IR"/>
        </w:rPr>
        <w:t xml:space="preserve">In mice, </w:t>
      </w:r>
      <w:proofErr w:type="spellStart"/>
      <w:r w:rsidRPr="00917615">
        <w:rPr>
          <w:rFonts w:ascii="Times New Roman" w:eastAsia="Times New Roman" w:hAnsi="Times New Roman" w:cs="Times New Roman"/>
          <w:sz w:val="24"/>
          <w:szCs w:val="24"/>
          <w:lang w:bidi="fa-IR"/>
        </w:rPr>
        <w:t>irisin</w:t>
      </w:r>
      <w:proofErr w:type="spellEnd"/>
      <w:r w:rsidRPr="00917615">
        <w:rPr>
          <w:rFonts w:ascii="Times New Roman" w:eastAsia="Times New Roman" w:hAnsi="Times New Roman" w:cs="Times New Roman"/>
          <w:sz w:val="24"/>
          <w:szCs w:val="24"/>
          <w:lang w:bidi="fa-IR"/>
        </w:rPr>
        <w:t xml:space="preserve"> released from skeletal muscle during exercise also acts directly on bone by increasing cortical bone mineral density, bone perimeter and polar moment of inertia.</w:t>
      </w:r>
      <w:hyperlink r:id="rId57" w:anchor="cite_note-pmid26374841-17" w:history="1">
        <w:r w:rsidRPr="00917615">
          <w:rPr>
            <w:rFonts w:ascii="Times New Roman" w:eastAsia="Times New Roman" w:hAnsi="Times New Roman" w:cs="Times New Roman"/>
            <w:color w:val="0000FF"/>
            <w:sz w:val="24"/>
            <w:szCs w:val="24"/>
            <w:u w:val="single"/>
            <w:vertAlign w:val="superscript"/>
            <w:lang w:bidi="fa-IR"/>
          </w:rPr>
          <w:t>[17</w:t>
        </w:r>
        <w:proofErr w:type="gramStart"/>
        <w:r w:rsidRPr="00917615">
          <w:rPr>
            <w:rFonts w:ascii="Times New Roman" w:eastAsia="Times New Roman" w:hAnsi="Times New Roman" w:cs="Times New Roman"/>
            <w:color w:val="0000FF"/>
            <w:sz w:val="24"/>
            <w:szCs w:val="24"/>
            <w:u w:val="single"/>
            <w:vertAlign w:val="superscript"/>
            <w:lang w:bidi="fa-IR"/>
          </w:rPr>
          <w:t>]</w:t>
        </w:r>
        <w:proofErr w:type="gramEnd"/>
      </w:hyperlink>
      <w:r w:rsidRPr="00917615">
        <w:rPr>
          <w:rFonts w:ascii="Times New Roman" w:eastAsia="Times New Roman" w:hAnsi="Times New Roman" w:cs="Times New Roman"/>
          <w:sz w:val="24"/>
          <w:szCs w:val="24"/>
          <w:vertAlign w:val="superscript"/>
          <w:lang w:bidi="fa-IR"/>
        </w:rPr>
        <w:t>[</w:t>
      </w:r>
      <w:hyperlink r:id="rId58" w:tooltip="Wikipedia:Identifying reliable sources (medicine)" w:history="1">
        <w:r w:rsidRPr="00917615">
          <w:rPr>
            <w:rFonts w:ascii="Times New Roman" w:eastAsia="Times New Roman" w:hAnsi="Times New Roman" w:cs="Times New Roman"/>
            <w:i/>
            <w:iCs/>
            <w:color w:val="0000FF"/>
            <w:sz w:val="24"/>
            <w:szCs w:val="24"/>
            <w:u w:val="single"/>
            <w:vertAlign w:val="superscript"/>
            <w:lang w:bidi="fa-IR"/>
          </w:rPr>
          <w:t>unreliable medical source</w:t>
        </w:r>
      </w:hyperlink>
      <w:r w:rsidRPr="00917615">
        <w:rPr>
          <w:rFonts w:ascii="Times New Roman" w:eastAsia="Times New Roman" w:hAnsi="Times New Roman" w:cs="Times New Roman"/>
          <w:sz w:val="24"/>
          <w:szCs w:val="24"/>
          <w:vertAlign w:val="superscript"/>
          <w:lang w:bidi="fa-IR"/>
        </w:rPr>
        <w:t>]</w:t>
      </w:r>
    </w:p>
    <w:p w:rsidR="00C3678D" w:rsidRPr="00917615" w:rsidRDefault="00C3678D" w:rsidP="00917615">
      <w:pPr>
        <w:spacing w:before="100" w:beforeAutospacing="1" w:after="100" w:afterAutospacing="1" w:line="240" w:lineRule="auto"/>
        <w:rPr>
          <w:rFonts w:ascii="Times New Roman" w:eastAsia="Times New Roman" w:hAnsi="Times New Roman" w:cs="Times New Roman"/>
          <w:sz w:val="24"/>
          <w:szCs w:val="24"/>
          <w:lang w:bidi="fa-IR"/>
        </w:rPr>
      </w:pPr>
      <w:r w:rsidRPr="00C3678D">
        <w:rPr>
          <w:rFonts w:ascii="Times New Roman" w:eastAsia="Times New Roman" w:hAnsi="Times New Roman" w:cs="Times New Roman"/>
          <w:noProof/>
          <w:sz w:val="24"/>
          <w:szCs w:val="24"/>
          <w:lang w:bidi="fa-IR"/>
        </w:rPr>
        <w:drawing>
          <wp:inline distT="0" distB="0" distL="0" distR="0">
            <wp:extent cx="4410075" cy="3235795"/>
            <wp:effectExtent l="0" t="0" r="0" b="0"/>
            <wp:docPr id="6" name="Picture 6" descr="C:\Users\hpp\Desktop\New folder (6)\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Desktop\New folder (6)\Picture1.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12605" cy="3237651"/>
                    </a:xfrm>
                    <a:prstGeom prst="rect">
                      <a:avLst/>
                    </a:prstGeom>
                    <a:noFill/>
                    <a:ln>
                      <a:noFill/>
                    </a:ln>
                  </pic:spPr>
                </pic:pic>
              </a:graphicData>
            </a:graphic>
          </wp:inline>
        </w:drawing>
      </w:r>
    </w:p>
    <w:p w:rsidR="00917615" w:rsidRPr="00917615" w:rsidRDefault="00917615" w:rsidP="00917615">
      <w:pPr>
        <w:spacing w:before="100" w:beforeAutospacing="1" w:after="100" w:afterAutospacing="1" w:line="240" w:lineRule="auto"/>
        <w:rPr>
          <w:rFonts w:ascii="Times New Roman" w:eastAsia="Times New Roman" w:hAnsi="Times New Roman" w:cs="Times New Roman"/>
          <w:sz w:val="24"/>
          <w:szCs w:val="24"/>
          <w:lang w:bidi="fa-IR"/>
        </w:rPr>
      </w:pPr>
      <w:r w:rsidRPr="00917615">
        <w:rPr>
          <w:rFonts w:ascii="Times New Roman" w:eastAsia="Times New Roman" w:hAnsi="Times New Roman" w:cs="Times New Roman"/>
          <w:b/>
          <w:bCs/>
          <w:sz w:val="24"/>
          <w:szCs w:val="24"/>
          <w:lang w:bidi="fa-IR"/>
        </w:rPr>
        <w:lastRenderedPageBreak/>
        <w:t>C2C12</w:t>
      </w:r>
      <w:r w:rsidRPr="00917615">
        <w:rPr>
          <w:rFonts w:ascii="Times New Roman" w:eastAsia="Times New Roman" w:hAnsi="Times New Roman" w:cs="Times New Roman"/>
          <w:sz w:val="24"/>
          <w:szCs w:val="24"/>
          <w:lang w:bidi="fa-IR"/>
        </w:rPr>
        <w:t xml:space="preserve"> is a </w:t>
      </w:r>
      <w:hyperlink r:id="rId60" w:tooltip="Mouse" w:history="1">
        <w:r w:rsidRPr="00917615">
          <w:rPr>
            <w:rFonts w:ascii="Times New Roman" w:eastAsia="Times New Roman" w:hAnsi="Times New Roman" w:cs="Times New Roman"/>
            <w:color w:val="0000FF"/>
            <w:sz w:val="24"/>
            <w:szCs w:val="24"/>
            <w:u w:val="single"/>
            <w:lang w:bidi="fa-IR"/>
          </w:rPr>
          <w:t>mouse</w:t>
        </w:r>
      </w:hyperlink>
      <w:r w:rsidRPr="00917615">
        <w:rPr>
          <w:rFonts w:ascii="Times New Roman" w:eastAsia="Times New Roman" w:hAnsi="Times New Roman" w:cs="Times New Roman"/>
          <w:sz w:val="24"/>
          <w:szCs w:val="24"/>
          <w:lang w:bidi="fa-IR"/>
        </w:rPr>
        <w:t xml:space="preserve"> </w:t>
      </w:r>
      <w:hyperlink r:id="rId61" w:tooltip="Myoblast" w:history="1">
        <w:r w:rsidRPr="00917615">
          <w:rPr>
            <w:rFonts w:ascii="Times New Roman" w:eastAsia="Times New Roman" w:hAnsi="Times New Roman" w:cs="Times New Roman"/>
            <w:color w:val="0000FF"/>
            <w:sz w:val="24"/>
            <w:szCs w:val="24"/>
            <w:u w:val="single"/>
            <w:lang w:bidi="fa-IR"/>
          </w:rPr>
          <w:t>myoblast</w:t>
        </w:r>
      </w:hyperlink>
      <w:r w:rsidRPr="00917615">
        <w:rPr>
          <w:rFonts w:ascii="Times New Roman" w:eastAsia="Times New Roman" w:hAnsi="Times New Roman" w:cs="Times New Roman"/>
          <w:sz w:val="24"/>
          <w:szCs w:val="24"/>
          <w:lang w:bidi="fa-IR"/>
        </w:rPr>
        <w:t xml:space="preserve"> </w:t>
      </w:r>
      <w:hyperlink r:id="rId62" w:tooltip="Cell line" w:history="1">
        <w:r w:rsidRPr="00917615">
          <w:rPr>
            <w:rFonts w:ascii="Times New Roman" w:eastAsia="Times New Roman" w:hAnsi="Times New Roman" w:cs="Times New Roman"/>
            <w:color w:val="0000FF"/>
            <w:sz w:val="24"/>
            <w:szCs w:val="24"/>
            <w:u w:val="single"/>
            <w:lang w:bidi="fa-IR"/>
          </w:rPr>
          <w:t>cell line</w:t>
        </w:r>
      </w:hyperlink>
      <w:r w:rsidRPr="00917615">
        <w:rPr>
          <w:rFonts w:ascii="Times New Roman" w:eastAsia="Times New Roman" w:hAnsi="Times New Roman" w:cs="Times New Roman"/>
          <w:sz w:val="24"/>
          <w:szCs w:val="24"/>
          <w:lang w:bidi="fa-IR"/>
        </w:rPr>
        <w:t xml:space="preserve">. C2C12 cell line is a </w:t>
      </w:r>
      <w:hyperlink r:id="rId63" w:tooltip="Subclone (page does not exist)" w:history="1">
        <w:proofErr w:type="spellStart"/>
        <w:r w:rsidRPr="00917615">
          <w:rPr>
            <w:rFonts w:ascii="Times New Roman" w:eastAsia="Times New Roman" w:hAnsi="Times New Roman" w:cs="Times New Roman"/>
            <w:color w:val="0000FF"/>
            <w:sz w:val="24"/>
            <w:szCs w:val="24"/>
            <w:u w:val="single"/>
            <w:lang w:bidi="fa-IR"/>
          </w:rPr>
          <w:t>subclone</w:t>
        </w:r>
        <w:proofErr w:type="spellEnd"/>
      </w:hyperlink>
      <w:r w:rsidRPr="00917615">
        <w:rPr>
          <w:rFonts w:ascii="Times New Roman" w:eastAsia="Times New Roman" w:hAnsi="Times New Roman" w:cs="Times New Roman"/>
          <w:sz w:val="24"/>
          <w:szCs w:val="24"/>
          <w:lang w:bidi="fa-IR"/>
        </w:rPr>
        <w:t xml:space="preserve"> produced in Helen </w:t>
      </w:r>
      <w:proofErr w:type="spellStart"/>
      <w:r w:rsidRPr="00917615">
        <w:rPr>
          <w:rFonts w:ascii="Times New Roman" w:eastAsia="Times New Roman" w:hAnsi="Times New Roman" w:cs="Times New Roman"/>
          <w:sz w:val="24"/>
          <w:szCs w:val="24"/>
          <w:lang w:bidi="fa-IR"/>
        </w:rPr>
        <w:t>Blau's</w:t>
      </w:r>
      <w:proofErr w:type="spellEnd"/>
      <w:r w:rsidRPr="00917615">
        <w:rPr>
          <w:rFonts w:ascii="Times New Roman" w:eastAsia="Times New Roman" w:hAnsi="Times New Roman" w:cs="Times New Roman"/>
          <w:sz w:val="24"/>
          <w:szCs w:val="24"/>
          <w:lang w:bidi="fa-IR"/>
        </w:rPr>
        <w:t xml:space="preserve"> Lab in Stanford of myoblasts that were originally obtained by </w:t>
      </w:r>
      <w:proofErr w:type="spellStart"/>
      <w:r w:rsidRPr="00917615">
        <w:rPr>
          <w:rFonts w:ascii="Times New Roman" w:eastAsia="Times New Roman" w:hAnsi="Times New Roman" w:cs="Times New Roman"/>
          <w:sz w:val="24"/>
          <w:szCs w:val="24"/>
          <w:lang w:bidi="fa-IR"/>
        </w:rPr>
        <w:t>Yaffe</w:t>
      </w:r>
      <w:proofErr w:type="spellEnd"/>
      <w:r w:rsidRPr="00917615">
        <w:rPr>
          <w:rFonts w:ascii="Times New Roman" w:eastAsia="Times New Roman" w:hAnsi="Times New Roman" w:cs="Times New Roman"/>
          <w:sz w:val="24"/>
          <w:szCs w:val="24"/>
          <w:lang w:bidi="fa-IR"/>
        </w:rPr>
        <w:t xml:space="preserve"> and </w:t>
      </w:r>
      <w:proofErr w:type="spellStart"/>
      <w:r w:rsidRPr="00917615">
        <w:rPr>
          <w:rFonts w:ascii="Times New Roman" w:eastAsia="Times New Roman" w:hAnsi="Times New Roman" w:cs="Times New Roman"/>
          <w:sz w:val="24"/>
          <w:szCs w:val="24"/>
          <w:lang w:bidi="fa-IR"/>
        </w:rPr>
        <w:t>Saxel</w:t>
      </w:r>
      <w:proofErr w:type="spellEnd"/>
      <w:r w:rsidRPr="00917615">
        <w:rPr>
          <w:rFonts w:ascii="Times New Roman" w:eastAsia="Times New Roman" w:hAnsi="Times New Roman" w:cs="Times New Roman"/>
          <w:sz w:val="24"/>
          <w:szCs w:val="24"/>
          <w:lang w:bidi="fa-IR"/>
        </w:rPr>
        <w:t xml:space="preserve"> at the </w:t>
      </w:r>
      <w:hyperlink r:id="rId64" w:tooltip="Weizmann Institute of Science" w:history="1">
        <w:r w:rsidRPr="00917615">
          <w:rPr>
            <w:rFonts w:ascii="Times New Roman" w:eastAsia="Times New Roman" w:hAnsi="Times New Roman" w:cs="Times New Roman"/>
            <w:color w:val="0000FF"/>
            <w:sz w:val="24"/>
            <w:szCs w:val="24"/>
            <w:u w:val="single"/>
            <w:lang w:bidi="fa-IR"/>
          </w:rPr>
          <w:t>Weizmann Institute of Science</w:t>
        </w:r>
      </w:hyperlink>
      <w:r w:rsidRPr="00917615">
        <w:rPr>
          <w:rFonts w:ascii="Times New Roman" w:eastAsia="Times New Roman" w:hAnsi="Times New Roman" w:cs="Times New Roman"/>
          <w:sz w:val="24"/>
          <w:szCs w:val="24"/>
          <w:lang w:bidi="fa-IR"/>
        </w:rPr>
        <w:t xml:space="preserve"> in Israel in 1977 through serial passage of myoblasts cultured from the thigh muscle of C3H mice after a crush injury. These cells are capable of </w:t>
      </w:r>
      <w:hyperlink r:id="rId65" w:tooltip="Cell differentiation" w:history="1">
        <w:r w:rsidRPr="00917615">
          <w:rPr>
            <w:rFonts w:ascii="Times New Roman" w:eastAsia="Times New Roman" w:hAnsi="Times New Roman" w:cs="Times New Roman"/>
            <w:color w:val="0000FF"/>
            <w:sz w:val="24"/>
            <w:szCs w:val="24"/>
            <w:u w:val="single"/>
            <w:lang w:bidi="fa-IR"/>
          </w:rPr>
          <w:t>differentiation</w:t>
        </w:r>
      </w:hyperlink>
      <w:r w:rsidRPr="00917615">
        <w:rPr>
          <w:rFonts w:ascii="Times New Roman" w:eastAsia="Times New Roman" w:hAnsi="Times New Roman" w:cs="Times New Roman"/>
          <w:sz w:val="24"/>
          <w:szCs w:val="24"/>
          <w:lang w:bidi="fa-IR"/>
        </w:rPr>
        <w:t xml:space="preserve">. C2C12 cells are a useful tool to study the differentiation of myoblasts and </w:t>
      </w:r>
      <w:hyperlink r:id="rId66" w:tooltip="Osteoblasts" w:history="1">
        <w:r w:rsidRPr="00917615">
          <w:rPr>
            <w:rFonts w:ascii="Times New Roman" w:eastAsia="Times New Roman" w:hAnsi="Times New Roman" w:cs="Times New Roman"/>
            <w:color w:val="0000FF"/>
            <w:sz w:val="24"/>
            <w:szCs w:val="24"/>
            <w:u w:val="single"/>
            <w:lang w:bidi="fa-IR"/>
          </w:rPr>
          <w:t>osteoblasts</w:t>
        </w:r>
      </w:hyperlink>
      <w:r w:rsidRPr="00917615">
        <w:rPr>
          <w:rFonts w:ascii="Times New Roman" w:eastAsia="Times New Roman" w:hAnsi="Times New Roman" w:cs="Times New Roman"/>
          <w:sz w:val="24"/>
          <w:szCs w:val="24"/>
          <w:lang w:bidi="fa-IR"/>
        </w:rPr>
        <w:t>, to express various proteins, and to explore mechanistic pathways.</w:t>
      </w:r>
      <w:hyperlink r:id="rId67" w:anchor="cite_note-1" w:history="1">
        <w:r w:rsidRPr="00917615">
          <w:rPr>
            <w:rFonts w:ascii="Times New Roman" w:eastAsia="Times New Roman" w:hAnsi="Times New Roman" w:cs="Times New Roman"/>
            <w:color w:val="0000FF"/>
            <w:sz w:val="24"/>
            <w:szCs w:val="24"/>
            <w:u w:val="single"/>
            <w:vertAlign w:val="superscript"/>
            <w:lang w:bidi="fa-IR"/>
          </w:rPr>
          <w:t>[1]</w:t>
        </w:r>
      </w:hyperlink>
    </w:p>
    <w:p w:rsidR="00917615" w:rsidRPr="00493E27" w:rsidRDefault="00C3678D" w:rsidP="00C9326F">
      <w:pPr>
        <w:rPr>
          <w:rStyle w:val="hps"/>
          <w:rFonts w:asciiTheme="majorBidi" w:hAnsiTheme="majorBidi" w:cstheme="majorBidi"/>
          <w:b/>
          <w:bCs/>
          <w:color w:val="FF0000"/>
          <w:sz w:val="28"/>
          <w:szCs w:val="28"/>
        </w:rPr>
      </w:pPr>
      <w:r w:rsidRPr="00C3678D">
        <w:rPr>
          <w:rStyle w:val="hps"/>
          <w:rFonts w:asciiTheme="majorBidi" w:hAnsiTheme="majorBidi" w:cstheme="majorBidi"/>
          <w:b/>
          <w:bCs/>
          <w:noProof/>
          <w:color w:val="FF0000"/>
          <w:sz w:val="28"/>
          <w:szCs w:val="28"/>
          <w:lang w:bidi="fa-IR"/>
        </w:rPr>
        <w:drawing>
          <wp:inline distT="0" distB="0" distL="0" distR="0">
            <wp:extent cx="5732145" cy="6271427"/>
            <wp:effectExtent l="0" t="0" r="0" b="0"/>
            <wp:docPr id="8" name="Picture 8" descr="C:\Users\hpp\Desktop\New folder (6)\ncomms10026-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p\Desktop\New folder (6)\ncomms10026-f1.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2145" cy="6271427"/>
                    </a:xfrm>
                    <a:prstGeom prst="rect">
                      <a:avLst/>
                    </a:prstGeom>
                    <a:noFill/>
                    <a:ln>
                      <a:noFill/>
                    </a:ln>
                  </pic:spPr>
                </pic:pic>
              </a:graphicData>
            </a:graphic>
          </wp:inline>
        </w:drawing>
      </w:r>
    </w:p>
    <w:p w:rsidR="00C9326F" w:rsidRDefault="00C9326F" w:rsidP="00917615">
      <w:pPr>
        <w:rPr>
          <w:rFonts w:asciiTheme="majorBidi" w:hAnsiTheme="majorBidi" w:cstheme="majorBidi"/>
        </w:rPr>
      </w:pPr>
      <w:proofErr w:type="spellStart"/>
      <w:r w:rsidRPr="00493E27">
        <w:rPr>
          <w:rStyle w:val="hps"/>
          <w:rFonts w:asciiTheme="majorBidi" w:hAnsiTheme="majorBidi" w:cstheme="majorBidi"/>
          <w:sz w:val="24"/>
          <w:szCs w:val="24"/>
        </w:rPr>
        <w:t>Xuemei</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proxy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another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protein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called</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Fibronectin</w:t>
      </w:r>
      <w:proofErr w:type="spellEnd"/>
      <w:r w:rsidRPr="00493E27">
        <w:rPr>
          <w:rStyle w:val="hps"/>
          <w:rFonts w:asciiTheme="majorBidi" w:hAnsiTheme="majorBidi" w:cstheme="majorBidi"/>
          <w:sz w:val="24"/>
          <w:szCs w:val="24"/>
        </w:rPr>
        <w:t xml:space="preserve"> type III Domain 5 (FNDC5)</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known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receiver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209</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amino acids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rat</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cDNA</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cloning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 done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 2002</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Preliminary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observations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indicate 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 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gradually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increases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 heart tissue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mouse embryos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adult mouse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heart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tissue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reaches its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maximum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Previous studies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have also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shown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expression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C2C12</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differentiated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lineages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My</w:t>
      </w:r>
      <w:r w:rsidR="00376102" w:rsidRPr="00493E27">
        <w:rPr>
          <w:rStyle w:val="hps"/>
          <w:rFonts w:asciiTheme="majorBidi" w:hAnsiTheme="majorBidi" w:cstheme="majorBidi"/>
          <w:sz w:val="24"/>
          <w:szCs w:val="24"/>
        </w:rPr>
        <w:t>o</w:t>
      </w:r>
      <w:r w:rsidRPr="00493E27">
        <w:rPr>
          <w:rStyle w:val="hps"/>
          <w:rFonts w:asciiTheme="majorBidi" w:hAnsiTheme="majorBidi" w:cstheme="majorBidi"/>
          <w:sz w:val="24"/>
          <w:szCs w:val="24"/>
        </w:rPr>
        <w:t>blast</w:t>
      </w:r>
      <w:r w:rsidR="00376102" w:rsidRPr="00493E27">
        <w:rPr>
          <w:rStyle w:val="hps"/>
          <w:rFonts w:asciiTheme="majorBidi" w:hAnsiTheme="majorBidi" w:cstheme="majorBidi"/>
          <w:sz w:val="24"/>
          <w:szCs w:val="24"/>
        </w:rPr>
        <w: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My</w:t>
      </w:r>
      <w:r w:rsidR="00376102" w:rsidRPr="00493E27">
        <w:rPr>
          <w:rStyle w:val="hps"/>
          <w:rFonts w:asciiTheme="majorBidi" w:hAnsiTheme="majorBidi" w:cstheme="majorBidi"/>
          <w:sz w:val="24"/>
          <w:szCs w:val="24"/>
        </w:rPr>
        <w:t>o</w:t>
      </w:r>
      <w:r w:rsidRPr="00493E27">
        <w:rPr>
          <w:rStyle w:val="hps"/>
          <w:rFonts w:asciiTheme="majorBidi" w:hAnsiTheme="majorBidi" w:cstheme="majorBidi"/>
          <w:sz w:val="24"/>
          <w:szCs w:val="24"/>
        </w:rPr>
        <w:t>t</w:t>
      </w:r>
      <w:r w:rsidR="00376102" w:rsidRPr="00493E27">
        <w:rPr>
          <w:rStyle w:val="hps"/>
          <w:rFonts w:asciiTheme="majorBidi" w:hAnsiTheme="majorBidi" w:cstheme="majorBidi"/>
          <w:sz w:val="24"/>
          <w:szCs w:val="24"/>
        </w:rPr>
        <w:t>u</w:t>
      </w:r>
      <w:r w:rsidRPr="00493E27">
        <w:rPr>
          <w:rStyle w:val="hps"/>
          <w:rFonts w:asciiTheme="majorBidi" w:hAnsiTheme="majorBidi" w:cstheme="majorBidi"/>
          <w:sz w:val="24"/>
          <w:szCs w:val="24"/>
        </w:rPr>
        <w:t>b</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doubled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vertAlign w:val="superscript"/>
        </w:rPr>
        <w:t>1</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recent studies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by</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B</w:t>
      </w:r>
      <w:r w:rsidR="00376102" w:rsidRPr="00493E27">
        <w:rPr>
          <w:rStyle w:val="hps"/>
          <w:rFonts w:asciiTheme="majorBidi" w:hAnsiTheme="majorBidi" w:cstheme="majorBidi"/>
          <w:sz w:val="24"/>
          <w:szCs w:val="24"/>
        </w:rPr>
        <w:t>o</w:t>
      </w:r>
      <w:r w:rsidRPr="00493E27">
        <w:rPr>
          <w:rStyle w:val="hps"/>
          <w:rFonts w:asciiTheme="majorBidi" w:hAnsiTheme="majorBidi" w:cstheme="majorBidi"/>
          <w:sz w:val="24"/>
          <w:szCs w:val="24"/>
        </w:rPr>
        <w:t>str</w:t>
      </w:r>
      <w:r w:rsidR="00376102" w:rsidRPr="00493E27">
        <w:rPr>
          <w:rStyle w:val="hps"/>
          <w:rFonts w:asciiTheme="majorBidi" w:hAnsiTheme="majorBidi" w:cstheme="majorBidi"/>
          <w:sz w:val="24"/>
          <w:szCs w:val="24"/>
        </w:rPr>
        <w:t>o</w:t>
      </w:r>
      <w:r w:rsidRPr="00493E27">
        <w:rPr>
          <w:rStyle w:val="hps"/>
          <w:rFonts w:asciiTheme="majorBidi" w:hAnsiTheme="majorBidi" w:cstheme="majorBidi"/>
          <w:sz w:val="24"/>
          <w:szCs w:val="24"/>
        </w:rPr>
        <w:t>m</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colleagues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found 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physical activity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lastRenderedPageBreak/>
        <w:t>leads to an increase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muscle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 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PGC1a</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increased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 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secretion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product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called</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Irisin</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muscle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into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xml:space="preserve">blood. </w:t>
      </w:r>
      <w:proofErr w:type="spellStart"/>
      <w:proofErr w:type="gramStart"/>
      <w:r w:rsidR="00917615">
        <w:rPr>
          <w:rStyle w:val="hps"/>
          <w:rFonts w:asciiTheme="majorBidi" w:hAnsiTheme="majorBidi" w:cstheme="majorBidi"/>
          <w:sz w:val="24"/>
          <w:szCs w:val="24"/>
        </w:rPr>
        <w:t>irisin</w:t>
      </w:r>
      <w:proofErr w:type="spellEnd"/>
      <w:proofErr w:type="gramEnd"/>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May</w:t>
      </w:r>
      <w:r w:rsidR="00376102" w:rsidRPr="00493E27">
        <w:rPr>
          <w:rStyle w:val="hps"/>
          <w:rFonts w:asciiTheme="majorBidi" w:hAnsiTheme="majorBidi" w:cstheme="majorBidi"/>
          <w:sz w:val="24"/>
          <w:szCs w:val="24"/>
        </w:rPr>
        <w:t>o</w:t>
      </w:r>
      <w:r w:rsidR="00DE54D8" w:rsidRPr="00493E27">
        <w:rPr>
          <w:rStyle w:val="hps"/>
          <w:rFonts w:asciiTheme="majorBidi" w:hAnsiTheme="majorBidi" w:cstheme="majorBidi"/>
          <w:sz w:val="24"/>
          <w:szCs w:val="24"/>
        </w:rPr>
        <w:t>c</w:t>
      </w:r>
      <w:r w:rsidRPr="00493E27">
        <w:rPr>
          <w:rStyle w:val="hps"/>
          <w:rFonts w:asciiTheme="majorBidi" w:hAnsiTheme="majorBidi" w:cstheme="majorBidi"/>
          <w:sz w:val="24"/>
          <w:szCs w:val="24"/>
        </w:rPr>
        <w:t>a</w:t>
      </w:r>
      <w:r w:rsidR="00DE54D8" w:rsidRPr="00493E27">
        <w:rPr>
          <w:rStyle w:val="hps"/>
          <w:rFonts w:asciiTheme="majorBidi" w:hAnsiTheme="majorBidi" w:cstheme="majorBidi"/>
          <w:sz w:val="24"/>
          <w:szCs w:val="24"/>
        </w:rPr>
        <w:t>i</w:t>
      </w:r>
      <w:r w:rsidRPr="00493E27">
        <w:rPr>
          <w:rStyle w:val="hps"/>
          <w:rFonts w:asciiTheme="majorBidi" w:hAnsiTheme="majorBidi" w:cstheme="majorBidi"/>
          <w:sz w:val="24"/>
          <w:szCs w:val="24"/>
        </w:rPr>
        <w:t>n</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act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 a</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protein-coding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with increased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mitochondria</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Uncoupler</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cause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fat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become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brown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fat tissue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white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 a result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increased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thermogenesis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exothermic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releases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energy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 the form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xml:space="preserve">heat </w:t>
      </w:r>
      <w:r w:rsidRPr="00493E27">
        <w:rPr>
          <w:rStyle w:val="hps"/>
          <w:rFonts w:asciiTheme="majorBidi" w:hAnsiTheme="majorBidi" w:cstheme="majorBidi"/>
          <w:sz w:val="24"/>
          <w:szCs w:val="24"/>
          <w:vertAlign w:val="superscript"/>
        </w:rPr>
        <w:t>2</w:t>
      </w:r>
      <w:r w:rsidRPr="00493E27">
        <w:rPr>
          <w:rStyle w:val="hps"/>
          <w:rFonts w:asciiTheme="majorBidi" w:hAnsiTheme="majorBidi" w:cstheme="majorBidi"/>
          <w:sz w:val="24"/>
          <w:szCs w:val="24"/>
        </w:rPr>
        <w: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Weight loss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studies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have shown 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decreased 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 underlying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underlying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aerobic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activity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decreased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Style w:val="hps"/>
          <w:rFonts w:asciiTheme="majorBidi" w:hAnsiTheme="majorBidi" w:cstheme="majorBidi"/>
        </w:rPr>
        <w:t xml:space="preserve"> </w:t>
      </w:r>
      <w:r w:rsidRPr="00493E27">
        <w:rPr>
          <w:rStyle w:val="hps"/>
          <w:rFonts w:asciiTheme="majorBidi" w:hAnsiTheme="majorBidi" w:cstheme="majorBidi"/>
          <w:sz w:val="24"/>
          <w:szCs w:val="24"/>
        </w:rPr>
        <w:t>patients with</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myocardial infarction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vertAlign w:val="superscript"/>
        </w:rPr>
        <w:t>4</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Since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 variety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cell lines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derived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from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 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are able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differentiate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germinal</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layer</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w:t>
      </w:r>
      <w:proofErr w:type="gramStart"/>
      <w:r w:rsidRPr="00493E27">
        <w:rPr>
          <w:rStyle w:val="hps"/>
          <w:rFonts w:asciiTheme="majorBidi" w:hAnsiTheme="majorBidi" w:cstheme="majorBidi"/>
          <w:sz w:val="24"/>
          <w:szCs w:val="24"/>
        </w:rPr>
        <w:t>This</w:t>
      </w:r>
      <w:proofErr w:type="gram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feature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enables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model</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 study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 development 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how</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it can be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used 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 variety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cell lines. Thus,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induction of differentiation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 stem cells into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heart cells 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laboratory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environments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modeled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process</w:t>
      </w:r>
      <w:r w:rsidRPr="00493E27">
        <w:rPr>
          <w:rFonts w:asciiTheme="majorBidi" w:hAnsiTheme="majorBidi" w:cstheme="majorBidi"/>
          <w:sz w:val="24"/>
          <w:szCs w:val="24"/>
        </w:rPr>
        <w:t xml:space="preserve"> </w:t>
      </w:r>
      <w:proofErr w:type="spellStart"/>
      <w:r w:rsidR="00DE54D8" w:rsidRPr="00493E27">
        <w:rPr>
          <w:rStyle w:val="hps"/>
          <w:rFonts w:asciiTheme="majorBidi" w:hAnsiTheme="majorBidi" w:cstheme="majorBidi"/>
          <w:sz w:val="24"/>
          <w:szCs w:val="24"/>
        </w:rPr>
        <w:t>cardiogenes</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fetus</w:t>
      </w:r>
      <w:r w:rsidRPr="00493E27">
        <w:rPr>
          <w:rFonts w:asciiTheme="majorBidi" w:hAnsiTheme="majorBidi" w:cstheme="majorBidi"/>
          <w:sz w:val="24"/>
          <w:szCs w:val="24"/>
        </w:rPr>
        <w:t>.</w:t>
      </w:r>
    </w:p>
    <w:p w:rsidR="006F1C64" w:rsidRDefault="006F1C64" w:rsidP="00917615">
      <w:pPr>
        <w:rPr>
          <w:rFonts w:asciiTheme="majorBidi" w:hAnsiTheme="majorBidi" w:cstheme="majorBidi"/>
        </w:rPr>
      </w:pPr>
      <w:r w:rsidRPr="006F1C64">
        <w:rPr>
          <w:rFonts w:asciiTheme="majorBidi" w:hAnsiTheme="majorBidi" w:cstheme="majorBidi"/>
          <w:noProof/>
          <w:lang w:bidi="fa-IR"/>
        </w:rPr>
        <w:drawing>
          <wp:inline distT="0" distB="0" distL="0" distR="0">
            <wp:extent cx="5732145" cy="3775155"/>
            <wp:effectExtent l="0" t="0" r="0" b="0"/>
            <wp:docPr id="9" name="Picture 9" descr="C:\Users\hpp\Desktop\New folder (6)\F2.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p\Desktop\New folder (6)\F2.large.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2145" cy="3775155"/>
                    </a:xfrm>
                    <a:prstGeom prst="rect">
                      <a:avLst/>
                    </a:prstGeom>
                    <a:noFill/>
                    <a:ln>
                      <a:noFill/>
                    </a:ln>
                  </pic:spPr>
                </pic:pic>
              </a:graphicData>
            </a:graphic>
          </wp:inline>
        </w:drawing>
      </w:r>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r w:rsidRPr="00FD1ABB">
        <w:rPr>
          <w:rFonts w:ascii="Times New Roman" w:eastAsia="Times New Roman" w:hAnsi="Times New Roman" w:cs="Times New Roman"/>
          <w:b/>
          <w:bCs/>
          <w:kern w:val="36"/>
          <w:sz w:val="48"/>
          <w:szCs w:val="48"/>
          <w:lang w:val="en" w:bidi="fa-IR"/>
        </w:rPr>
        <w:t>GW501516</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b/>
          <w:bCs/>
          <w:sz w:val="24"/>
          <w:szCs w:val="24"/>
          <w:lang w:bidi="fa-IR"/>
        </w:rPr>
        <w:t>GW501516</w:t>
      </w:r>
      <w:r w:rsidRPr="00FD1ABB">
        <w:rPr>
          <w:rFonts w:ascii="Times New Roman" w:eastAsia="Times New Roman" w:hAnsi="Times New Roman" w:cs="Times New Roman"/>
          <w:sz w:val="24"/>
          <w:szCs w:val="24"/>
          <w:lang w:bidi="fa-IR"/>
        </w:rPr>
        <w:t xml:space="preserve"> (also known as </w:t>
      </w:r>
      <w:r w:rsidRPr="00FD1ABB">
        <w:rPr>
          <w:rFonts w:ascii="Times New Roman" w:eastAsia="Times New Roman" w:hAnsi="Times New Roman" w:cs="Times New Roman"/>
          <w:b/>
          <w:bCs/>
          <w:sz w:val="24"/>
          <w:szCs w:val="24"/>
          <w:lang w:bidi="fa-IR"/>
        </w:rPr>
        <w:t>GW-501,516</w:t>
      </w:r>
      <w:r w:rsidRPr="00FD1ABB">
        <w:rPr>
          <w:rFonts w:ascii="Times New Roman" w:eastAsia="Times New Roman" w:hAnsi="Times New Roman" w:cs="Times New Roman"/>
          <w:sz w:val="24"/>
          <w:szCs w:val="24"/>
          <w:lang w:bidi="fa-IR"/>
        </w:rPr>
        <w:t xml:space="preserve">, </w:t>
      </w:r>
      <w:r w:rsidRPr="00FD1ABB">
        <w:rPr>
          <w:rFonts w:ascii="Times New Roman" w:eastAsia="Times New Roman" w:hAnsi="Times New Roman" w:cs="Times New Roman"/>
          <w:b/>
          <w:bCs/>
          <w:sz w:val="24"/>
          <w:szCs w:val="24"/>
          <w:lang w:bidi="fa-IR"/>
        </w:rPr>
        <w:t>GW1516</w:t>
      </w:r>
      <w:r w:rsidRPr="00FD1ABB">
        <w:rPr>
          <w:rFonts w:ascii="Times New Roman" w:eastAsia="Times New Roman" w:hAnsi="Times New Roman" w:cs="Times New Roman"/>
          <w:sz w:val="24"/>
          <w:szCs w:val="24"/>
          <w:lang w:bidi="fa-IR"/>
        </w:rPr>
        <w:t xml:space="preserve">, </w:t>
      </w:r>
      <w:r w:rsidRPr="00FD1ABB">
        <w:rPr>
          <w:rFonts w:ascii="Times New Roman" w:eastAsia="Times New Roman" w:hAnsi="Times New Roman" w:cs="Times New Roman"/>
          <w:b/>
          <w:bCs/>
          <w:sz w:val="24"/>
          <w:szCs w:val="24"/>
          <w:lang w:bidi="fa-IR"/>
        </w:rPr>
        <w:t>GSK-516</w:t>
      </w:r>
      <w:r w:rsidRPr="00FD1ABB">
        <w:rPr>
          <w:rFonts w:ascii="Times New Roman" w:eastAsia="Times New Roman" w:hAnsi="Times New Roman" w:cs="Times New Roman"/>
          <w:sz w:val="24"/>
          <w:szCs w:val="24"/>
          <w:lang w:bidi="fa-IR"/>
        </w:rPr>
        <w:t xml:space="preserve"> and on the </w:t>
      </w:r>
      <w:hyperlink r:id="rId70" w:tooltip="Black market" w:history="1">
        <w:r w:rsidRPr="00FD1ABB">
          <w:rPr>
            <w:rFonts w:ascii="Times New Roman" w:eastAsia="Times New Roman" w:hAnsi="Times New Roman" w:cs="Times New Roman"/>
            <w:color w:val="0000FF"/>
            <w:sz w:val="24"/>
            <w:szCs w:val="24"/>
            <w:u w:val="single"/>
            <w:lang w:bidi="fa-IR"/>
          </w:rPr>
          <w:t>black market</w:t>
        </w:r>
      </w:hyperlink>
      <w:r w:rsidRPr="00FD1ABB">
        <w:rPr>
          <w:rFonts w:ascii="Times New Roman" w:eastAsia="Times New Roman" w:hAnsi="Times New Roman" w:cs="Times New Roman"/>
          <w:sz w:val="24"/>
          <w:szCs w:val="24"/>
          <w:lang w:bidi="fa-IR"/>
        </w:rPr>
        <w:t xml:space="preserve"> as </w:t>
      </w:r>
      <w:proofErr w:type="spellStart"/>
      <w:r w:rsidRPr="00FD1ABB">
        <w:rPr>
          <w:rFonts w:ascii="Times New Roman" w:eastAsia="Times New Roman" w:hAnsi="Times New Roman" w:cs="Times New Roman"/>
          <w:b/>
          <w:bCs/>
          <w:sz w:val="24"/>
          <w:szCs w:val="24"/>
          <w:lang w:bidi="fa-IR"/>
        </w:rPr>
        <w:t>Endurobol</w:t>
      </w:r>
      <w:proofErr w:type="spell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"cite_note-convo-1"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[1]</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is a </w:t>
      </w:r>
      <w:hyperlink r:id="rId71"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w:t>
      </w:r>
      <w:hyperlink r:id="rId72" w:tooltip="Receptor agonist" w:history="1">
        <w:r w:rsidRPr="00FD1ABB">
          <w:rPr>
            <w:rFonts w:ascii="Times New Roman" w:eastAsia="Times New Roman" w:hAnsi="Times New Roman" w:cs="Times New Roman"/>
            <w:color w:val="0000FF"/>
            <w:sz w:val="24"/>
            <w:szCs w:val="24"/>
            <w:u w:val="single"/>
            <w:lang w:bidi="fa-IR"/>
          </w:rPr>
          <w:t>receptor agonist</w:t>
        </w:r>
      </w:hyperlink>
      <w:r w:rsidRPr="00FD1ABB">
        <w:rPr>
          <w:rFonts w:ascii="Times New Roman" w:eastAsia="Times New Roman" w:hAnsi="Times New Roman" w:cs="Times New Roman"/>
          <w:sz w:val="24"/>
          <w:szCs w:val="24"/>
          <w:lang w:bidi="fa-IR"/>
        </w:rPr>
        <w:t xml:space="preserve"> that was invented in a collaboration between </w:t>
      </w:r>
      <w:hyperlink r:id="rId73" w:tooltip="Ligand Pharmaceuticals" w:history="1">
        <w:r w:rsidRPr="00FD1ABB">
          <w:rPr>
            <w:rFonts w:ascii="Times New Roman" w:eastAsia="Times New Roman" w:hAnsi="Times New Roman" w:cs="Times New Roman"/>
            <w:color w:val="0000FF"/>
            <w:sz w:val="24"/>
            <w:szCs w:val="24"/>
            <w:u w:val="single"/>
            <w:lang w:bidi="fa-IR"/>
          </w:rPr>
          <w:t>Ligand Pharmaceuticals</w:t>
        </w:r>
      </w:hyperlink>
      <w:r w:rsidRPr="00FD1ABB">
        <w:rPr>
          <w:rFonts w:ascii="Times New Roman" w:eastAsia="Times New Roman" w:hAnsi="Times New Roman" w:cs="Times New Roman"/>
          <w:sz w:val="24"/>
          <w:szCs w:val="24"/>
          <w:lang w:bidi="fa-IR"/>
        </w:rPr>
        <w:t xml:space="preserve"> and </w:t>
      </w:r>
      <w:hyperlink r:id="rId74" w:tooltip="GlaxoSmithKline" w:history="1">
        <w:r w:rsidRPr="00FD1ABB">
          <w:rPr>
            <w:rFonts w:ascii="Times New Roman" w:eastAsia="Times New Roman" w:hAnsi="Times New Roman" w:cs="Times New Roman"/>
            <w:color w:val="0000FF"/>
            <w:sz w:val="24"/>
            <w:szCs w:val="24"/>
            <w:u w:val="single"/>
            <w:lang w:bidi="fa-IR"/>
          </w:rPr>
          <w:t>GlaxoSmithKline</w:t>
        </w:r>
      </w:hyperlink>
      <w:r w:rsidRPr="00FD1ABB">
        <w:rPr>
          <w:rFonts w:ascii="Times New Roman" w:eastAsia="Times New Roman" w:hAnsi="Times New Roman" w:cs="Times New Roman"/>
          <w:sz w:val="24"/>
          <w:szCs w:val="24"/>
          <w:lang w:bidi="fa-IR"/>
        </w:rPr>
        <w:t xml:space="preserve"> in the 1990s, was entered into clinical development as a drug candidate for </w:t>
      </w:r>
      <w:hyperlink r:id="rId75" w:tooltip="Metabolic syndrome" w:history="1">
        <w:r w:rsidRPr="00FD1ABB">
          <w:rPr>
            <w:rFonts w:ascii="Times New Roman" w:eastAsia="Times New Roman" w:hAnsi="Times New Roman" w:cs="Times New Roman"/>
            <w:color w:val="0000FF"/>
            <w:sz w:val="24"/>
            <w:szCs w:val="24"/>
            <w:u w:val="single"/>
            <w:lang w:bidi="fa-IR"/>
          </w:rPr>
          <w:t>metabolic diseases</w:t>
        </w:r>
      </w:hyperlink>
      <w:r w:rsidRPr="00FD1ABB">
        <w:rPr>
          <w:rFonts w:ascii="Times New Roman" w:eastAsia="Times New Roman" w:hAnsi="Times New Roman" w:cs="Times New Roman"/>
          <w:sz w:val="24"/>
          <w:szCs w:val="24"/>
          <w:lang w:bidi="fa-IR"/>
        </w:rPr>
        <w:t xml:space="preserve"> and </w:t>
      </w:r>
      <w:hyperlink r:id="rId76" w:tooltip="Cardiovascular diseases" w:history="1">
        <w:r w:rsidRPr="00FD1ABB">
          <w:rPr>
            <w:rFonts w:ascii="Times New Roman" w:eastAsia="Times New Roman" w:hAnsi="Times New Roman" w:cs="Times New Roman"/>
            <w:color w:val="0000FF"/>
            <w:sz w:val="24"/>
            <w:szCs w:val="24"/>
            <w:u w:val="single"/>
            <w:lang w:bidi="fa-IR"/>
          </w:rPr>
          <w:t>cardiovascular diseases</w:t>
        </w:r>
      </w:hyperlink>
      <w:r w:rsidRPr="00FD1ABB">
        <w:rPr>
          <w:rFonts w:ascii="Times New Roman" w:eastAsia="Times New Roman" w:hAnsi="Times New Roman" w:cs="Times New Roman"/>
          <w:sz w:val="24"/>
          <w:szCs w:val="24"/>
          <w:lang w:bidi="fa-IR"/>
        </w:rPr>
        <w:t xml:space="preserve">, and was abandoned in 2007 because </w:t>
      </w:r>
      <w:hyperlink r:id="rId77" w:tooltip="Animal testing" w:history="1">
        <w:r w:rsidRPr="00FD1ABB">
          <w:rPr>
            <w:rFonts w:ascii="Times New Roman" w:eastAsia="Times New Roman" w:hAnsi="Times New Roman" w:cs="Times New Roman"/>
            <w:color w:val="0000FF"/>
            <w:sz w:val="24"/>
            <w:szCs w:val="24"/>
            <w:u w:val="single"/>
            <w:lang w:bidi="fa-IR"/>
          </w:rPr>
          <w:t>animal testing</w:t>
        </w:r>
      </w:hyperlink>
      <w:r w:rsidRPr="00FD1ABB">
        <w:rPr>
          <w:rFonts w:ascii="Times New Roman" w:eastAsia="Times New Roman" w:hAnsi="Times New Roman" w:cs="Times New Roman"/>
          <w:sz w:val="24"/>
          <w:szCs w:val="24"/>
          <w:lang w:bidi="fa-IR"/>
        </w:rPr>
        <w:t xml:space="preserve"> showed that the drug caused cancer to develop rapidly in several organs.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2007 research was published showing that high doses of GW501516 given to mice dramatically improved their physical performance; the work was widely discussed in popular media, and led to a black market for the drug candidate and to its abuse by athletes as a </w:t>
      </w:r>
      <w:hyperlink r:id="rId78" w:tooltip="Performance-enhancing drugs" w:history="1">
        <w:r w:rsidRPr="00FD1ABB">
          <w:rPr>
            <w:rFonts w:ascii="Times New Roman" w:eastAsia="Times New Roman" w:hAnsi="Times New Roman" w:cs="Times New Roman"/>
            <w:color w:val="0000FF"/>
            <w:sz w:val="24"/>
            <w:szCs w:val="24"/>
            <w:u w:val="single"/>
            <w:lang w:bidi="fa-IR"/>
          </w:rPr>
          <w:t>doping agent</w:t>
        </w:r>
      </w:hyperlink>
      <w:r w:rsidRPr="00FD1ABB">
        <w:rPr>
          <w:rFonts w:ascii="Times New Roman" w:eastAsia="Times New Roman" w:hAnsi="Times New Roman" w:cs="Times New Roman"/>
          <w:sz w:val="24"/>
          <w:szCs w:val="24"/>
          <w:lang w:bidi="fa-IR"/>
        </w:rPr>
        <w:t xml:space="preserve">. The </w:t>
      </w:r>
      <w:hyperlink r:id="rId79" w:tooltip="World Anti-Doping Agency" w:history="1">
        <w:r w:rsidRPr="00FD1ABB">
          <w:rPr>
            <w:rFonts w:ascii="Times New Roman" w:eastAsia="Times New Roman" w:hAnsi="Times New Roman" w:cs="Times New Roman"/>
            <w:color w:val="0000FF"/>
            <w:sz w:val="24"/>
            <w:szCs w:val="24"/>
            <w:u w:val="single"/>
            <w:lang w:bidi="fa-IR"/>
          </w:rPr>
          <w:t>World Anti-Doping Agency</w:t>
        </w:r>
      </w:hyperlink>
      <w:r w:rsidRPr="00FD1ABB">
        <w:rPr>
          <w:rFonts w:ascii="Times New Roman" w:eastAsia="Times New Roman" w:hAnsi="Times New Roman" w:cs="Times New Roman"/>
          <w:sz w:val="24"/>
          <w:szCs w:val="24"/>
          <w:lang w:bidi="fa-IR"/>
        </w:rPr>
        <w:t xml:space="preserve"> (WADA) developed a test for GW501516 and </w:t>
      </w:r>
      <w:r w:rsidRPr="00FD1ABB">
        <w:rPr>
          <w:rFonts w:ascii="Times New Roman" w:eastAsia="Times New Roman" w:hAnsi="Times New Roman" w:cs="Times New Roman"/>
          <w:sz w:val="24"/>
          <w:szCs w:val="24"/>
          <w:lang w:bidi="fa-IR"/>
        </w:rPr>
        <w:lastRenderedPageBreak/>
        <w:t>other related chemicals and added them to the prohibited list in 2009; it has issued additional warnings to athletes that GW501516 is not safe.</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History</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was initially discovered during a research collaboration between GSK and </w:t>
      </w:r>
      <w:hyperlink r:id="rId80" w:tooltip="Ligand Pharmaceuticals" w:history="1">
        <w:r w:rsidRPr="00FD1ABB">
          <w:rPr>
            <w:rFonts w:ascii="Times New Roman" w:eastAsia="Times New Roman" w:hAnsi="Times New Roman" w:cs="Times New Roman"/>
            <w:color w:val="0000FF"/>
            <w:sz w:val="24"/>
            <w:szCs w:val="24"/>
            <w:u w:val="single"/>
            <w:lang w:bidi="fa-IR"/>
          </w:rPr>
          <w:t>Ligand Pharmaceuticals</w:t>
        </w:r>
      </w:hyperlink>
      <w:r w:rsidRPr="00FD1ABB">
        <w:rPr>
          <w:rFonts w:ascii="Times New Roman" w:eastAsia="Times New Roman" w:hAnsi="Times New Roman" w:cs="Times New Roman"/>
          <w:sz w:val="24"/>
          <w:szCs w:val="24"/>
          <w:lang w:bidi="fa-IR"/>
        </w:rPr>
        <w:t xml:space="preserve"> that began in 1992.</w:t>
      </w:r>
      <w:hyperlink r:id="rId81" w:anchor="cite_note-2" w:history="1">
        <w:r w:rsidRPr="00FD1ABB">
          <w:rPr>
            <w:rFonts w:ascii="Times New Roman" w:eastAsia="Times New Roman" w:hAnsi="Times New Roman" w:cs="Times New Roman"/>
            <w:color w:val="0000FF"/>
            <w:sz w:val="24"/>
            <w:szCs w:val="24"/>
            <w:u w:val="single"/>
            <w:vertAlign w:val="superscript"/>
            <w:lang w:bidi="fa-IR"/>
          </w:rPr>
          <w:t>[2]</w:t>
        </w:r>
      </w:hyperlink>
      <w:r w:rsidRPr="00FD1ABB">
        <w:rPr>
          <w:rFonts w:ascii="Times New Roman" w:eastAsia="Times New Roman" w:hAnsi="Times New Roman" w:cs="Times New Roman"/>
          <w:sz w:val="24"/>
          <w:szCs w:val="24"/>
          <w:lang w:bidi="fa-IR"/>
        </w:rPr>
        <w:t xml:space="preserve"> The discovery of the compound was published in a 2001 issue of </w:t>
      </w:r>
      <w:hyperlink r:id="rId82" w:tooltip="PNAS" w:history="1">
        <w:r w:rsidRPr="00FD1ABB">
          <w:rPr>
            <w:rFonts w:ascii="Times New Roman" w:eastAsia="Times New Roman" w:hAnsi="Times New Roman" w:cs="Times New Roman"/>
            <w:i/>
            <w:iCs/>
            <w:color w:val="0000FF"/>
            <w:sz w:val="24"/>
            <w:szCs w:val="24"/>
            <w:u w:val="single"/>
            <w:lang w:bidi="fa-IR"/>
          </w:rPr>
          <w:t>PNAS</w:t>
        </w:r>
      </w:hyperlink>
      <w:r w:rsidRPr="00FD1ABB">
        <w:rPr>
          <w:rFonts w:ascii="Times New Roman" w:eastAsia="Times New Roman" w:hAnsi="Times New Roman" w:cs="Times New Roman"/>
          <w:sz w:val="24"/>
          <w:szCs w:val="24"/>
          <w:lang w:bidi="fa-IR"/>
        </w:rPr>
        <w:t>.</w:t>
      </w:r>
      <w:hyperlink r:id="rId83" w:anchor="cite_note-pmid14677574-3" w:history="1">
        <w:r w:rsidRPr="00FD1ABB">
          <w:rPr>
            <w:rFonts w:ascii="Times New Roman" w:eastAsia="Times New Roman" w:hAnsi="Times New Roman" w:cs="Times New Roman"/>
            <w:color w:val="0000FF"/>
            <w:sz w:val="24"/>
            <w:szCs w:val="24"/>
            <w:u w:val="single"/>
            <w:vertAlign w:val="superscript"/>
            <w:lang w:bidi="fa-IR"/>
          </w:rPr>
          <w:t>[3]</w:t>
        </w:r>
      </w:hyperlink>
      <w:r w:rsidRPr="00FD1ABB">
        <w:rPr>
          <w:rFonts w:ascii="Times New Roman" w:eastAsia="Times New Roman" w:hAnsi="Times New Roman" w:cs="Times New Roman"/>
          <w:sz w:val="24"/>
          <w:szCs w:val="24"/>
          <w:lang w:bidi="fa-IR"/>
        </w:rPr>
        <w:t xml:space="preserve"> Oliver </w:t>
      </w:r>
      <w:r w:rsidRPr="00FD1ABB">
        <w:rPr>
          <w:rFonts w:ascii="Times New Roman" w:eastAsia="Times New Roman" w:hAnsi="Times New Roman" w:cs="Times New Roman"/>
          <w:i/>
          <w:iCs/>
          <w:sz w:val="24"/>
          <w:szCs w:val="24"/>
          <w:lang w:bidi="fa-IR"/>
        </w:rPr>
        <w:t>et al.</w:t>
      </w:r>
      <w:r w:rsidRPr="00FD1ABB">
        <w:rPr>
          <w:rFonts w:ascii="Times New Roman" w:eastAsia="Times New Roman" w:hAnsi="Times New Roman" w:cs="Times New Roman"/>
          <w:sz w:val="24"/>
          <w:szCs w:val="24"/>
          <w:lang w:bidi="fa-IR"/>
        </w:rPr>
        <w:t xml:space="preserve"> reported that they used "</w:t>
      </w:r>
      <w:hyperlink r:id="rId84" w:tooltip="Combinatorial chemistry" w:history="1">
        <w:r w:rsidRPr="00FD1ABB">
          <w:rPr>
            <w:rFonts w:ascii="Times New Roman" w:eastAsia="Times New Roman" w:hAnsi="Times New Roman" w:cs="Times New Roman"/>
            <w:color w:val="0000FF"/>
            <w:sz w:val="24"/>
            <w:szCs w:val="24"/>
            <w:u w:val="single"/>
            <w:lang w:bidi="fa-IR"/>
          </w:rPr>
          <w:t>combinatorial chemistry</w:t>
        </w:r>
      </w:hyperlink>
      <w:r w:rsidRPr="00FD1ABB">
        <w:rPr>
          <w:rFonts w:ascii="Times New Roman" w:eastAsia="Times New Roman" w:hAnsi="Times New Roman" w:cs="Times New Roman"/>
          <w:sz w:val="24"/>
          <w:szCs w:val="24"/>
          <w:lang w:bidi="fa-IR"/>
        </w:rPr>
        <w:t xml:space="preserve"> and </w:t>
      </w:r>
      <w:hyperlink r:id="rId85" w:tooltip="Structure-based drug design" w:history="1">
        <w:r w:rsidRPr="00FD1ABB">
          <w:rPr>
            <w:rFonts w:ascii="Times New Roman" w:eastAsia="Times New Roman" w:hAnsi="Times New Roman" w:cs="Times New Roman"/>
            <w:color w:val="0000FF"/>
            <w:sz w:val="24"/>
            <w:szCs w:val="24"/>
            <w:u w:val="single"/>
            <w:lang w:bidi="fa-IR"/>
          </w:rPr>
          <w:t>structure-based drug design</w:t>
        </w:r>
      </w:hyperlink>
      <w:r w:rsidRPr="00FD1ABB">
        <w:rPr>
          <w:rFonts w:ascii="Times New Roman" w:eastAsia="Times New Roman" w:hAnsi="Times New Roman" w:cs="Times New Roman"/>
          <w:sz w:val="24"/>
          <w:szCs w:val="24"/>
          <w:lang w:bidi="fa-IR"/>
        </w:rPr>
        <w:t>" to develop it.</w:t>
      </w:r>
      <w:hyperlink r:id="rId86" w:anchor="cite_note-pmid11309497-4" w:history="1">
        <w:r w:rsidRPr="00FD1ABB">
          <w:rPr>
            <w:rFonts w:ascii="Times New Roman" w:eastAsia="Times New Roman" w:hAnsi="Times New Roman" w:cs="Times New Roman"/>
            <w:color w:val="0000FF"/>
            <w:sz w:val="24"/>
            <w:szCs w:val="24"/>
            <w:u w:val="single"/>
            <w:vertAlign w:val="superscript"/>
            <w:lang w:bidi="fa-IR"/>
          </w:rPr>
          <w:t>[4]</w:t>
        </w:r>
      </w:hyperlink>
      <w:r w:rsidRPr="00FD1ABB">
        <w:rPr>
          <w:rFonts w:ascii="Times New Roman" w:eastAsia="Times New Roman" w:hAnsi="Times New Roman" w:cs="Times New Roman"/>
          <w:sz w:val="24"/>
          <w:szCs w:val="24"/>
          <w:lang w:bidi="fa-IR"/>
        </w:rPr>
        <w:t xml:space="preserve"> One of the authors was the son of </w:t>
      </w:r>
      <w:hyperlink r:id="rId87" w:tooltip="Leo Sternbach" w:history="1">
        <w:r w:rsidRPr="00FD1ABB">
          <w:rPr>
            <w:rFonts w:ascii="Times New Roman" w:eastAsia="Times New Roman" w:hAnsi="Times New Roman" w:cs="Times New Roman"/>
            <w:color w:val="0000FF"/>
            <w:sz w:val="24"/>
            <w:szCs w:val="24"/>
            <w:u w:val="single"/>
            <w:lang w:bidi="fa-IR"/>
          </w:rPr>
          <w:t xml:space="preserve">Leo </w:t>
        </w:r>
        <w:proofErr w:type="spellStart"/>
        <w:r w:rsidRPr="00FD1ABB">
          <w:rPr>
            <w:rFonts w:ascii="Times New Roman" w:eastAsia="Times New Roman" w:hAnsi="Times New Roman" w:cs="Times New Roman"/>
            <w:color w:val="0000FF"/>
            <w:sz w:val="24"/>
            <w:szCs w:val="24"/>
            <w:u w:val="single"/>
            <w:lang w:bidi="fa-IR"/>
          </w:rPr>
          <w:t>Sternbach</w:t>
        </w:r>
        <w:proofErr w:type="spellEnd"/>
      </w:hyperlink>
      <w:r w:rsidRPr="00FD1ABB">
        <w:rPr>
          <w:rFonts w:ascii="Times New Roman" w:eastAsia="Times New Roman" w:hAnsi="Times New Roman" w:cs="Times New Roman"/>
          <w:sz w:val="24"/>
          <w:szCs w:val="24"/>
          <w:lang w:bidi="fa-IR"/>
        </w:rPr>
        <w:t xml:space="preserve"> who discovered </w:t>
      </w:r>
      <w:hyperlink r:id="rId88" w:tooltip="Benzodiazepines" w:history="1">
        <w:r w:rsidRPr="00FD1ABB">
          <w:rPr>
            <w:rFonts w:ascii="Times New Roman" w:eastAsia="Times New Roman" w:hAnsi="Times New Roman" w:cs="Times New Roman"/>
            <w:color w:val="0000FF"/>
            <w:sz w:val="24"/>
            <w:szCs w:val="24"/>
            <w:u w:val="single"/>
            <w:lang w:bidi="fa-IR"/>
          </w:rPr>
          <w:t>benzodiazepines</w:t>
        </w:r>
      </w:hyperlink>
      <w:r w:rsidRPr="00FD1ABB">
        <w:rPr>
          <w:rFonts w:ascii="Times New Roman" w:eastAsia="Times New Roman" w:hAnsi="Times New Roman" w:cs="Times New Roman"/>
          <w:sz w:val="24"/>
          <w:szCs w:val="24"/>
          <w:lang w:bidi="fa-IR"/>
        </w:rPr>
        <w:t xml:space="preserve"> in the 1960s.</w:t>
      </w:r>
      <w:hyperlink r:id="rId89" w:anchor="cite_note-flynn-5" w:history="1">
        <w:r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i/>
          <w:iCs/>
          <w:sz w:val="24"/>
          <w:szCs w:val="24"/>
          <w:lang w:bidi="fa-IR"/>
        </w:rPr>
        <w:t>R &amp; D Focus Drug News</w:t>
      </w:r>
      <w:r w:rsidRPr="00FD1ABB">
        <w:rPr>
          <w:rFonts w:ascii="Times New Roman" w:eastAsia="Times New Roman" w:hAnsi="Times New Roman" w:cs="Times New Roman"/>
          <w:sz w:val="24"/>
          <w:szCs w:val="24"/>
          <w:lang w:bidi="fa-IR"/>
        </w:rPr>
        <w:t xml:space="preserve"> reported that GSK began </w:t>
      </w:r>
      <w:hyperlink r:id="rId90" w:tooltip="Phase I trials" w:history="1">
        <w:r w:rsidRPr="00FD1ABB">
          <w:rPr>
            <w:rFonts w:ascii="Times New Roman" w:eastAsia="Times New Roman" w:hAnsi="Times New Roman" w:cs="Times New Roman"/>
            <w:color w:val="0000FF"/>
            <w:sz w:val="24"/>
            <w:szCs w:val="24"/>
            <w:u w:val="single"/>
            <w:lang w:bidi="fa-IR"/>
          </w:rPr>
          <w:t>phase I trials</w:t>
        </w:r>
      </w:hyperlink>
      <w:r w:rsidRPr="00FD1ABB">
        <w:rPr>
          <w:rFonts w:ascii="Times New Roman" w:eastAsia="Times New Roman" w:hAnsi="Times New Roman" w:cs="Times New Roman"/>
          <w:sz w:val="24"/>
          <w:szCs w:val="24"/>
          <w:lang w:bidi="fa-IR"/>
        </w:rPr>
        <w:t xml:space="preserve"> of the compound for the treatment of </w:t>
      </w:r>
      <w:hyperlink r:id="rId91" w:tooltip="Hyperlipidemia" w:history="1">
        <w:r w:rsidRPr="00FD1ABB">
          <w:rPr>
            <w:rFonts w:ascii="Times New Roman" w:eastAsia="Times New Roman" w:hAnsi="Times New Roman" w:cs="Times New Roman"/>
            <w:color w:val="0000FF"/>
            <w:sz w:val="24"/>
            <w:szCs w:val="24"/>
            <w:u w:val="single"/>
            <w:lang w:bidi="fa-IR"/>
          </w:rPr>
          <w:t>hyperlipidemia</w:t>
        </w:r>
      </w:hyperlink>
      <w:r w:rsidRPr="00FD1ABB">
        <w:rPr>
          <w:rFonts w:ascii="Times New Roman" w:eastAsia="Times New Roman" w:hAnsi="Times New Roman" w:cs="Times New Roman"/>
          <w:sz w:val="24"/>
          <w:szCs w:val="24"/>
          <w:lang w:bidi="fa-IR"/>
        </w:rPr>
        <w:t xml:space="preserve"> in 2000</w:t>
      </w:r>
      <w:hyperlink r:id="rId92" w:anchor="cite_note-6" w:history="1">
        <w:r w:rsidRPr="00FD1ABB">
          <w:rPr>
            <w:rFonts w:ascii="Times New Roman" w:eastAsia="Times New Roman" w:hAnsi="Times New Roman" w:cs="Times New Roman"/>
            <w:color w:val="0000FF"/>
            <w:sz w:val="24"/>
            <w:szCs w:val="24"/>
            <w:u w:val="single"/>
            <w:vertAlign w:val="superscript"/>
            <w:lang w:bidi="fa-IR"/>
          </w:rPr>
          <w:t>[6]</w:t>
        </w:r>
      </w:hyperlink>
      <w:r w:rsidRPr="00FD1ABB">
        <w:rPr>
          <w:rFonts w:ascii="Times New Roman" w:eastAsia="Times New Roman" w:hAnsi="Times New Roman" w:cs="Times New Roman"/>
          <w:sz w:val="24"/>
          <w:szCs w:val="24"/>
          <w:lang w:bidi="fa-IR"/>
        </w:rPr>
        <w:t xml:space="preserve"> followed by phase I/II in 2002.</w:t>
      </w:r>
      <w:hyperlink r:id="rId93" w:anchor="cite_note-7" w:history="1">
        <w:r w:rsidRPr="00FD1ABB">
          <w:rPr>
            <w:rFonts w:ascii="Times New Roman" w:eastAsia="Times New Roman" w:hAnsi="Times New Roman" w:cs="Times New Roman"/>
            <w:color w:val="0000FF"/>
            <w:sz w:val="24"/>
            <w:szCs w:val="24"/>
            <w:u w:val="single"/>
            <w:vertAlign w:val="superscript"/>
            <w:lang w:bidi="fa-IR"/>
          </w:rPr>
          <w:t>[7]</w:t>
        </w:r>
      </w:hyperlink>
      <w:r w:rsidRPr="00FD1ABB">
        <w:rPr>
          <w:rFonts w:ascii="Times New Roman" w:eastAsia="Times New Roman" w:hAnsi="Times New Roman" w:cs="Times New Roman"/>
          <w:sz w:val="24"/>
          <w:szCs w:val="24"/>
          <w:lang w:bidi="fa-IR"/>
        </w:rPr>
        <w:t xml:space="preserve"> In 2003, Ligand Pharmaceuticals earned a $1 million payment as a result of GSK continuing phase I development.</w:t>
      </w:r>
      <w:hyperlink r:id="rId94" w:anchor="cite_note-8" w:history="1">
        <w:r w:rsidRPr="00FD1ABB">
          <w:rPr>
            <w:rFonts w:ascii="Times New Roman" w:eastAsia="Times New Roman" w:hAnsi="Times New Roman" w:cs="Times New Roman"/>
            <w:color w:val="0000FF"/>
            <w:sz w:val="24"/>
            <w:szCs w:val="24"/>
            <w:u w:val="single"/>
            <w:vertAlign w:val="superscript"/>
            <w:lang w:bidi="fa-IR"/>
          </w:rPr>
          <w:t>[8]</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By 2007, GW501516 had completed two phase II clinical studies and other studies relating to </w:t>
      </w:r>
      <w:hyperlink r:id="rId95" w:tooltip="Obesity" w:history="1">
        <w:r w:rsidRPr="00FD1ABB">
          <w:rPr>
            <w:rFonts w:ascii="Times New Roman" w:eastAsia="Times New Roman" w:hAnsi="Times New Roman" w:cs="Times New Roman"/>
            <w:color w:val="0000FF"/>
            <w:sz w:val="24"/>
            <w:szCs w:val="24"/>
            <w:u w:val="single"/>
            <w:lang w:bidi="fa-IR"/>
          </w:rPr>
          <w:t>obesity</w:t>
        </w:r>
      </w:hyperlink>
      <w:r w:rsidRPr="00FD1ABB">
        <w:rPr>
          <w:rFonts w:ascii="Times New Roman" w:eastAsia="Times New Roman" w:hAnsi="Times New Roman" w:cs="Times New Roman"/>
          <w:sz w:val="24"/>
          <w:szCs w:val="24"/>
          <w:lang w:bidi="fa-IR"/>
        </w:rPr>
        <w:t xml:space="preserve">, </w:t>
      </w:r>
      <w:hyperlink r:id="rId96" w:tooltip="Diabetes" w:history="1">
        <w:r w:rsidRPr="00FD1ABB">
          <w:rPr>
            <w:rFonts w:ascii="Times New Roman" w:eastAsia="Times New Roman" w:hAnsi="Times New Roman" w:cs="Times New Roman"/>
            <w:color w:val="0000FF"/>
            <w:sz w:val="24"/>
            <w:szCs w:val="24"/>
            <w:u w:val="single"/>
            <w:lang w:bidi="fa-IR"/>
          </w:rPr>
          <w:t>diabetes</w:t>
        </w:r>
      </w:hyperlink>
      <w:r w:rsidRPr="00FD1ABB">
        <w:rPr>
          <w:rFonts w:ascii="Times New Roman" w:eastAsia="Times New Roman" w:hAnsi="Times New Roman" w:cs="Times New Roman"/>
          <w:sz w:val="24"/>
          <w:szCs w:val="24"/>
          <w:lang w:bidi="fa-IR"/>
        </w:rPr>
        <w:t xml:space="preserve">, </w:t>
      </w:r>
      <w:hyperlink r:id="rId97" w:tooltip="Dyslipidemia" w:history="1">
        <w:r w:rsidRPr="00FD1ABB">
          <w:rPr>
            <w:rFonts w:ascii="Times New Roman" w:eastAsia="Times New Roman" w:hAnsi="Times New Roman" w:cs="Times New Roman"/>
            <w:color w:val="0000FF"/>
            <w:sz w:val="24"/>
            <w:szCs w:val="24"/>
            <w:u w:val="single"/>
            <w:lang w:bidi="fa-IR"/>
          </w:rPr>
          <w:t>dyslipidemia</w:t>
        </w:r>
      </w:hyperlink>
      <w:r w:rsidRPr="00FD1ABB">
        <w:rPr>
          <w:rFonts w:ascii="Times New Roman" w:eastAsia="Times New Roman" w:hAnsi="Times New Roman" w:cs="Times New Roman"/>
          <w:sz w:val="24"/>
          <w:szCs w:val="24"/>
          <w:lang w:bidi="fa-IR"/>
        </w:rPr>
        <w:t xml:space="preserve"> and </w:t>
      </w:r>
      <w:hyperlink r:id="rId98" w:tooltip="Cardiovascular disease" w:history="1">
        <w:r w:rsidRPr="00FD1ABB">
          <w:rPr>
            <w:rFonts w:ascii="Times New Roman" w:eastAsia="Times New Roman" w:hAnsi="Times New Roman" w:cs="Times New Roman"/>
            <w:color w:val="0000FF"/>
            <w:sz w:val="24"/>
            <w:szCs w:val="24"/>
            <w:u w:val="single"/>
            <w:lang w:bidi="fa-IR"/>
          </w:rPr>
          <w:t>cardiovascular disease</w:t>
        </w:r>
      </w:hyperlink>
      <w:r w:rsidRPr="00FD1ABB">
        <w:rPr>
          <w:rFonts w:ascii="Times New Roman" w:eastAsia="Times New Roman" w:hAnsi="Times New Roman" w:cs="Times New Roman"/>
          <w:sz w:val="24"/>
          <w:szCs w:val="24"/>
          <w:lang w:bidi="fa-IR"/>
        </w:rPr>
        <w:t>,</w:t>
      </w:r>
      <w:hyperlink r:id="rId99" w:anchor="cite_note-Barish_2006-9" w:history="1">
        <w:r w:rsidRPr="00FD1ABB">
          <w:rPr>
            <w:rFonts w:ascii="Times New Roman" w:eastAsia="Times New Roman" w:hAnsi="Times New Roman" w:cs="Times New Roman"/>
            <w:color w:val="0000FF"/>
            <w:sz w:val="24"/>
            <w:szCs w:val="24"/>
            <w:u w:val="single"/>
            <w:vertAlign w:val="superscript"/>
            <w:lang w:bidi="fa-IR"/>
          </w:rPr>
          <w:t>[9]</w:t>
        </w:r>
      </w:hyperlink>
      <w:hyperlink r:id="rId100" w:anchor="cite_note-dressel-10" w:history="1">
        <w:r w:rsidRPr="00FD1ABB">
          <w:rPr>
            <w:rFonts w:ascii="Times New Roman" w:eastAsia="Times New Roman" w:hAnsi="Times New Roman" w:cs="Times New Roman"/>
            <w:color w:val="0000FF"/>
            <w:sz w:val="24"/>
            <w:szCs w:val="24"/>
            <w:u w:val="single"/>
            <w:vertAlign w:val="superscript"/>
            <w:lang w:bidi="fa-IR"/>
          </w:rPr>
          <w:t>[10]</w:t>
        </w:r>
      </w:hyperlink>
      <w:r w:rsidRPr="00FD1ABB">
        <w:rPr>
          <w:rFonts w:ascii="Times New Roman" w:eastAsia="Times New Roman" w:hAnsi="Times New Roman" w:cs="Times New Roman"/>
          <w:sz w:val="24"/>
          <w:szCs w:val="24"/>
          <w:lang w:bidi="fa-IR"/>
        </w:rPr>
        <w:t xml:space="preserve"> but GSK abandoned further development of the drug in 2007 for reasons which were not disclosed as the time.</w:t>
      </w:r>
      <w:hyperlink r:id="rId101" w:anchor="cite_note-pmid18808307-11" w:history="1">
        <w:r w:rsidRPr="00FD1ABB">
          <w:rPr>
            <w:rFonts w:ascii="Times New Roman" w:eastAsia="Times New Roman" w:hAnsi="Times New Roman" w:cs="Times New Roman"/>
            <w:color w:val="0000FF"/>
            <w:sz w:val="24"/>
            <w:szCs w:val="24"/>
            <w:u w:val="single"/>
            <w:vertAlign w:val="superscript"/>
            <w:lang w:bidi="fa-IR"/>
          </w:rPr>
          <w:t>[11]</w:t>
        </w:r>
      </w:hyperlink>
      <w:r w:rsidRPr="00FD1ABB">
        <w:rPr>
          <w:rFonts w:ascii="Times New Roman" w:eastAsia="Times New Roman" w:hAnsi="Times New Roman" w:cs="Times New Roman"/>
          <w:sz w:val="24"/>
          <w:szCs w:val="24"/>
          <w:lang w:bidi="fa-IR"/>
        </w:rPr>
        <w:t xml:space="preserve"> It later emerged that the drug was discontinued because </w:t>
      </w:r>
      <w:hyperlink r:id="rId102" w:tooltip="Animal testing" w:history="1">
        <w:r w:rsidRPr="00FD1ABB">
          <w:rPr>
            <w:rFonts w:ascii="Times New Roman" w:eastAsia="Times New Roman" w:hAnsi="Times New Roman" w:cs="Times New Roman"/>
            <w:color w:val="0000FF"/>
            <w:sz w:val="24"/>
            <w:szCs w:val="24"/>
            <w:u w:val="single"/>
            <w:lang w:bidi="fa-IR"/>
          </w:rPr>
          <w:t>animal testing</w:t>
        </w:r>
      </w:hyperlink>
      <w:r w:rsidRPr="00FD1ABB">
        <w:rPr>
          <w:rFonts w:ascii="Times New Roman" w:eastAsia="Times New Roman" w:hAnsi="Times New Roman" w:cs="Times New Roman"/>
          <w:sz w:val="24"/>
          <w:szCs w:val="24"/>
          <w:lang w:bidi="fa-IR"/>
        </w:rPr>
        <w:t xml:space="preserve"> showed that the drug caused cancer to develop rapidly in several organs.</w:t>
      </w:r>
      <w:hyperlink r:id="rId103" w:anchor="cite_note-Sahebkar2014rev-12" w:history="1">
        <w:r w:rsidRPr="00FD1ABB">
          <w:rPr>
            <w:rFonts w:ascii="Times New Roman" w:eastAsia="Times New Roman" w:hAnsi="Times New Roman" w:cs="Times New Roman"/>
            <w:color w:val="0000FF"/>
            <w:sz w:val="24"/>
            <w:szCs w:val="24"/>
            <w:u w:val="single"/>
            <w:vertAlign w:val="superscript"/>
            <w:lang w:bidi="fa-IR"/>
          </w:rPr>
          <w:t>[12</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04" w:anchor="cite_note-13" w:history="1">
        <w:r w:rsidRPr="00FD1ABB">
          <w:rPr>
            <w:rFonts w:ascii="Times New Roman" w:eastAsia="Times New Roman" w:hAnsi="Times New Roman" w:cs="Times New Roman"/>
            <w:color w:val="0000FF"/>
            <w:sz w:val="24"/>
            <w:szCs w:val="24"/>
            <w:u w:val="single"/>
            <w:vertAlign w:val="superscript"/>
            <w:lang w:bidi="fa-IR"/>
          </w:rPr>
          <w:t>[13]</w:t>
        </w:r>
      </w:hyperlink>
      <w:hyperlink r:id="rId105" w:anchor="cite_note-14" w:history="1">
        <w:r w:rsidRPr="00FD1ABB">
          <w:rPr>
            <w:rFonts w:ascii="Times New Roman" w:eastAsia="Times New Roman" w:hAnsi="Times New Roman" w:cs="Times New Roman"/>
            <w:color w:val="0000FF"/>
            <w:sz w:val="24"/>
            <w:szCs w:val="24"/>
            <w:u w:val="single"/>
            <w:vertAlign w:val="superscript"/>
            <w:lang w:bidi="fa-IR"/>
          </w:rPr>
          <w:t>[14]</w:t>
        </w:r>
      </w:hyperlink>
    </w:p>
    <w:p w:rsidR="00FD1ABB" w:rsidRPr="00FD1ABB" w:rsidRDefault="00C6430B" w:rsidP="00FD1ABB">
      <w:pPr>
        <w:spacing w:before="100" w:beforeAutospacing="1" w:after="100" w:afterAutospacing="1" w:line="240" w:lineRule="auto"/>
        <w:rPr>
          <w:rFonts w:ascii="Times New Roman" w:eastAsia="Times New Roman" w:hAnsi="Times New Roman" w:cs="Times New Roman"/>
          <w:sz w:val="24"/>
          <w:szCs w:val="24"/>
          <w:lang w:bidi="fa-IR"/>
        </w:rPr>
      </w:pPr>
      <w:hyperlink r:id="rId106" w:tooltip="Ronald M. Evans" w:history="1">
        <w:r w:rsidR="00FD1ABB" w:rsidRPr="00FD1ABB">
          <w:rPr>
            <w:rFonts w:ascii="Times New Roman" w:eastAsia="Times New Roman" w:hAnsi="Times New Roman" w:cs="Times New Roman"/>
            <w:color w:val="0000FF"/>
            <w:sz w:val="24"/>
            <w:szCs w:val="24"/>
            <w:u w:val="single"/>
            <w:lang w:bidi="fa-IR"/>
          </w:rPr>
          <w:t>Ronald M. Evans</w:t>
        </w:r>
      </w:hyperlink>
      <w:r w:rsidR="00FD1ABB" w:rsidRPr="00FD1ABB">
        <w:rPr>
          <w:rFonts w:ascii="Times New Roman" w:eastAsia="Times New Roman" w:hAnsi="Times New Roman" w:cs="Times New Roman"/>
          <w:sz w:val="24"/>
          <w:szCs w:val="24"/>
          <w:lang w:bidi="fa-IR"/>
        </w:rPr>
        <w:t xml:space="preserve">'s laboratory purchased a sample of GW501516 and gave mice a much higher dose than had been used in GSK's experiments; they found that the compound dramatically increased the physical performance of the mice. The work was published in 2007 in </w:t>
      </w:r>
      <w:hyperlink r:id="rId107" w:tooltip="Cell (journal)" w:history="1">
        <w:r w:rsidR="00FD1ABB" w:rsidRPr="00FD1ABB">
          <w:rPr>
            <w:rFonts w:ascii="Times New Roman" w:eastAsia="Times New Roman" w:hAnsi="Times New Roman" w:cs="Times New Roman"/>
            <w:i/>
            <w:iCs/>
            <w:color w:val="0000FF"/>
            <w:sz w:val="24"/>
            <w:szCs w:val="24"/>
            <w:u w:val="single"/>
            <w:lang w:bidi="fa-IR"/>
          </w:rPr>
          <w:t>Cell</w:t>
        </w:r>
      </w:hyperlink>
      <w:r w:rsidR="00FD1ABB" w:rsidRPr="00FD1ABB">
        <w:rPr>
          <w:rFonts w:ascii="Times New Roman" w:eastAsia="Times New Roman" w:hAnsi="Times New Roman" w:cs="Times New Roman"/>
          <w:sz w:val="24"/>
          <w:szCs w:val="24"/>
          <w:lang w:bidi="fa-IR"/>
        </w:rPr>
        <w:t xml:space="preserve"> and was widely reported in the popular press including </w:t>
      </w:r>
      <w:r w:rsidR="00FD1ABB" w:rsidRPr="00FD1ABB">
        <w:rPr>
          <w:rFonts w:ascii="Times New Roman" w:eastAsia="Times New Roman" w:hAnsi="Times New Roman" w:cs="Times New Roman"/>
          <w:i/>
          <w:iCs/>
          <w:sz w:val="24"/>
          <w:szCs w:val="24"/>
          <w:lang w:bidi="fa-IR"/>
        </w:rPr>
        <w:t>The New York Times</w:t>
      </w:r>
      <w:r w:rsidR="00FD1ABB" w:rsidRPr="00FD1ABB">
        <w:rPr>
          <w:rFonts w:ascii="Times New Roman" w:eastAsia="Times New Roman" w:hAnsi="Times New Roman" w:cs="Times New Roman"/>
          <w:sz w:val="24"/>
          <w:szCs w:val="24"/>
          <w:lang w:bidi="fa-IR"/>
        </w:rPr>
        <w:t xml:space="preserve"> and </w:t>
      </w:r>
      <w:r w:rsidR="00FD1ABB" w:rsidRPr="00FD1ABB">
        <w:rPr>
          <w:rFonts w:ascii="Times New Roman" w:eastAsia="Times New Roman" w:hAnsi="Times New Roman" w:cs="Times New Roman"/>
          <w:i/>
          <w:iCs/>
          <w:sz w:val="24"/>
          <w:szCs w:val="24"/>
          <w:lang w:bidi="fa-IR"/>
        </w:rPr>
        <w:t>The Wall Street Journal</w:t>
      </w:r>
      <w:r w:rsidR="00FD1ABB" w:rsidRPr="00FD1ABB">
        <w:rPr>
          <w:rFonts w:ascii="Times New Roman" w:eastAsia="Times New Roman" w:hAnsi="Times New Roman" w:cs="Times New Roman"/>
          <w:sz w:val="24"/>
          <w:szCs w:val="24"/>
          <w:lang w:bidi="fa-IR"/>
        </w:rPr>
        <w:t>.</w:t>
      </w:r>
      <w:hyperlink r:id="rId108" w:anchor="cite_note-behar-15" w:history="1">
        <w:r w:rsidR="00FD1ABB" w:rsidRPr="00FD1ABB">
          <w:rPr>
            <w:rFonts w:ascii="Times New Roman" w:eastAsia="Times New Roman" w:hAnsi="Times New Roman" w:cs="Times New Roman"/>
            <w:color w:val="0000FF"/>
            <w:sz w:val="24"/>
            <w:szCs w:val="24"/>
            <w:u w:val="single"/>
            <w:vertAlign w:val="superscript"/>
            <w:lang w:bidi="fa-IR"/>
          </w:rPr>
          <w:t>[15]</w:t>
        </w:r>
      </w:hyperlink>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r w:rsidRPr="00FD1ABB">
        <w:rPr>
          <w:rFonts w:ascii="Times New Roman" w:eastAsia="Times New Roman" w:hAnsi="Times New Roman" w:cs="Times New Roman"/>
          <w:b/>
          <w:bCs/>
          <w:sz w:val="27"/>
          <w:szCs w:val="27"/>
          <w:lang w:bidi="fa-IR"/>
        </w:rPr>
        <w:t>Performance-enhancing drug</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Concerns were raised prior to the </w:t>
      </w:r>
      <w:hyperlink r:id="rId109" w:tooltip="2008 Beijing Olympics" w:history="1">
        <w:r w:rsidRPr="00FD1ABB">
          <w:rPr>
            <w:rFonts w:ascii="Times New Roman" w:eastAsia="Times New Roman" w:hAnsi="Times New Roman" w:cs="Times New Roman"/>
            <w:color w:val="0000FF"/>
            <w:sz w:val="24"/>
            <w:szCs w:val="24"/>
            <w:u w:val="single"/>
            <w:lang w:bidi="fa-IR"/>
          </w:rPr>
          <w:t>2008 Beijing Olympics</w:t>
        </w:r>
      </w:hyperlink>
      <w:r w:rsidRPr="00FD1ABB">
        <w:rPr>
          <w:rFonts w:ascii="Times New Roman" w:eastAsia="Times New Roman" w:hAnsi="Times New Roman" w:cs="Times New Roman"/>
          <w:sz w:val="24"/>
          <w:szCs w:val="24"/>
          <w:lang w:bidi="fa-IR"/>
        </w:rPr>
        <w:t xml:space="preserve"> that GW501516 could be used by athletes as an </w:t>
      </w:r>
      <w:hyperlink r:id="rId110" w:tooltip="Ergogenic" w:history="1">
        <w:r w:rsidRPr="00FD1ABB">
          <w:rPr>
            <w:rFonts w:ascii="Times New Roman" w:eastAsia="Times New Roman" w:hAnsi="Times New Roman" w:cs="Times New Roman"/>
            <w:color w:val="0000FF"/>
            <w:sz w:val="24"/>
            <w:szCs w:val="24"/>
            <w:u w:val="single"/>
            <w:lang w:bidi="fa-IR"/>
          </w:rPr>
          <w:t>ergogenic</w:t>
        </w:r>
      </w:hyperlink>
      <w:r w:rsidRPr="00FD1ABB">
        <w:rPr>
          <w:rFonts w:ascii="Times New Roman" w:eastAsia="Times New Roman" w:hAnsi="Times New Roman" w:cs="Times New Roman"/>
          <w:sz w:val="24"/>
          <w:szCs w:val="24"/>
          <w:lang w:bidi="fa-IR"/>
        </w:rPr>
        <w:t xml:space="preserve"> </w:t>
      </w:r>
      <w:hyperlink r:id="rId111" w:tooltip="Performance-enhancing drug" w:history="1">
        <w:r w:rsidRPr="00FD1ABB">
          <w:rPr>
            <w:rFonts w:ascii="Times New Roman" w:eastAsia="Times New Roman" w:hAnsi="Times New Roman" w:cs="Times New Roman"/>
            <w:color w:val="0000FF"/>
            <w:sz w:val="24"/>
            <w:szCs w:val="24"/>
            <w:u w:val="single"/>
            <w:lang w:bidi="fa-IR"/>
          </w:rPr>
          <w:t>performance-enhancing drug</w:t>
        </w:r>
      </w:hyperlink>
      <w:r w:rsidRPr="00FD1ABB">
        <w:rPr>
          <w:rFonts w:ascii="Times New Roman" w:eastAsia="Times New Roman" w:hAnsi="Times New Roman" w:cs="Times New Roman"/>
          <w:sz w:val="24"/>
          <w:szCs w:val="24"/>
          <w:lang w:bidi="fa-IR"/>
        </w:rPr>
        <w:t xml:space="preserve"> that was not currently controlled by regulations or detected by standard tests. One of the main researchers from the study on enhanced endurance consequently developed a urine test to detect the drug, and made it available to the </w:t>
      </w:r>
      <w:hyperlink r:id="rId112" w:tooltip="International Olympic Committee" w:history="1">
        <w:r w:rsidRPr="00FD1ABB">
          <w:rPr>
            <w:rFonts w:ascii="Times New Roman" w:eastAsia="Times New Roman" w:hAnsi="Times New Roman" w:cs="Times New Roman"/>
            <w:color w:val="0000FF"/>
            <w:sz w:val="24"/>
            <w:szCs w:val="24"/>
            <w:u w:val="single"/>
            <w:lang w:bidi="fa-IR"/>
          </w:rPr>
          <w:t>International Olympic Committee</w:t>
        </w:r>
      </w:hyperlink>
      <w:r w:rsidRPr="00FD1ABB">
        <w:rPr>
          <w:rFonts w:ascii="Times New Roman" w:eastAsia="Times New Roman" w:hAnsi="Times New Roman" w:cs="Times New Roman"/>
          <w:sz w:val="24"/>
          <w:szCs w:val="24"/>
          <w:lang w:bidi="fa-IR"/>
        </w:rPr>
        <w:t xml:space="preserve">. The </w:t>
      </w:r>
      <w:hyperlink r:id="rId113" w:tooltip="World Anti-Doping Agency" w:history="1">
        <w:r w:rsidRPr="00FD1ABB">
          <w:rPr>
            <w:rFonts w:ascii="Times New Roman" w:eastAsia="Times New Roman" w:hAnsi="Times New Roman" w:cs="Times New Roman"/>
            <w:color w:val="0000FF"/>
            <w:sz w:val="24"/>
            <w:szCs w:val="24"/>
            <w:u w:val="single"/>
            <w:lang w:bidi="fa-IR"/>
          </w:rPr>
          <w:t>World Anti-Doping Agency</w:t>
        </w:r>
      </w:hyperlink>
      <w:r w:rsidRPr="00FD1ABB">
        <w:rPr>
          <w:rFonts w:ascii="Times New Roman" w:eastAsia="Times New Roman" w:hAnsi="Times New Roman" w:cs="Times New Roman"/>
          <w:sz w:val="24"/>
          <w:szCs w:val="24"/>
          <w:lang w:bidi="fa-IR"/>
        </w:rPr>
        <w:t xml:space="preserve"> (WADA) developed a test for GW501516 and other related </w:t>
      </w:r>
      <w:hyperlink r:id="rId114"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modulators,</w:t>
      </w:r>
      <w:hyperlink r:id="rId115" w:anchor="cite_note-The_Independent-16" w:history="1">
        <w:r w:rsidRPr="00FD1ABB">
          <w:rPr>
            <w:rFonts w:ascii="Times New Roman" w:eastAsia="Times New Roman" w:hAnsi="Times New Roman" w:cs="Times New Roman"/>
            <w:color w:val="0000FF"/>
            <w:sz w:val="24"/>
            <w:szCs w:val="24"/>
            <w:u w:val="single"/>
            <w:vertAlign w:val="superscript"/>
            <w:lang w:bidi="fa-IR"/>
          </w:rPr>
          <w:t>[16]</w:t>
        </w:r>
      </w:hyperlink>
      <w:r w:rsidRPr="00FD1ABB">
        <w:rPr>
          <w:rFonts w:ascii="Times New Roman" w:eastAsia="Times New Roman" w:hAnsi="Times New Roman" w:cs="Times New Roman"/>
          <w:sz w:val="24"/>
          <w:szCs w:val="24"/>
          <w:lang w:bidi="fa-IR"/>
        </w:rPr>
        <w:t xml:space="preserve"> and added such drugs to the prohibited list in 2009.</w:t>
      </w:r>
      <w:hyperlink r:id="rId116" w:anchor="cite_note-17" w:history="1">
        <w:r w:rsidRPr="00FD1ABB">
          <w:rPr>
            <w:rFonts w:ascii="Times New Roman" w:eastAsia="Times New Roman" w:hAnsi="Times New Roman" w:cs="Times New Roman"/>
            <w:color w:val="0000FF"/>
            <w:sz w:val="24"/>
            <w:szCs w:val="24"/>
            <w:u w:val="single"/>
            <w:vertAlign w:val="superscript"/>
            <w:lang w:bidi="fa-IR"/>
          </w:rPr>
          <w:t>[17]</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has been promoted on </w:t>
      </w:r>
      <w:hyperlink r:id="rId117" w:tooltip="Bodybuilding" w:history="1">
        <w:r w:rsidRPr="00FD1ABB">
          <w:rPr>
            <w:rFonts w:ascii="Times New Roman" w:eastAsia="Times New Roman" w:hAnsi="Times New Roman" w:cs="Times New Roman"/>
            <w:color w:val="0000FF"/>
            <w:sz w:val="24"/>
            <w:szCs w:val="24"/>
            <w:u w:val="single"/>
            <w:lang w:bidi="fa-IR"/>
          </w:rPr>
          <w:t>bodybuilding</w:t>
        </w:r>
      </w:hyperlink>
      <w:r w:rsidRPr="00FD1ABB">
        <w:rPr>
          <w:rFonts w:ascii="Times New Roman" w:eastAsia="Times New Roman" w:hAnsi="Times New Roman" w:cs="Times New Roman"/>
          <w:sz w:val="24"/>
          <w:szCs w:val="24"/>
          <w:lang w:bidi="fa-IR"/>
        </w:rPr>
        <w:t xml:space="preserve"> and athletics </w:t>
      </w:r>
      <w:proofErr w:type="gramStart"/>
      <w:r w:rsidRPr="00FD1ABB">
        <w:rPr>
          <w:rFonts w:ascii="Times New Roman" w:eastAsia="Times New Roman" w:hAnsi="Times New Roman" w:cs="Times New Roman"/>
          <w:sz w:val="24"/>
          <w:szCs w:val="24"/>
          <w:lang w:bidi="fa-IR"/>
        </w:rPr>
        <w:t>websites</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"cite_note-newsci-18"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[18]</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and by 2011 had already been available for some time on the </w:t>
      </w:r>
      <w:hyperlink r:id="rId118" w:tooltip="Black market" w:history="1">
        <w:r w:rsidRPr="00FD1ABB">
          <w:rPr>
            <w:rFonts w:ascii="Times New Roman" w:eastAsia="Times New Roman" w:hAnsi="Times New Roman" w:cs="Times New Roman"/>
            <w:color w:val="0000FF"/>
            <w:sz w:val="24"/>
            <w:szCs w:val="24"/>
            <w:u w:val="single"/>
            <w:lang w:bidi="fa-IR"/>
          </w:rPr>
          <w:t>black market</w:t>
        </w:r>
      </w:hyperlink>
      <w:r w:rsidRPr="00FD1ABB">
        <w:rPr>
          <w:rFonts w:ascii="Times New Roman" w:eastAsia="Times New Roman" w:hAnsi="Times New Roman" w:cs="Times New Roman"/>
          <w:sz w:val="24"/>
          <w:szCs w:val="24"/>
          <w:lang w:bidi="fa-IR"/>
        </w:rPr>
        <w:t>.</w:t>
      </w:r>
      <w:hyperlink r:id="rId119" w:anchor="cite_note-convo-1" w:history="1">
        <w:r w:rsidRPr="00FD1ABB">
          <w:rPr>
            <w:rFonts w:ascii="Times New Roman" w:eastAsia="Times New Roman" w:hAnsi="Times New Roman" w:cs="Times New Roman"/>
            <w:color w:val="0000FF"/>
            <w:sz w:val="24"/>
            <w:szCs w:val="24"/>
            <w:u w:val="single"/>
            <w:vertAlign w:val="superscript"/>
            <w:lang w:bidi="fa-IR"/>
          </w:rPr>
          <w:t>[1</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20" w:anchor="cite_note-pmid21538997-19" w:history="1">
        <w:r w:rsidRPr="00FD1ABB">
          <w:rPr>
            <w:rFonts w:ascii="Times New Roman" w:eastAsia="Times New Roman" w:hAnsi="Times New Roman" w:cs="Times New Roman"/>
            <w:color w:val="0000FF"/>
            <w:sz w:val="24"/>
            <w:szCs w:val="24"/>
            <w:u w:val="single"/>
            <w:vertAlign w:val="superscript"/>
            <w:lang w:bidi="fa-IR"/>
          </w:rPr>
          <w:t>[19]</w:t>
        </w:r>
      </w:hyperlink>
      <w:r w:rsidRPr="00FD1ABB">
        <w:rPr>
          <w:rFonts w:ascii="Times New Roman" w:eastAsia="Times New Roman" w:hAnsi="Times New Roman" w:cs="Times New Roman"/>
          <w:sz w:val="24"/>
          <w:szCs w:val="24"/>
          <w:lang w:bidi="fa-IR"/>
        </w:rPr>
        <w:t xml:space="preserve"> In 2011 it was reported to cost $1000 for 10 g.</w:t>
      </w:r>
      <w:hyperlink r:id="rId121" w:anchor="cite_note-behar-15" w:history="1">
        <w:r w:rsidRPr="00FD1ABB">
          <w:rPr>
            <w:rFonts w:ascii="Times New Roman" w:eastAsia="Times New Roman" w:hAnsi="Times New Roman" w:cs="Times New Roman"/>
            <w:color w:val="0000FF"/>
            <w:sz w:val="24"/>
            <w:szCs w:val="24"/>
            <w:u w:val="single"/>
            <w:vertAlign w:val="superscript"/>
            <w:lang w:bidi="fa-IR"/>
          </w:rPr>
          <w:t>[15]</w:t>
        </w:r>
      </w:hyperlink>
      <w:r w:rsidRPr="00FD1ABB">
        <w:rPr>
          <w:rFonts w:ascii="Times New Roman" w:eastAsia="Times New Roman" w:hAnsi="Times New Roman" w:cs="Times New Roman"/>
          <w:sz w:val="24"/>
          <w:szCs w:val="24"/>
          <w:lang w:bidi="fa-IR"/>
        </w:rPr>
        <w:t xml:space="preserve"> In 2012, WADA </w:t>
      </w:r>
      <w:proofErr w:type="spellStart"/>
      <w:r w:rsidRPr="00FD1ABB">
        <w:rPr>
          <w:rFonts w:ascii="Times New Roman" w:eastAsia="Times New Roman" w:hAnsi="Times New Roman" w:cs="Times New Roman"/>
          <w:sz w:val="24"/>
          <w:szCs w:val="24"/>
          <w:lang w:bidi="fa-IR"/>
        </w:rPr>
        <w:t>recategorised</w:t>
      </w:r>
      <w:proofErr w:type="spellEnd"/>
      <w:r w:rsidRPr="00FD1ABB">
        <w:rPr>
          <w:rFonts w:ascii="Times New Roman" w:eastAsia="Times New Roman" w:hAnsi="Times New Roman" w:cs="Times New Roman"/>
          <w:sz w:val="24"/>
          <w:szCs w:val="24"/>
          <w:lang w:bidi="fa-IR"/>
        </w:rPr>
        <w:t xml:space="preserve"> GW501516 from a </w:t>
      </w:r>
      <w:hyperlink r:id="rId122" w:tooltip="Gene doping" w:history="1">
        <w:r w:rsidRPr="00FD1ABB">
          <w:rPr>
            <w:rFonts w:ascii="Times New Roman" w:eastAsia="Times New Roman" w:hAnsi="Times New Roman" w:cs="Times New Roman"/>
            <w:color w:val="0000FF"/>
            <w:sz w:val="24"/>
            <w:szCs w:val="24"/>
            <w:u w:val="single"/>
            <w:lang w:bidi="fa-IR"/>
          </w:rPr>
          <w:t>gene doping</w:t>
        </w:r>
      </w:hyperlink>
      <w:r w:rsidRPr="00FD1ABB">
        <w:rPr>
          <w:rFonts w:ascii="Times New Roman" w:eastAsia="Times New Roman" w:hAnsi="Times New Roman" w:cs="Times New Roman"/>
          <w:sz w:val="24"/>
          <w:szCs w:val="24"/>
          <w:lang w:bidi="fa-IR"/>
        </w:rPr>
        <w:t xml:space="preserve"> compound to a "hormone and metabolic modulator".</w:t>
      </w:r>
      <w:hyperlink r:id="rId123" w:anchor="cite_note-pmid22130396-20" w:history="1">
        <w:r w:rsidRPr="00FD1ABB">
          <w:rPr>
            <w:rFonts w:ascii="Times New Roman" w:eastAsia="Times New Roman" w:hAnsi="Times New Roman" w:cs="Times New Roman"/>
            <w:color w:val="0000FF"/>
            <w:sz w:val="24"/>
            <w:szCs w:val="24"/>
            <w:u w:val="single"/>
            <w:vertAlign w:val="superscript"/>
            <w:lang w:bidi="fa-IR"/>
          </w:rPr>
          <w:t>[20]</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At the </w:t>
      </w:r>
      <w:hyperlink r:id="rId124" w:tooltip="Vuelta Ciclista a Costa Rica" w:history="1">
        <w:proofErr w:type="spellStart"/>
        <w:r w:rsidRPr="00FD1ABB">
          <w:rPr>
            <w:rFonts w:ascii="Times New Roman" w:eastAsia="Times New Roman" w:hAnsi="Times New Roman" w:cs="Times New Roman"/>
            <w:color w:val="0000FF"/>
            <w:sz w:val="24"/>
            <w:szCs w:val="24"/>
            <w:u w:val="single"/>
            <w:lang w:bidi="fa-IR"/>
          </w:rPr>
          <w:t>Vuelta</w:t>
        </w:r>
        <w:proofErr w:type="spellEnd"/>
        <w:r w:rsidRPr="00FD1ABB">
          <w:rPr>
            <w:rFonts w:ascii="Times New Roman" w:eastAsia="Times New Roman" w:hAnsi="Times New Roman" w:cs="Times New Roman"/>
            <w:color w:val="0000FF"/>
            <w:sz w:val="24"/>
            <w:szCs w:val="24"/>
            <w:u w:val="single"/>
            <w:lang w:bidi="fa-IR"/>
          </w:rPr>
          <w:t xml:space="preserve"> </w:t>
        </w:r>
        <w:proofErr w:type="spellStart"/>
        <w:r w:rsidRPr="00FD1ABB">
          <w:rPr>
            <w:rFonts w:ascii="Times New Roman" w:eastAsia="Times New Roman" w:hAnsi="Times New Roman" w:cs="Times New Roman"/>
            <w:color w:val="0000FF"/>
            <w:sz w:val="24"/>
            <w:szCs w:val="24"/>
            <w:u w:val="single"/>
            <w:lang w:bidi="fa-IR"/>
          </w:rPr>
          <w:t>Ciclista</w:t>
        </w:r>
        <w:proofErr w:type="spellEnd"/>
        <w:r w:rsidRPr="00FD1ABB">
          <w:rPr>
            <w:rFonts w:ascii="Times New Roman" w:eastAsia="Times New Roman" w:hAnsi="Times New Roman" w:cs="Times New Roman"/>
            <w:color w:val="0000FF"/>
            <w:sz w:val="24"/>
            <w:szCs w:val="24"/>
            <w:u w:val="single"/>
            <w:lang w:bidi="fa-IR"/>
          </w:rPr>
          <w:t xml:space="preserve"> a Costa Rica</w:t>
        </w:r>
      </w:hyperlink>
      <w:r w:rsidRPr="00FD1ABB">
        <w:rPr>
          <w:rFonts w:ascii="Times New Roman" w:eastAsia="Times New Roman" w:hAnsi="Times New Roman" w:cs="Times New Roman"/>
          <w:sz w:val="24"/>
          <w:szCs w:val="24"/>
          <w:lang w:bidi="fa-IR"/>
        </w:rPr>
        <w:t xml:space="preserve"> in December 2012 four Costa Rican riders tested positive for GW501516. Three of them received two-year suspensions, while the fourth got 12 years as it was his second doping violation.</w:t>
      </w:r>
      <w:hyperlink r:id="rId125" w:anchor="cite_note-21" w:history="1">
        <w:r w:rsidRPr="00FD1ABB">
          <w:rPr>
            <w:rFonts w:ascii="Times New Roman" w:eastAsia="Times New Roman" w:hAnsi="Times New Roman" w:cs="Times New Roman"/>
            <w:color w:val="0000FF"/>
            <w:sz w:val="24"/>
            <w:szCs w:val="24"/>
            <w:u w:val="single"/>
            <w:vertAlign w:val="superscript"/>
            <w:lang w:bidi="fa-IR"/>
          </w:rPr>
          <w:t>[21</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26" w:anchor="cite_note-22" w:history="1">
        <w:r w:rsidRPr="00FD1ABB">
          <w:rPr>
            <w:rFonts w:ascii="Times New Roman" w:eastAsia="Times New Roman" w:hAnsi="Times New Roman" w:cs="Times New Roman"/>
            <w:color w:val="0000FF"/>
            <w:sz w:val="24"/>
            <w:szCs w:val="24"/>
            <w:u w:val="single"/>
            <w:vertAlign w:val="superscript"/>
            <w:lang w:bidi="fa-IR"/>
          </w:rPr>
          <w:t>[22]</w:t>
        </w:r>
      </w:hyperlink>
      <w:hyperlink r:id="rId127" w:anchor="cite_note-23" w:history="1">
        <w:r w:rsidRPr="00FD1ABB">
          <w:rPr>
            <w:rFonts w:ascii="Times New Roman" w:eastAsia="Times New Roman" w:hAnsi="Times New Roman" w:cs="Times New Roman"/>
            <w:color w:val="0000FF"/>
            <w:sz w:val="24"/>
            <w:szCs w:val="24"/>
            <w:u w:val="single"/>
            <w:vertAlign w:val="superscript"/>
            <w:lang w:bidi="fa-IR"/>
          </w:rPr>
          <w:t>[23]</w:t>
        </w:r>
      </w:hyperlink>
      <w:r w:rsidRPr="00FD1ABB">
        <w:rPr>
          <w:rFonts w:ascii="Times New Roman" w:eastAsia="Times New Roman" w:hAnsi="Times New Roman" w:cs="Times New Roman"/>
          <w:sz w:val="24"/>
          <w:szCs w:val="24"/>
          <w:lang w:bidi="fa-IR"/>
        </w:rPr>
        <w:t xml:space="preserve"> In April 2013, Russian </w:t>
      </w:r>
      <w:proofErr w:type="spellStart"/>
      <w:r w:rsidRPr="00FD1ABB">
        <w:rPr>
          <w:rFonts w:ascii="Times New Roman" w:eastAsia="Times New Roman" w:hAnsi="Times New Roman" w:cs="Times New Roman"/>
          <w:sz w:val="24"/>
          <w:szCs w:val="24"/>
          <w:lang w:bidi="fa-IR"/>
        </w:rPr>
        <w:t>cyclicst</w:t>
      </w:r>
      <w:proofErr w:type="spellEnd"/>
      <w:r w:rsidRPr="00FD1ABB">
        <w:rPr>
          <w:rFonts w:ascii="Times New Roman" w:eastAsia="Times New Roman" w:hAnsi="Times New Roman" w:cs="Times New Roman"/>
          <w:sz w:val="24"/>
          <w:szCs w:val="24"/>
          <w:lang w:bidi="fa-IR"/>
        </w:rPr>
        <w:t xml:space="preserve"> </w:t>
      </w:r>
      <w:hyperlink r:id="rId128" w:tooltip="Valery Kaykov" w:history="1">
        <w:r w:rsidRPr="00FD1ABB">
          <w:rPr>
            <w:rFonts w:ascii="Times New Roman" w:eastAsia="Times New Roman" w:hAnsi="Times New Roman" w:cs="Times New Roman"/>
            <w:color w:val="0000FF"/>
            <w:sz w:val="24"/>
            <w:szCs w:val="24"/>
            <w:u w:val="single"/>
            <w:lang w:bidi="fa-IR"/>
          </w:rPr>
          <w:t xml:space="preserve">Valery </w:t>
        </w:r>
        <w:proofErr w:type="spellStart"/>
        <w:r w:rsidRPr="00FD1ABB">
          <w:rPr>
            <w:rFonts w:ascii="Times New Roman" w:eastAsia="Times New Roman" w:hAnsi="Times New Roman" w:cs="Times New Roman"/>
            <w:color w:val="0000FF"/>
            <w:sz w:val="24"/>
            <w:szCs w:val="24"/>
            <w:u w:val="single"/>
            <w:lang w:bidi="fa-IR"/>
          </w:rPr>
          <w:t>Kaykov</w:t>
        </w:r>
        <w:proofErr w:type="spellEnd"/>
      </w:hyperlink>
      <w:r w:rsidRPr="00FD1ABB">
        <w:rPr>
          <w:rFonts w:ascii="Times New Roman" w:eastAsia="Times New Roman" w:hAnsi="Times New Roman" w:cs="Times New Roman"/>
          <w:sz w:val="24"/>
          <w:szCs w:val="24"/>
          <w:lang w:bidi="fa-IR"/>
        </w:rPr>
        <w:t xml:space="preserve"> was suspended by cycling's governing body UCI after having tested positive for GW501516. </w:t>
      </w:r>
      <w:proofErr w:type="spellStart"/>
      <w:r w:rsidRPr="00FD1ABB">
        <w:rPr>
          <w:rFonts w:ascii="Times New Roman" w:eastAsia="Times New Roman" w:hAnsi="Times New Roman" w:cs="Times New Roman"/>
          <w:sz w:val="24"/>
          <w:szCs w:val="24"/>
          <w:lang w:bidi="fa-IR"/>
        </w:rPr>
        <w:t>Kaykov's</w:t>
      </w:r>
      <w:proofErr w:type="spellEnd"/>
      <w:r w:rsidRPr="00FD1ABB">
        <w:rPr>
          <w:rFonts w:ascii="Times New Roman" w:eastAsia="Times New Roman" w:hAnsi="Times New Roman" w:cs="Times New Roman"/>
          <w:sz w:val="24"/>
          <w:szCs w:val="24"/>
          <w:lang w:bidi="fa-IR"/>
        </w:rPr>
        <w:t xml:space="preserve"> team </w:t>
      </w:r>
      <w:hyperlink r:id="rId129" w:tooltip="RusVelo" w:history="1">
        <w:proofErr w:type="spellStart"/>
        <w:r w:rsidRPr="00FD1ABB">
          <w:rPr>
            <w:rFonts w:ascii="Times New Roman" w:eastAsia="Times New Roman" w:hAnsi="Times New Roman" w:cs="Times New Roman"/>
            <w:color w:val="0000FF"/>
            <w:sz w:val="24"/>
            <w:szCs w:val="24"/>
            <w:u w:val="single"/>
            <w:lang w:bidi="fa-IR"/>
          </w:rPr>
          <w:t>RusVelo</w:t>
        </w:r>
        <w:proofErr w:type="spellEnd"/>
      </w:hyperlink>
      <w:r w:rsidRPr="00FD1ABB">
        <w:rPr>
          <w:rFonts w:ascii="Times New Roman" w:eastAsia="Times New Roman" w:hAnsi="Times New Roman" w:cs="Times New Roman"/>
          <w:sz w:val="24"/>
          <w:szCs w:val="24"/>
          <w:lang w:bidi="fa-IR"/>
        </w:rPr>
        <w:t xml:space="preserve"> sacked him </w:t>
      </w:r>
      <w:proofErr w:type="gramStart"/>
      <w:r w:rsidRPr="00FD1ABB">
        <w:rPr>
          <w:rFonts w:ascii="Times New Roman" w:eastAsia="Times New Roman" w:hAnsi="Times New Roman" w:cs="Times New Roman"/>
          <w:sz w:val="24"/>
          <w:szCs w:val="24"/>
          <w:lang w:bidi="fa-IR"/>
        </w:rPr>
        <w:t>immediately</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"cite_note-24"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[24]</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and in May 2013, Venezuelan </w:t>
      </w:r>
      <w:hyperlink r:id="rId130" w:tooltip="Miguel Ubeto" w:history="1">
        <w:r w:rsidRPr="00FD1ABB">
          <w:rPr>
            <w:rFonts w:ascii="Times New Roman" w:eastAsia="Times New Roman" w:hAnsi="Times New Roman" w:cs="Times New Roman"/>
            <w:color w:val="0000FF"/>
            <w:sz w:val="24"/>
            <w:szCs w:val="24"/>
            <w:u w:val="single"/>
            <w:lang w:bidi="fa-IR"/>
          </w:rPr>
          <w:t xml:space="preserve">Miguel </w:t>
        </w:r>
        <w:proofErr w:type="spellStart"/>
        <w:r w:rsidRPr="00FD1ABB">
          <w:rPr>
            <w:rFonts w:ascii="Times New Roman" w:eastAsia="Times New Roman" w:hAnsi="Times New Roman" w:cs="Times New Roman"/>
            <w:color w:val="0000FF"/>
            <w:sz w:val="24"/>
            <w:szCs w:val="24"/>
            <w:u w:val="single"/>
            <w:lang w:bidi="fa-IR"/>
          </w:rPr>
          <w:t>Ubeto</w:t>
        </w:r>
        <w:proofErr w:type="spellEnd"/>
      </w:hyperlink>
      <w:r w:rsidRPr="00FD1ABB">
        <w:rPr>
          <w:rFonts w:ascii="Times New Roman" w:eastAsia="Times New Roman" w:hAnsi="Times New Roman" w:cs="Times New Roman"/>
          <w:sz w:val="24"/>
          <w:szCs w:val="24"/>
          <w:lang w:bidi="fa-IR"/>
        </w:rPr>
        <w:t xml:space="preserve"> was provisionally suspended by the </w:t>
      </w:r>
      <w:proofErr w:type="spellStart"/>
      <w:r w:rsidRPr="00FD1ABB">
        <w:rPr>
          <w:rFonts w:ascii="Times New Roman" w:eastAsia="Times New Roman" w:hAnsi="Times New Roman" w:cs="Times New Roman"/>
          <w:sz w:val="24"/>
          <w:szCs w:val="24"/>
          <w:lang w:bidi="fa-IR"/>
        </w:rPr>
        <w:t>Lampre</w:t>
      </w:r>
      <w:proofErr w:type="spellEnd"/>
      <w:r w:rsidRPr="00FD1ABB">
        <w:rPr>
          <w:rFonts w:ascii="Times New Roman" w:eastAsia="Times New Roman" w:hAnsi="Times New Roman" w:cs="Times New Roman"/>
          <w:sz w:val="24"/>
          <w:szCs w:val="24"/>
          <w:lang w:bidi="fa-IR"/>
        </w:rPr>
        <w:t xml:space="preserve"> team.</w:t>
      </w:r>
      <w:hyperlink r:id="rId131" w:anchor="cite_note-25" w:history="1">
        <w:r w:rsidRPr="00FD1ABB">
          <w:rPr>
            <w:rFonts w:ascii="Times New Roman" w:eastAsia="Times New Roman" w:hAnsi="Times New Roman" w:cs="Times New Roman"/>
            <w:color w:val="0000FF"/>
            <w:sz w:val="24"/>
            <w:szCs w:val="24"/>
            <w:u w:val="single"/>
            <w:vertAlign w:val="superscript"/>
            <w:lang w:bidi="fa-IR"/>
          </w:rPr>
          <w:t>[25]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lastRenderedPageBreak/>
        <w:t xml:space="preserve">In 2013, WADA took the rare step of warning potential users of the compound of the possible health risks, stating that "clinical approval has not, and will not be given for this substance"; the </w:t>
      </w:r>
      <w:hyperlink r:id="rId132" w:tooltip="New Scientist" w:history="1">
        <w:r w:rsidRPr="00FD1ABB">
          <w:rPr>
            <w:rFonts w:ascii="Times New Roman" w:eastAsia="Times New Roman" w:hAnsi="Times New Roman" w:cs="Times New Roman"/>
            <w:i/>
            <w:iCs/>
            <w:color w:val="0000FF"/>
            <w:sz w:val="24"/>
            <w:szCs w:val="24"/>
            <w:u w:val="single"/>
            <w:lang w:bidi="fa-IR"/>
          </w:rPr>
          <w:t>New Scientist</w:t>
        </w:r>
      </w:hyperlink>
      <w:r w:rsidRPr="00FD1ABB">
        <w:rPr>
          <w:rFonts w:ascii="Times New Roman" w:eastAsia="Times New Roman" w:hAnsi="Times New Roman" w:cs="Times New Roman"/>
          <w:sz w:val="24"/>
          <w:szCs w:val="24"/>
          <w:lang w:bidi="fa-IR"/>
        </w:rPr>
        <w:t xml:space="preserve"> attributed the warning to the risks of the drug causing cancer.</w:t>
      </w:r>
      <w:hyperlink r:id="rId133" w:anchor="cite_note-newsci-18" w:history="1">
        <w:r w:rsidRPr="00FD1ABB">
          <w:rPr>
            <w:rFonts w:ascii="Times New Roman" w:eastAsia="Times New Roman" w:hAnsi="Times New Roman" w:cs="Times New Roman"/>
            <w:color w:val="0000FF"/>
            <w:sz w:val="24"/>
            <w:szCs w:val="24"/>
            <w:u w:val="single"/>
            <w:vertAlign w:val="superscript"/>
            <w:lang w:bidi="fa-IR"/>
          </w:rPr>
          <w:t>[18</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34" w:anchor="cite_note-wada13-26" w:history="1">
        <w:r w:rsidRPr="00FD1ABB">
          <w:rPr>
            <w:rFonts w:ascii="Times New Roman" w:eastAsia="Times New Roman" w:hAnsi="Times New Roman" w:cs="Times New Roman"/>
            <w:color w:val="0000FF"/>
            <w:sz w:val="24"/>
            <w:szCs w:val="24"/>
            <w:u w:val="single"/>
            <w:vertAlign w:val="superscript"/>
            <w:lang w:bidi="fa-IR"/>
          </w:rPr>
          <w:t>[26]</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On 25 February 2014 the 20 km race walk Olympic champion, World champion and World Record holder, </w:t>
      </w:r>
      <w:hyperlink r:id="rId135" w:tooltip="Elena Lashmanova" w:history="1">
        <w:r w:rsidRPr="00FD1ABB">
          <w:rPr>
            <w:rFonts w:ascii="Times New Roman" w:eastAsia="Times New Roman" w:hAnsi="Times New Roman" w:cs="Times New Roman"/>
            <w:color w:val="0000FF"/>
            <w:sz w:val="24"/>
            <w:szCs w:val="24"/>
            <w:u w:val="single"/>
            <w:lang w:bidi="fa-IR"/>
          </w:rPr>
          <w:t xml:space="preserve">Elena </w:t>
        </w:r>
        <w:proofErr w:type="spellStart"/>
        <w:r w:rsidRPr="00FD1ABB">
          <w:rPr>
            <w:rFonts w:ascii="Times New Roman" w:eastAsia="Times New Roman" w:hAnsi="Times New Roman" w:cs="Times New Roman"/>
            <w:color w:val="0000FF"/>
            <w:sz w:val="24"/>
            <w:szCs w:val="24"/>
            <w:u w:val="single"/>
            <w:lang w:bidi="fa-IR"/>
          </w:rPr>
          <w:t>Lashmanova</w:t>
        </w:r>
        <w:proofErr w:type="spellEnd"/>
      </w:hyperlink>
      <w:r w:rsidRPr="00FD1ABB">
        <w:rPr>
          <w:rFonts w:ascii="Times New Roman" w:eastAsia="Times New Roman" w:hAnsi="Times New Roman" w:cs="Times New Roman"/>
          <w:sz w:val="24"/>
          <w:szCs w:val="24"/>
          <w:lang w:bidi="fa-IR"/>
        </w:rPr>
        <w:t xml:space="preserve"> of Russia, tested positive for GW501516.</w:t>
      </w:r>
      <w:hyperlink r:id="rId136" w:anchor="cite_note-List20140626-27" w:history="1">
        <w:r w:rsidRPr="00FD1ABB">
          <w:rPr>
            <w:rFonts w:ascii="Times New Roman" w:eastAsia="Times New Roman" w:hAnsi="Times New Roman" w:cs="Times New Roman"/>
            <w:color w:val="0000FF"/>
            <w:sz w:val="24"/>
            <w:szCs w:val="24"/>
            <w:u w:val="single"/>
            <w:vertAlign w:val="superscript"/>
            <w:lang w:bidi="fa-IR"/>
          </w:rPr>
          <w:t>[27</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37" w:anchor="cite_note-28" w:history="1">
        <w:r w:rsidRPr="00FD1ABB">
          <w:rPr>
            <w:rFonts w:ascii="Times New Roman" w:eastAsia="Times New Roman" w:hAnsi="Times New Roman" w:cs="Times New Roman"/>
            <w:color w:val="0000FF"/>
            <w:sz w:val="24"/>
            <w:szCs w:val="24"/>
            <w:u w:val="single"/>
            <w:vertAlign w:val="superscript"/>
            <w:lang w:bidi="fa-IR"/>
          </w:rPr>
          <w:t>[28]</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Mode of action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is a selective </w:t>
      </w:r>
      <w:hyperlink r:id="rId138" w:tooltip="Agonist" w:history="1">
        <w:r w:rsidRPr="00FD1ABB">
          <w:rPr>
            <w:rFonts w:ascii="Times New Roman" w:eastAsia="Times New Roman" w:hAnsi="Times New Roman" w:cs="Times New Roman"/>
            <w:color w:val="0000FF"/>
            <w:sz w:val="24"/>
            <w:szCs w:val="24"/>
            <w:u w:val="single"/>
            <w:lang w:bidi="fa-IR"/>
          </w:rPr>
          <w:t>agonist</w:t>
        </w:r>
      </w:hyperlink>
      <w:r w:rsidRPr="00FD1ABB">
        <w:rPr>
          <w:rFonts w:ascii="Times New Roman" w:eastAsia="Times New Roman" w:hAnsi="Times New Roman" w:cs="Times New Roman"/>
          <w:sz w:val="24"/>
          <w:szCs w:val="24"/>
          <w:lang w:bidi="fa-IR"/>
        </w:rPr>
        <w:t xml:space="preserve"> (activator) of the </w:t>
      </w:r>
      <w:hyperlink r:id="rId139"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receptor.</w:t>
      </w:r>
      <w:hyperlink r:id="rId140" w:anchor="cite_note-pmid16625823-29" w:history="1">
        <w:r w:rsidRPr="00FD1ABB">
          <w:rPr>
            <w:rFonts w:ascii="Times New Roman" w:eastAsia="Times New Roman" w:hAnsi="Times New Roman" w:cs="Times New Roman"/>
            <w:color w:val="0000FF"/>
            <w:sz w:val="24"/>
            <w:szCs w:val="24"/>
            <w:u w:val="single"/>
            <w:vertAlign w:val="superscript"/>
            <w:lang w:bidi="fa-IR"/>
          </w:rPr>
          <w:t>[29]</w:t>
        </w:r>
      </w:hyperlink>
      <w:r w:rsidRPr="00FD1ABB">
        <w:rPr>
          <w:rFonts w:ascii="Times New Roman" w:eastAsia="Times New Roman" w:hAnsi="Times New Roman" w:cs="Times New Roman"/>
          <w:sz w:val="24"/>
          <w:szCs w:val="24"/>
          <w:lang w:bidi="fa-IR"/>
        </w:rPr>
        <w:t xml:space="preserve"> It displays high affinity (K</w:t>
      </w:r>
      <w:r w:rsidRPr="00FD1ABB">
        <w:rPr>
          <w:rFonts w:ascii="Times New Roman" w:eastAsia="Times New Roman" w:hAnsi="Times New Roman" w:cs="Times New Roman"/>
          <w:sz w:val="24"/>
          <w:szCs w:val="24"/>
          <w:vertAlign w:val="subscript"/>
          <w:lang w:bidi="fa-IR"/>
        </w:rPr>
        <w:t>i</w:t>
      </w:r>
      <w:r w:rsidRPr="00FD1ABB">
        <w:rPr>
          <w:rFonts w:ascii="Times New Roman" w:eastAsia="Times New Roman" w:hAnsi="Times New Roman" w:cs="Times New Roman"/>
          <w:sz w:val="24"/>
          <w:szCs w:val="24"/>
          <w:lang w:bidi="fa-IR"/>
        </w:rPr>
        <w:t xml:space="preserve"> = 1 </w:t>
      </w:r>
      <w:proofErr w:type="spellStart"/>
      <w:r w:rsidRPr="00FD1ABB">
        <w:rPr>
          <w:rFonts w:ascii="Times New Roman" w:eastAsia="Times New Roman" w:hAnsi="Times New Roman" w:cs="Times New Roman"/>
          <w:sz w:val="24"/>
          <w:szCs w:val="24"/>
          <w:lang w:bidi="fa-IR"/>
        </w:rPr>
        <w:t>nM</w:t>
      </w:r>
      <w:proofErr w:type="spellEnd"/>
      <w:r w:rsidRPr="00FD1ABB">
        <w:rPr>
          <w:rFonts w:ascii="Times New Roman" w:eastAsia="Times New Roman" w:hAnsi="Times New Roman" w:cs="Times New Roman"/>
          <w:sz w:val="24"/>
          <w:szCs w:val="24"/>
          <w:lang w:bidi="fa-IR"/>
        </w:rPr>
        <w:t>) and potency (EC</w:t>
      </w:r>
      <w:r w:rsidRPr="00FD1ABB">
        <w:rPr>
          <w:rFonts w:ascii="Times New Roman" w:eastAsia="Times New Roman" w:hAnsi="Times New Roman" w:cs="Times New Roman"/>
          <w:sz w:val="24"/>
          <w:szCs w:val="24"/>
          <w:vertAlign w:val="subscript"/>
          <w:lang w:bidi="fa-IR"/>
        </w:rPr>
        <w:t>50</w:t>
      </w:r>
      <w:r w:rsidRPr="00FD1ABB">
        <w:rPr>
          <w:rFonts w:ascii="Times New Roman" w:eastAsia="Times New Roman" w:hAnsi="Times New Roman" w:cs="Times New Roman"/>
          <w:sz w:val="24"/>
          <w:szCs w:val="24"/>
          <w:lang w:bidi="fa-IR"/>
        </w:rPr>
        <w:t xml:space="preserve"> = 1 </w:t>
      </w:r>
      <w:proofErr w:type="spellStart"/>
      <w:r w:rsidRPr="00FD1ABB">
        <w:rPr>
          <w:rFonts w:ascii="Times New Roman" w:eastAsia="Times New Roman" w:hAnsi="Times New Roman" w:cs="Times New Roman"/>
          <w:sz w:val="24"/>
          <w:szCs w:val="24"/>
          <w:lang w:bidi="fa-IR"/>
        </w:rPr>
        <w:t>nM</w:t>
      </w:r>
      <w:proofErr w:type="spellEnd"/>
      <w:r w:rsidRPr="00FD1ABB">
        <w:rPr>
          <w:rFonts w:ascii="Times New Roman" w:eastAsia="Times New Roman" w:hAnsi="Times New Roman" w:cs="Times New Roman"/>
          <w:sz w:val="24"/>
          <w:szCs w:val="24"/>
          <w:lang w:bidi="fa-IR"/>
        </w:rPr>
        <w:t xml:space="preserve">) for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with &gt; 1000 fold selectivity over PPARα and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w:t>
      </w:r>
      <w:hyperlink r:id="rId141" w:anchor="cite_note-pmid11309497-4" w:history="1">
        <w:r w:rsidRPr="00FD1ABB">
          <w:rPr>
            <w:rFonts w:ascii="Times New Roman" w:eastAsia="Times New Roman" w:hAnsi="Times New Roman" w:cs="Times New Roman"/>
            <w:color w:val="0000FF"/>
            <w:sz w:val="24"/>
            <w:szCs w:val="24"/>
            <w:u w:val="single"/>
            <w:vertAlign w:val="superscript"/>
            <w:lang w:bidi="fa-IR"/>
          </w:rPr>
          <w:t>[4]</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rats, binding of GW501516 to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recruits the </w:t>
      </w:r>
      <w:hyperlink r:id="rId142" w:tooltip="Coactivator (genetics)" w:history="1">
        <w:proofErr w:type="spellStart"/>
        <w:r w:rsidRPr="00FD1ABB">
          <w:rPr>
            <w:rFonts w:ascii="Times New Roman" w:eastAsia="Times New Roman" w:hAnsi="Times New Roman" w:cs="Times New Roman"/>
            <w:color w:val="0000FF"/>
            <w:sz w:val="24"/>
            <w:szCs w:val="24"/>
            <w:u w:val="single"/>
            <w:lang w:bidi="fa-IR"/>
          </w:rPr>
          <w:t>coactivator</w:t>
        </w:r>
        <w:proofErr w:type="spellEnd"/>
      </w:hyperlink>
      <w:r w:rsidRPr="00FD1ABB">
        <w:rPr>
          <w:rFonts w:ascii="Times New Roman" w:eastAsia="Times New Roman" w:hAnsi="Times New Roman" w:cs="Times New Roman"/>
          <w:sz w:val="24"/>
          <w:szCs w:val="24"/>
          <w:lang w:bidi="fa-IR"/>
        </w:rPr>
        <w:t xml:space="preserve"> </w:t>
      </w:r>
      <w:hyperlink r:id="rId143" w:tooltip="PPARGC1A" w:history="1">
        <w:r w:rsidRPr="00FD1ABB">
          <w:rPr>
            <w:rFonts w:ascii="Times New Roman" w:eastAsia="Times New Roman" w:hAnsi="Times New Roman" w:cs="Times New Roman"/>
            <w:color w:val="0000FF"/>
            <w:sz w:val="24"/>
            <w:szCs w:val="24"/>
            <w:u w:val="single"/>
            <w:lang w:bidi="fa-IR"/>
          </w:rPr>
          <w:t>PGC-1α</w:t>
        </w:r>
      </w:hyperlink>
      <w:r w:rsidRPr="00FD1ABB">
        <w:rPr>
          <w:rFonts w:ascii="Times New Roman" w:eastAsia="Times New Roman" w:hAnsi="Times New Roman" w:cs="Times New Roman"/>
          <w:sz w:val="24"/>
          <w:szCs w:val="24"/>
          <w:lang w:bidi="fa-IR"/>
        </w:rPr>
        <w:t xml:space="preserve">. The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w:t>
      </w:r>
      <w:proofErr w:type="spellStart"/>
      <w:r w:rsidRPr="00FD1ABB">
        <w:rPr>
          <w:rFonts w:ascii="Times New Roman" w:eastAsia="Times New Roman" w:hAnsi="Times New Roman" w:cs="Times New Roman"/>
          <w:sz w:val="24"/>
          <w:szCs w:val="24"/>
          <w:lang w:bidi="fa-IR"/>
        </w:rPr>
        <w:t>coactivator</w:t>
      </w:r>
      <w:proofErr w:type="spellEnd"/>
      <w:r w:rsidRPr="00FD1ABB">
        <w:rPr>
          <w:rFonts w:ascii="Times New Roman" w:eastAsia="Times New Roman" w:hAnsi="Times New Roman" w:cs="Times New Roman"/>
          <w:sz w:val="24"/>
          <w:szCs w:val="24"/>
          <w:lang w:bidi="fa-IR"/>
        </w:rPr>
        <w:t xml:space="preserve"> complex in turn </w:t>
      </w:r>
      <w:proofErr w:type="spellStart"/>
      <w:r w:rsidRPr="00FD1ABB">
        <w:rPr>
          <w:rFonts w:ascii="Times New Roman" w:eastAsia="Times New Roman" w:hAnsi="Times New Roman" w:cs="Times New Roman"/>
          <w:sz w:val="24"/>
          <w:szCs w:val="24"/>
          <w:lang w:bidi="fa-IR"/>
        </w:rPr>
        <w:t>upregulates</w:t>
      </w:r>
      <w:proofErr w:type="spellEnd"/>
      <w:r w:rsidRPr="00FD1ABB">
        <w:rPr>
          <w:rFonts w:ascii="Times New Roman" w:eastAsia="Times New Roman" w:hAnsi="Times New Roman" w:cs="Times New Roman"/>
          <w:sz w:val="24"/>
          <w:szCs w:val="24"/>
          <w:lang w:bidi="fa-IR"/>
        </w:rPr>
        <w:t xml:space="preserve"> the expression of proteins involved in energy expenditure.</w:t>
      </w:r>
      <w:hyperlink r:id="rId144" w:anchor="cite_note-Sprecher_2007-30" w:history="1">
        <w:r w:rsidRPr="00FD1ABB">
          <w:rPr>
            <w:rFonts w:ascii="Times New Roman" w:eastAsia="Times New Roman" w:hAnsi="Times New Roman" w:cs="Times New Roman"/>
            <w:color w:val="0000FF"/>
            <w:sz w:val="24"/>
            <w:szCs w:val="24"/>
            <w:u w:val="single"/>
            <w:vertAlign w:val="superscript"/>
            <w:lang w:bidi="fa-IR"/>
          </w:rPr>
          <w:t>[30]</w:t>
        </w:r>
      </w:hyperlink>
      <w:r w:rsidRPr="00FD1ABB">
        <w:rPr>
          <w:rFonts w:ascii="Times New Roman" w:eastAsia="Times New Roman" w:hAnsi="Times New Roman" w:cs="Times New Roman"/>
          <w:sz w:val="24"/>
          <w:szCs w:val="24"/>
          <w:lang w:bidi="fa-IR"/>
        </w:rPr>
        <w:t xml:space="preserve"> Furthermore, in rats treated with GW501516, increased fatty acid metabolism in skeletal muscle and protection against diet-induced obesity and </w:t>
      </w:r>
      <w:hyperlink r:id="rId145" w:tooltip="Type II diabetes" w:history="1">
        <w:r w:rsidRPr="00FD1ABB">
          <w:rPr>
            <w:rFonts w:ascii="Times New Roman" w:eastAsia="Times New Roman" w:hAnsi="Times New Roman" w:cs="Times New Roman"/>
            <w:color w:val="0000FF"/>
            <w:sz w:val="24"/>
            <w:szCs w:val="24"/>
            <w:u w:val="single"/>
            <w:lang w:bidi="fa-IR"/>
          </w:rPr>
          <w:t>type II diabetes</w:t>
        </w:r>
      </w:hyperlink>
      <w:r w:rsidRPr="00FD1ABB">
        <w:rPr>
          <w:rFonts w:ascii="Times New Roman" w:eastAsia="Times New Roman" w:hAnsi="Times New Roman" w:cs="Times New Roman"/>
          <w:sz w:val="24"/>
          <w:szCs w:val="24"/>
          <w:lang w:bidi="fa-IR"/>
        </w:rPr>
        <w:t xml:space="preserve"> was observed. In obese rhesus monkeys, GW501516 increased </w:t>
      </w:r>
      <w:hyperlink r:id="rId146" w:tooltip="High-density lipoprotein" w:history="1">
        <w:r w:rsidRPr="00FD1ABB">
          <w:rPr>
            <w:rFonts w:ascii="Times New Roman" w:eastAsia="Times New Roman" w:hAnsi="Times New Roman" w:cs="Times New Roman"/>
            <w:color w:val="0000FF"/>
            <w:sz w:val="24"/>
            <w:szCs w:val="24"/>
            <w:u w:val="single"/>
            <w:lang w:bidi="fa-IR"/>
          </w:rPr>
          <w:t>high-density lipoprotein</w:t>
        </w:r>
      </w:hyperlink>
      <w:r w:rsidRPr="00FD1ABB">
        <w:rPr>
          <w:rFonts w:ascii="Times New Roman" w:eastAsia="Times New Roman" w:hAnsi="Times New Roman" w:cs="Times New Roman"/>
          <w:sz w:val="24"/>
          <w:szCs w:val="24"/>
          <w:lang w:bidi="fa-IR"/>
        </w:rPr>
        <w:t xml:space="preserve"> (HDL) and lowered </w:t>
      </w:r>
      <w:hyperlink r:id="rId147" w:tooltip="Very-low-density lipoprotein" w:history="1">
        <w:r w:rsidRPr="00FD1ABB">
          <w:rPr>
            <w:rFonts w:ascii="Times New Roman" w:eastAsia="Times New Roman" w:hAnsi="Times New Roman" w:cs="Times New Roman"/>
            <w:color w:val="0000FF"/>
            <w:sz w:val="24"/>
            <w:szCs w:val="24"/>
            <w:u w:val="single"/>
            <w:lang w:bidi="fa-IR"/>
          </w:rPr>
          <w:t>very-low-density lipoprotein</w:t>
        </w:r>
      </w:hyperlink>
      <w:r w:rsidRPr="00FD1ABB">
        <w:rPr>
          <w:rFonts w:ascii="Times New Roman" w:eastAsia="Times New Roman" w:hAnsi="Times New Roman" w:cs="Times New Roman"/>
          <w:sz w:val="24"/>
          <w:szCs w:val="24"/>
          <w:lang w:bidi="fa-IR"/>
        </w:rPr>
        <w:t xml:space="preserve"> (VLDL).</w:t>
      </w:r>
      <w:hyperlink r:id="rId148" w:anchor="cite_note-Sprecher_2007-30" w:history="1">
        <w:r w:rsidRPr="00FD1ABB">
          <w:rPr>
            <w:rFonts w:ascii="Times New Roman" w:eastAsia="Times New Roman" w:hAnsi="Times New Roman" w:cs="Times New Roman"/>
            <w:color w:val="0000FF"/>
            <w:sz w:val="24"/>
            <w:szCs w:val="24"/>
            <w:u w:val="single"/>
            <w:vertAlign w:val="superscript"/>
            <w:lang w:bidi="fa-IR"/>
          </w:rPr>
          <w:t>[30]</w:t>
        </w:r>
      </w:hyperlink>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proofErr w:type="spellStart"/>
      <w:r w:rsidRPr="00FD1ABB">
        <w:rPr>
          <w:rFonts w:ascii="Times New Roman" w:eastAsia="Times New Roman" w:hAnsi="Times New Roman" w:cs="Times New Roman"/>
          <w:b/>
          <w:bCs/>
          <w:kern w:val="36"/>
          <w:sz w:val="48"/>
          <w:szCs w:val="48"/>
          <w:lang w:val="en" w:bidi="fa-IR"/>
        </w:rPr>
        <w:t>Acadesine</w:t>
      </w:r>
      <w:proofErr w:type="spellEnd"/>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b/>
          <w:bCs/>
          <w:sz w:val="24"/>
          <w:szCs w:val="24"/>
          <w:lang w:bidi="fa-IR"/>
        </w:rPr>
        <w:t>Acadesine</w:t>
      </w:r>
      <w:proofErr w:type="spellEnd"/>
      <w:r w:rsidRPr="00FD1ABB">
        <w:rPr>
          <w:rFonts w:ascii="Times New Roman" w:eastAsia="Times New Roman" w:hAnsi="Times New Roman" w:cs="Times New Roman"/>
          <w:sz w:val="24"/>
          <w:szCs w:val="24"/>
          <w:lang w:bidi="fa-IR"/>
        </w:rPr>
        <w:t xml:space="preserve"> (</w:t>
      </w:r>
      <w:hyperlink r:id="rId149" w:tooltip="International Nonproprietary Name" w:history="1">
        <w:r w:rsidRPr="00FD1ABB">
          <w:rPr>
            <w:rFonts w:ascii="Times New Roman" w:eastAsia="Times New Roman" w:hAnsi="Times New Roman" w:cs="Times New Roman"/>
            <w:color w:val="0000FF"/>
            <w:sz w:val="24"/>
            <w:szCs w:val="24"/>
            <w:u w:val="single"/>
            <w:lang w:bidi="fa-IR"/>
          </w:rPr>
          <w:t>INN</w:t>
        </w:r>
      </w:hyperlink>
      <w:r w:rsidRPr="00FD1ABB">
        <w:rPr>
          <w:rFonts w:ascii="Times New Roman" w:eastAsia="Times New Roman" w:hAnsi="Times New Roman" w:cs="Times New Roman"/>
          <w:sz w:val="24"/>
          <w:szCs w:val="24"/>
          <w:lang w:bidi="fa-IR"/>
        </w:rPr>
        <w:t xml:space="preserve">), also known as </w:t>
      </w:r>
      <w:r w:rsidRPr="00FD1ABB">
        <w:rPr>
          <w:rFonts w:ascii="Times New Roman" w:eastAsia="Times New Roman" w:hAnsi="Times New Roman" w:cs="Times New Roman"/>
          <w:b/>
          <w:bCs/>
          <w:sz w:val="24"/>
          <w:szCs w:val="24"/>
          <w:lang w:bidi="fa-IR"/>
        </w:rPr>
        <w:t>5-aminoimidazole-4-carboxamide-1-β-</w:t>
      </w:r>
      <w:r w:rsidRPr="00FD1ABB">
        <w:rPr>
          <w:rFonts w:ascii="Times New Roman" w:eastAsia="Times New Roman" w:hAnsi="Times New Roman" w:cs="Times New Roman"/>
          <w:b/>
          <w:bCs/>
          <w:sz w:val="20"/>
          <w:szCs w:val="20"/>
          <w:lang w:bidi="fa-IR"/>
        </w:rPr>
        <w:t>D</w:t>
      </w:r>
      <w:r w:rsidRPr="00FD1ABB">
        <w:rPr>
          <w:rFonts w:ascii="Times New Roman" w:eastAsia="Times New Roman" w:hAnsi="Times New Roman" w:cs="Times New Roman"/>
          <w:b/>
          <w:bCs/>
          <w:sz w:val="24"/>
          <w:szCs w:val="24"/>
          <w:lang w:bidi="fa-IR"/>
        </w:rPr>
        <w:t>-</w:t>
      </w:r>
      <w:proofErr w:type="spellStart"/>
      <w:r w:rsidRPr="00FD1ABB">
        <w:rPr>
          <w:rFonts w:ascii="Times New Roman" w:eastAsia="Times New Roman" w:hAnsi="Times New Roman" w:cs="Times New Roman"/>
          <w:b/>
          <w:bCs/>
          <w:sz w:val="24"/>
          <w:szCs w:val="24"/>
          <w:lang w:bidi="fa-IR"/>
        </w:rPr>
        <w:t>ribofuranoside</w:t>
      </w:r>
      <w:proofErr w:type="spellEnd"/>
      <w:r w:rsidRPr="00FD1ABB">
        <w:rPr>
          <w:rFonts w:ascii="Times New Roman" w:eastAsia="Times New Roman" w:hAnsi="Times New Roman" w:cs="Times New Roman"/>
          <w:sz w:val="24"/>
          <w:szCs w:val="24"/>
          <w:lang w:bidi="fa-IR"/>
        </w:rPr>
        <w:t xml:space="preserve">, </w:t>
      </w:r>
      <w:r w:rsidRPr="00FD1ABB">
        <w:rPr>
          <w:rFonts w:ascii="Times New Roman" w:eastAsia="Times New Roman" w:hAnsi="Times New Roman" w:cs="Times New Roman"/>
          <w:b/>
          <w:bCs/>
          <w:sz w:val="24"/>
          <w:szCs w:val="24"/>
          <w:lang w:bidi="fa-IR"/>
        </w:rPr>
        <w:t>AICA-</w:t>
      </w:r>
      <w:proofErr w:type="spellStart"/>
      <w:r w:rsidRPr="00FD1ABB">
        <w:rPr>
          <w:rFonts w:ascii="Times New Roman" w:eastAsia="Times New Roman" w:hAnsi="Times New Roman" w:cs="Times New Roman"/>
          <w:b/>
          <w:bCs/>
          <w:sz w:val="24"/>
          <w:szCs w:val="24"/>
          <w:lang w:bidi="fa-IR"/>
        </w:rPr>
        <w:t>riboside</w:t>
      </w:r>
      <w:proofErr w:type="spellEnd"/>
      <w:r w:rsidRPr="00FD1ABB">
        <w:rPr>
          <w:rFonts w:ascii="Times New Roman" w:eastAsia="Times New Roman" w:hAnsi="Times New Roman" w:cs="Times New Roman"/>
          <w:sz w:val="24"/>
          <w:szCs w:val="24"/>
          <w:lang w:bidi="fa-IR"/>
        </w:rPr>
        <w:t xml:space="preserve">, and </w:t>
      </w:r>
      <w:r w:rsidRPr="00FD1ABB">
        <w:rPr>
          <w:rFonts w:ascii="Times New Roman" w:eastAsia="Times New Roman" w:hAnsi="Times New Roman" w:cs="Times New Roman"/>
          <w:b/>
          <w:bCs/>
          <w:sz w:val="24"/>
          <w:szCs w:val="24"/>
          <w:lang w:bidi="fa-IR"/>
        </w:rPr>
        <w:t>AICAR</w:t>
      </w:r>
      <w:r w:rsidRPr="00FD1ABB">
        <w:rPr>
          <w:rFonts w:ascii="Times New Roman" w:eastAsia="Times New Roman" w:hAnsi="Times New Roman" w:cs="Times New Roman"/>
          <w:sz w:val="24"/>
          <w:szCs w:val="24"/>
          <w:lang w:bidi="fa-IR"/>
        </w:rPr>
        <w:t xml:space="preserve">, is an </w:t>
      </w:r>
      <w:hyperlink r:id="rId150" w:tooltip="AMP-activated protein kinase" w:history="1">
        <w:r w:rsidRPr="00FD1ABB">
          <w:rPr>
            <w:rFonts w:ascii="Times New Roman" w:eastAsia="Times New Roman" w:hAnsi="Times New Roman" w:cs="Times New Roman"/>
            <w:color w:val="0000FF"/>
            <w:sz w:val="24"/>
            <w:szCs w:val="24"/>
            <w:u w:val="single"/>
            <w:lang w:bidi="fa-IR"/>
          </w:rPr>
          <w:t>AMP-activated protein kinase</w:t>
        </w:r>
      </w:hyperlink>
      <w:r w:rsidRPr="00FD1ABB">
        <w:rPr>
          <w:rFonts w:ascii="Times New Roman" w:eastAsia="Times New Roman" w:hAnsi="Times New Roman" w:cs="Times New Roman"/>
          <w:sz w:val="24"/>
          <w:szCs w:val="24"/>
          <w:lang w:bidi="fa-IR"/>
        </w:rPr>
        <w:t xml:space="preserve"> activator</w:t>
      </w:r>
      <w:hyperlink r:id="rId151" w:anchor="cite_note-1" w:history="1">
        <w:r w:rsidRPr="00FD1ABB">
          <w:rPr>
            <w:rFonts w:ascii="Times New Roman" w:eastAsia="Times New Roman" w:hAnsi="Times New Roman" w:cs="Times New Roman"/>
            <w:color w:val="0000FF"/>
            <w:sz w:val="24"/>
            <w:szCs w:val="24"/>
            <w:u w:val="single"/>
            <w:vertAlign w:val="superscript"/>
            <w:lang w:bidi="fa-IR"/>
          </w:rPr>
          <w:t>[1]</w:t>
        </w:r>
      </w:hyperlink>
      <w:r w:rsidRPr="00FD1ABB">
        <w:rPr>
          <w:rFonts w:ascii="Times New Roman" w:eastAsia="Times New Roman" w:hAnsi="Times New Roman" w:cs="Times New Roman"/>
          <w:sz w:val="24"/>
          <w:szCs w:val="24"/>
          <w:lang w:bidi="fa-IR"/>
        </w:rPr>
        <w:t xml:space="preserve"> which is used for the treatment of </w:t>
      </w:r>
      <w:hyperlink r:id="rId152" w:tooltip="Acute lymphoblastic leukemia" w:history="1">
        <w:r w:rsidRPr="00FD1ABB">
          <w:rPr>
            <w:rFonts w:ascii="Times New Roman" w:eastAsia="Times New Roman" w:hAnsi="Times New Roman" w:cs="Times New Roman"/>
            <w:color w:val="0000FF"/>
            <w:sz w:val="24"/>
            <w:szCs w:val="24"/>
            <w:u w:val="single"/>
            <w:lang w:bidi="fa-IR"/>
          </w:rPr>
          <w:t>acute lymphoblastic leukemia</w:t>
        </w:r>
      </w:hyperlink>
      <w:hyperlink r:id="rId153" w:anchor="cite_note-2" w:history="1">
        <w:r w:rsidRPr="00FD1ABB">
          <w:rPr>
            <w:rFonts w:ascii="Times New Roman" w:eastAsia="Times New Roman" w:hAnsi="Times New Roman" w:cs="Times New Roman"/>
            <w:color w:val="0000FF"/>
            <w:sz w:val="24"/>
            <w:szCs w:val="24"/>
            <w:u w:val="single"/>
            <w:vertAlign w:val="superscript"/>
            <w:lang w:bidi="fa-IR"/>
          </w:rPr>
          <w:t>[2]</w:t>
        </w:r>
      </w:hyperlink>
      <w:r w:rsidRPr="00FD1ABB">
        <w:rPr>
          <w:rFonts w:ascii="Times New Roman" w:eastAsia="Times New Roman" w:hAnsi="Times New Roman" w:cs="Times New Roman"/>
          <w:sz w:val="24"/>
          <w:szCs w:val="24"/>
          <w:lang w:bidi="fa-IR"/>
        </w:rPr>
        <w:t xml:space="preserve"> and may have applications in treating other disorders such as </w:t>
      </w:r>
      <w:hyperlink r:id="rId154" w:tooltip="Diabetes" w:history="1">
        <w:r w:rsidRPr="00FD1ABB">
          <w:rPr>
            <w:rFonts w:ascii="Times New Roman" w:eastAsia="Times New Roman" w:hAnsi="Times New Roman" w:cs="Times New Roman"/>
            <w:color w:val="0000FF"/>
            <w:sz w:val="24"/>
            <w:szCs w:val="24"/>
            <w:u w:val="single"/>
            <w:lang w:bidi="fa-IR"/>
          </w:rPr>
          <w:t>diabetes</w:t>
        </w:r>
      </w:hyperlink>
      <w:r w:rsidRPr="00FD1ABB">
        <w:rPr>
          <w:rFonts w:ascii="Times New Roman" w:eastAsia="Times New Roman" w:hAnsi="Times New Roman" w:cs="Times New Roman"/>
          <w:sz w:val="24"/>
          <w:szCs w:val="24"/>
          <w:lang w:bidi="fa-IR"/>
        </w:rPr>
        <w:t>.</w:t>
      </w:r>
      <w:hyperlink r:id="rId155" w:anchor="cite_note-3" w:history="1">
        <w:r w:rsidRPr="00FD1ABB">
          <w:rPr>
            <w:rFonts w:ascii="Times New Roman" w:eastAsia="Times New Roman" w:hAnsi="Times New Roman" w:cs="Times New Roman"/>
            <w:color w:val="0000FF"/>
            <w:sz w:val="24"/>
            <w:szCs w:val="24"/>
            <w:u w:val="single"/>
            <w:vertAlign w:val="superscript"/>
            <w:lang w:bidi="fa-IR"/>
          </w:rPr>
          <w:t>[3]</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xml:space="preserve"> is an adenosine regulating agent developed by </w:t>
      </w:r>
      <w:proofErr w:type="spellStart"/>
      <w:r w:rsidRPr="00FD1ABB">
        <w:rPr>
          <w:rFonts w:ascii="Times New Roman" w:eastAsia="Times New Roman" w:hAnsi="Times New Roman" w:cs="Times New Roman"/>
          <w:sz w:val="24"/>
          <w:szCs w:val="24"/>
          <w:lang w:bidi="fa-IR"/>
        </w:rPr>
        <w:t>PeriCor</w:t>
      </w:r>
      <w:proofErr w:type="spellEnd"/>
      <w:r w:rsidRPr="00FD1ABB">
        <w:rPr>
          <w:rFonts w:ascii="Times New Roman" w:eastAsia="Times New Roman" w:hAnsi="Times New Roman" w:cs="Times New Roman"/>
          <w:sz w:val="24"/>
          <w:szCs w:val="24"/>
          <w:lang w:bidi="fa-IR"/>
        </w:rPr>
        <w:t xml:space="preserve"> Therapeutics and licensed to Schering-Plough in 2007 for phase III studies. The drug is a potential first-in-class agent for prevention of reperfusion injury in CABG surgery. Schering began patient enrollment in phase III studies in May, 2009. The trial was terminated in late 2010 based on an interim futility analysis.</w:t>
      </w:r>
      <w:hyperlink r:id="rId156" w:anchor="cite_note-4" w:history="1">
        <w:r w:rsidRPr="00FD1ABB">
          <w:rPr>
            <w:rFonts w:ascii="Times New Roman" w:eastAsia="Times New Roman" w:hAnsi="Times New Roman" w:cs="Times New Roman"/>
            <w:color w:val="0000FF"/>
            <w:sz w:val="24"/>
            <w:szCs w:val="24"/>
            <w:u w:val="single"/>
            <w:vertAlign w:val="superscript"/>
            <w:lang w:bidi="fa-IR"/>
          </w:rPr>
          <w:t>[4</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57" w:anchor="cite_note-5" w:history="1">
        <w:r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Chemistry</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Reaction of 2-bromo </w:t>
      </w:r>
      <w:proofErr w:type="spellStart"/>
      <w:r w:rsidRPr="00FD1ABB">
        <w:rPr>
          <w:rFonts w:ascii="Times New Roman" w:eastAsia="Times New Roman" w:hAnsi="Times New Roman" w:cs="Times New Roman"/>
          <w:sz w:val="24"/>
          <w:szCs w:val="24"/>
          <w:lang w:bidi="fa-IR"/>
        </w:rPr>
        <w:t>tribenzoyl</w:t>
      </w:r>
      <w:proofErr w:type="spellEnd"/>
      <w:r w:rsidRPr="00FD1ABB">
        <w:rPr>
          <w:rFonts w:ascii="Times New Roman" w:eastAsia="Times New Roman" w:hAnsi="Times New Roman" w:cs="Times New Roman"/>
          <w:sz w:val="24"/>
          <w:szCs w:val="24"/>
          <w:lang w:bidi="fa-IR"/>
        </w:rPr>
        <w:t xml:space="preserve"> </w:t>
      </w:r>
      <w:hyperlink r:id="rId158" w:tooltip="Ribose" w:history="1">
        <w:r w:rsidRPr="00FD1ABB">
          <w:rPr>
            <w:rFonts w:ascii="Times New Roman" w:eastAsia="Times New Roman" w:hAnsi="Times New Roman" w:cs="Times New Roman"/>
            <w:color w:val="0000FF"/>
            <w:sz w:val="24"/>
            <w:szCs w:val="24"/>
            <w:u w:val="single"/>
            <w:lang w:bidi="fa-IR"/>
          </w:rPr>
          <w:t>ribose</w:t>
        </w:r>
      </w:hyperlink>
      <w:r w:rsidRPr="00FD1ABB">
        <w:rPr>
          <w:rFonts w:ascii="Times New Roman" w:eastAsia="Times New Roman" w:hAnsi="Times New Roman" w:cs="Times New Roman"/>
          <w:sz w:val="24"/>
          <w:szCs w:val="24"/>
          <w:lang w:bidi="fa-IR"/>
        </w:rPr>
        <w:t xml:space="preserve"> with 1</w:t>
      </w:r>
      <w:proofErr w:type="gramStart"/>
      <w:r w:rsidRPr="00FD1ABB">
        <w:rPr>
          <w:rFonts w:ascii="Times New Roman" w:eastAsia="Times New Roman" w:hAnsi="Times New Roman" w:cs="Times New Roman"/>
          <w:sz w:val="24"/>
          <w:szCs w:val="24"/>
          <w:lang w:bidi="fa-IR"/>
        </w:rPr>
        <w:t>,2</w:t>
      </w:r>
      <w:proofErr w:type="gramEnd"/>
      <w:r w:rsidRPr="00FD1ABB">
        <w:rPr>
          <w:rFonts w:ascii="Times New Roman" w:eastAsia="Times New Roman" w:hAnsi="Times New Roman" w:cs="Times New Roman"/>
          <w:sz w:val="24"/>
          <w:szCs w:val="24"/>
          <w:lang w:bidi="fa-IR"/>
        </w:rPr>
        <w:t xml:space="preserve">-diaminomaleionitrile results in the displacement of the </w:t>
      </w:r>
      <w:proofErr w:type="spellStart"/>
      <w:r w:rsidRPr="00FD1ABB">
        <w:rPr>
          <w:rFonts w:ascii="Times New Roman" w:eastAsia="Times New Roman" w:hAnsi="Times New Roman" w:cs="Times New Roman"/>
          <w:sz w:val="24"/>
          <w:szCs w:val="24"/>
          <w:lang w:bidi="fa-IR"/>
        </w:rPr>
        <w:t>anomeric</w:t>
      </w:r>
      <w:proofErr w:type="spellEnd"/>
      <w:r w:rsidRPr="00FD1ABB">
        <w:rPr>
          <w:rFonts w:ascii="Times New Roman" w:eastAsia="Times New Roman" w:hAnsi="Times New Roman" w:cs="Times New Roman"/>
          <w:sz w:val="24"/>
          <w:szCs w:val="24"/>
          <w:lang w:bidi="fa-IR"/>
        </w:rPr>
        <w:t xml:space="preserve"> halogen by one of the amino groups and the formation of the </w:t>
      </w:r>
      <w:proofErr w:type="spellStart"/>
      <w:r w:rsidRPr="00FD1ABB">
        <w:rPr>
          <w:rFonts w:ascii="Times New Roman" w:eastAsia="Times New Roman" w:hAnsi="Times New Roman" w:cs="Times New Roman"/>
          <w:sz w:val="24"/>
          <w:szCs w:val="24"/>
          <w:lang w:bidi="fa-IR"/>
        </w:rPr>
        <w:t>aminosugar</w:t>
      </w:r>
      <w:proofErr w:type="spellEnd"/>
      <w:r w:rsidRPr="00FD1ABB">
        <w:rPr>
          <w:rFonts w:ascii="Times New Roman" w:eastAsia="Times New Roman" w:hAnsi="Times New Roman" w:cs="Times New Roman"/>
          <w:sz w:val="24"/>
          <w:szCs w:val="24"/>
          <w:lang w:bidi="fa-IR"/>
        </w:rPr>
        <w:t xml:space="preserve"> largely as the β-</w:t>
      </w:r>
      <w:proofErr w:type="spellStart"/>
      <w:r w:rsidRPr="00FD1ABB">
        <w:rPr>
          <w:rFonts w:ascii="Times New Roman" w:eastAsia="Times New Roman" w:hAnsi="Times New Roman" w:cs="Times New Roman"/>
          <w:sz w:val="24"/>
          <w:szCs w:val="24"/>
          <w:lang w:bidi="fa-IR"/>
        </w:rPr>
        <w:fldChar w:fldCharType="begin"/>
      </w:r>
      <w:r w:rsidRPr="00FD1ABB">
        <w:rPr>
          <w:rFonts w:ascii="Times New Roman" w:eastAsia="Times New Roman" w:hAnsi="Times New Roman" w:cs="Times New Roman"/>
          <w:sz w:val="24"/>
          <w:szCs w:val="24"/>
          <w:lang w:bidi="fa-IR"/>
        </w:rPr>
        <w:instrText xml:space="preserve"> HYPERLINK "https://en.wikipedia.org/wiki/Anomer" \o "Anomer" </w:instrText>
      </w:r>
      <w:r w:rsidRPr="00FD1ABB">
        <w:rPr>
          <w:rFonts w:ascii="Times New Roman" w:eastAsia="Times New Roman" w:hAnsi="Times New Roman" w:cs="Times New Roman"/>
          <w:sz w:val="24"/>
          <w:szCs w:val="24"/>
          <w:lang w:bidi="fa-IR"/>
        </w:rPr>
        <w:fldChar w:fldCharType="separate"/>
      </w:r>
      <w:r w:rsidRPr="00FD1ABB">
        <w:rPr>
          <w:rFonts w:ascii="Times New Roman" w:eastAsia="Times New Roman" w:hAnsi="Times New Roman" w:cs="Times New Roman"/>
          <w:color w:val="0000FF"/>
          <w:sz w:val="24"/>
          <w:szCs w:val="24"/>
          <w:u w:val="single"/>
          <w:lang w:bidi="fa-IR"/>
        </w:rPr>
        <w:t>anomer</w:t>
      </w:r>
      <w:proofErr w:type="spellEnd"/>
      <w:r w:rsidRPr="00FD1ABB">
        <w:rPr>
          <w:rFonts w:ascii="Times New Roman" w:eastAsia="Times New Roman" w:hAnsi="Times New Roman" w:cs="Times New Roman"/>
          <w:sz w:val="24"/>
          <w:szCs w:val="24"/>
          <w:lang w:bidi="fa-IR"/>
        </w:rPr>
        <w:fldChar w:fldCharType="end"/>
      </w:r>
      <w:r w:rsidRPr="00FD1ABB">
        <w:rPr>
          <w:rFonts w:ascii="Times New Roman" w:eastAsia="Times New Roman" w:hAnsi="Times New Roman" w:cs="Times New Roman"/>
          <w:sz w:val="24"/>
          <w:szCs w:val="24"/>
          <w:lang w:bidi="fa-IR"/>
        </w:rPr>
        <w:t xml:space="preserve">. Treatment of this product with </w:t>
      </w:r>
      <w:hyperlink r:id="rId159" w:tooltip="Methyl orthoformate" w:history="1">
        <w:r w:rsidRPr="00FD1ABB">
          <w:rPr>
            <w:rFonts w:ascii="Times New Roman" w:eastAsia="Times New Roman" w:hAnsi="Times New Roman" w:cs="Times New Roman"/>
            <w:color w:val="0000FF"/>
            <w:sz w:val="24"/>
            <w:szCs w:val="24"/>
            <w:u w:val="single"/>
            <w:lang w:bidi="fa-IR"/>
          </w:rPr>
          <w:t xml:space="preserve">methyl </w:t>
        </w:r>
        <w:proofErr w:type="spellStart"/>
        <w:r w:rsidRPr="00FD1ABB">
          <w:rPr>
            <w:rFonts w:ascii="Times New Roman" w:eastAsia="Times New Roman" w:hAnsi="Times New Roman" w:cs="Times New Roman"/>
            <w:color w:val="0000FF"/>
            <w:sz w:val="24"/>
            <w:szCs w:val="24"/>
            <w:u w:val="single"/>
            <w:lang w:bidi="fa-IR"/>
          </w:rPr>
          <w:t>orthoformate</w:t>
        </w:r>
        <w:proofErr w:type="spellEnd"/>
      </w:hyperlink>
      <w:r w:rsidRPr="00FD1ABB">
        <w:rPr>
          <w:rFonts w:ascii="Times New Roman" w:eastAsia="Times New Roman" w:hAnsi="Times New Roman" w:cs="Times New Roman"/>
          <w:sz w:val="24"/>
          <w:szCs w:val="24"/>
          <w:lang w:bidi="fa-IR"/>
        </w:rPr>
        <w:t xml:space="preserve"> in the presence of a base leads to the replacement of the </w:t>
      </w:r>
      <w:proofErr w:type="spellStart"/>
      <w:r w:rsidRPr="00FD1ABB">
        <w:rPr>
          <w:rFonts w:ascii="Times New Roman" w:eastAsia="Times New Roman" w:hAnsi="Times New Roman" w:cs="Times New Roman"/>
          <w:sz w:val="24"/>
          <w:szCs w:val="24"/>
          <w:lang w:bidi="fa-IR"/>
        </w:rPr>
        <w:t>alkoxy</w:t>
      </w:r>
      <w:proofErr w:type="spellEnd"/>
      <w:r w:rsidRPr="00FD1ABB">
        <w:rPr>
          <w:rFonts w:ascii="Times New Roman" w:eastAsia="Times New Roman" w:hAnsi="Times New Roman" w:cs="Times New Roman"/>
          <w:sz w:val="24"/>
          <w:szCs w:val="24"/>
          <w:lang w:bidi="fa-IR"/>
        </w:rPr>
        <w:t xml:space="preserve"> groups in </w:t>
      </w:r>
      <w:proofErr w:type="spellStart"/>
      <w:r w:rsidRPr="00FD1ABB">
        <w:rPr>
          <w:rFonts w:ascii="Times New Roman" w:eastAsia="Times New Roman" w:hAnsi="Times New Roman" w:cs="Times New Roman"/>
          <w:sz w:val="24"/>
          <w:szCs w:val="24"/>
          <w:lang w:bidi="fa-IR"/>
        </w:rPr>
        <w:t>orthoformate</w:t>
      </w:r>
      <w:proofErr w:type="spellEnd"/>
      <w:r w:rsidRPr="00FD1ABB">
        <w:rPr>
          <w:rFonts w:ascii="Times New Roman" w:eastAsia="Times New Roman" w:hAnsi="Times New Roman" w:cs="Times New Roman"/>
          <w:sz w:val="24"/>
          <w:szCs w:val="24"/>
          <w:lang w:bidi="fa-IR"/>
        </w:rPr>
        <w:t xml:space="preserve"> by the adjacent amines, resulting in the formation of the </w:t>
      </w:r>
      <w:hyperlink r:id="rId160" w:tooltip="Imidazole" w:history="1">
        <w:r w:rsidRPr="00FD1ABB">
          <w:rPr>
            <w:rFonts w:ascii="Times New Roman" w:eastAsia="Times New Roman" w:hAnsi="Times New Roman" w:cs="Times New Roman"/>
            <w:color w:val="0000FF"/>
            <w:sz w:val="24"/>
            <w:szCs w:val="24"/>
            <w:u w:val="single"/>
            <w:lang w:bidi="fa-IR"/>
          </w:rPr>
          <w:t>imidazole</w:t>
        </w:r>
      </w:hyperlink>
      <w:r w:rsidRPr="00FD1ABB">
        <w:rPr>
          <w:rFonts w:ascii="Times New Roman" w:eastAsia="Times New Roman" w:hAnsi="Times New Roman" w:cs="Times New Roman"/>
          <w:sz w:val="24"/>
          <w:szCs w:val="24"/>
          <w:lang w:bidi="fa-IR"/>
        </w:rPr>
        <w:t xml:space="preserve"> ring. Reaction with </w:t>
      </w:r>
      <w:proofErr w:type="spellStart"/>
      <w:r w:rsidRPr="00FD1ABB">
        <w:rPr>
          <w:rFonts w:ascii="Times New Roman" w:eastAsia="Times New Roman" w:hAnsi="Times New Roman" w:cs="Times New Roman"/>
          <w:sz w:val="24"/>
          <w:szCs w:val="24"/>
          <w:lang w:bidi="fa-IR"/>
        </w:rPr>
        <w:t>alkoxide</w:t>
      </w:r>
      <w:proofErr w:type="spellEnd"/>
      <w:r w:rsidRPr="00FD1ABB">
        <w:rPr>
          <w:rFonts w:ascii="Times New Roman" w:eastAsia="Times New Roman" w:hAnsi="Times New Roman" w:cs="Times New Roman"/>
          <w:sz w:val="24"/>
          <w:szCs w:val="24"/>
          <w:lang w:bidi="fa-IR"/>
        </w:rPr>
        <w:t xml:space="preserve"> then interestingly converts the nitrile nearest the sugar to an </w:t>
      </w:r>
      <w:proofErr w:type="spellStart"/>
      <w:r w:rsidRPr="00FD1ABB">
        <w:rPr>
          <w:rFonts w:ascii="Times New Roman" w:eastAsia="Times New Roman" w:hAnsi="Times New Roman" w:cs="Times New Roman"/>
          <w:sz w:val="24"/>
          <w:szCs w:val="24"/>
          <w:lang w:bidi="fa-IR"/>
        </w:rPr>
        <w:t>iminoester</w:t>
      </w:r>
      <w:proofErr w:type="spellEnd"/>
      <w:r w:rsidRPr="00FD1ABB">
        <w:rPr>
          <w:rFonts w:ascii="Times New Roman" w:eastAsia="Times New Roman" w:hAnsi="Times New Roman" w:cs="Times New Roman"/>
          <w:sz w:val="24"/>
          <w:szCs w:val="24"/>
          <w:lang w:bidi="fa-IR"/>
        </w:rPr>
        <w:t xml:space="preserve">; the </w:t>
      </w:r>
      <w:hyperlink r:id="rId161" w:tooltip="Benzoyl" w:history="1">
        <w:r w:rsidRPr="00FD1ABB">
          <w:rPr>
            <w:rFonts w:ascii="Times New Roman" w:eastAsia="Times New Roman" w:hAnsi="Times New Roman" w:cs="Times New Roman"/>
            <w:color w:val="0000FF"/>
            <w:sz w:val="24"/>
            <w:szCs w:val="24"/>
            <w:u w:val="single"/>
            <w:lang w:bidi="fa-IR"/>
          </w:rPr>
          <w:t>benzoyl</w:t>
        </w:r>
      </w:hyperlink>
      <w:r w:rsidRPr="00FD1ABB">
        <w:rPr>
          <w:rFonts w:ascii="Times New Roman" w:eastAsia="Times New Roman" w:hAnsi="Times New Roman" w:cs="Times New Roman"/>
          <w:sz w:val="24"/>
          <w:szCs w:val="24"/>
          <w:lang w:bidi="fa-IR"/>
        </w:rPr>
        <w:t xml:space="preserve"> groups are cleaved in the process. </w:t>
      </w:r>
      <w:hyperlink r:id="rId162" w:tooltip="Hofmann rearrangement" w:history="1">
        <w:r w:rsidRPr="00FD1ABB">
          <w:rPr>
            <w:rFonts w:ascii="Times New Roman" w:eastAsia="Times New Roman" w:hAnsi="Times New Roman" w:cs="Times New Roman"/>
            <w:color w:val="0000FF"/>
            <w:sz w:val="24"/>
            <w:szCs w:val="24"/>
            <w:u w:val="single"/>
            <w:lang w:bidi="fa-IR"/>
          </w:rPr>
          <w:t>Hofmann rearrangement</w:t>
        </w:r>
      </w:hyperlink>
      <w:r w:rsidRPr="00FD1ABB">
        <w:rPr>
          <w:rFonts w:ascii="Times New Roman" w:eastAsia="Times New Roman" w:hAnsi="Times New Roman" w:cs="Times New Roman"/>
          <w:sz w:val="24"/>
          <w:szCs w:val="24"/>
          <w:lang w:bidi="fa-IR"/>
        </w:rPr>
        <w:t xml:space="preserve"> in the presence of a </w:t>
      </w:r>
      <w:hyperlink r:id="rId163" w:tooltip="Bromine" w:history="1">
        <w:r w:rsidRPr="00FD1ABB">
          <w:rPr>
            <w:rFonts w:ascii="Times New Roman" w:eastAsia="Times New Roman" w:hAnsi="Times New Roman" w:cs="Times New Roman"/>
            <w:color w:val="0000FF"/>
            <w:sz w:val="24"/>
            <w:szCs w:val="24"/>
            <w:u w:val="single"/>
            <w:lang w:bidi="fa-IR"/>
          </w:rPr>
          <w:t>bromine</w:t>
        </w:r>
      </w:hyperlink>
      <w:r w:rsidRPr="00FD1ABB">
        <w:rPr>
          <w:rFonts w:ascii="Times New Roman" w:eastAsia="Times New Roman" w:hAnsi="Times New Roman" w:cs="Times New Roman"/>
          <w:sz w:val="24"/>
          <w:szCs w:val="24"/>
          <w:lang w:bidi="fa-IR"/>
        </w:rPr>
        <w:t xml:space="preserve"> and a base converts the </w:t>
      </w:r>
      <w:proofErr w:type="spellStart"/>
      <w:r w:rsidRPr="00FD1ABB">
        <w:rPr>
          <w:rFonts w:ascii="Times New Roman" w:eastAsia="Times New Roman" w:hAnsi="Times New Roman" w:cs="Times New Roman"/>
          <w:sz w:val="24"/>
          <w:szCs w:val="24"/>
          <w:lang w:bidi="fa-IR"/>
        </w:rPr>
        <w:t>iminoester</w:t>
      </w:r>
      <w:proofErr w:type="spellEnd"/>
      <w:r w:rsidRPr="00FD1ABB">
        <w:rPr>
          <w:rFonts w:ascii="Times New Roman" w:eastAsia="Times New Roman" w:hAnsi="Times New Roman" w:cs="Times New Roman"/>
          <w:sz w:val="24"/>
          <w:szCs w:val="24"/>
          <w:lang w:bidi="fa-IR"/>
        </w:rPr>
        <w:t xml:space="preserve"> to the corresponding primary amine. Basic hydrolysis then converts the remaining </w:t>
      </w:r>
      <w:hyperlink r:id="rId164" w:tooltip="Nitrile" w:history="1">
        <w:r w:rsidRPr="00FD1ABB">
          <w:rPr>
            <w:rFonts w:ascii="Times New Roman" w:eastAsia="Times New Roman" w:hAnsi="Times New Roman" w:cs="Times New Roman"/>
            <w:color w:val="0000FF"/>
            <w:sz w:val="24"/>
            <w:szCs w:val="24"/>
            <w:u w:val="single"/>
            <w:lang w:bidi="fa-IR"/>
          </w:rPr>
          <w:t>nitrile</w:t>
        </w:r>
      </w:hyperlink>
      <w:r w:rsidRPr="00FD1ABB">
        <w:rPr>
          <w:rFonts w:ascii="Times New Roman" w:eastAsia="Times New Roman" w:hAnsi="Times New Roman" w:cs="Times New Roman"/>
          <w:sz w:val="24"/>
          <w:szCs w:val="24"/>
          <w:lang w:bidi="fa-IR"/>
        </w:rPr>
        <w:t xml:space="preserve"> to an </w:t>
      </w:r>
      <w:hyperlink r:id="rId165" w:tooltip="Amide" w:history="1">
        <w:r w:rsidRPr="00FD1ABB">
          <w:rPr>
            <w:rFonts w:ascii="Times New Roman" w:eastAsia="Times New Roman" w:hAnsi="Times New Roman" w:cs="Times New Roman"/>
            <w:color w:val="0000FF"/>
            <w:sz w:val="24"/>
            <w:szCs w:val="24"/>
            <w:u w:val="single"/>
            <w:lang w:bidi="fa-IR"/>
          </w:rPr>
          <w:t>amide</w:t>
        </w:r>
      </w:hyperlink>
      <w:r w:rsidRPr="00FD1ABB">
        <w:rPr>
          <w:rFonts w:ascii="Times New Roman" w:eastAsia="Times New Roman" w:hAnsi="Times New Roman" w:cs="Times New Roman"/>
          <w:sz w:val="24"/>
          <w:szCs w:val="24"/>
          <w:lang w:bidi="fa-IR"/>
        </w:rPr>
        <w:t xml:space="preserve">, affording </w:t>
      </w: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w:t>
      </w:r>
      <w:hyperlink r:id="rId166" w:anchor="cite_note-6" w:history="1">
        <w:r w:rsidRPr="00FD1ABB">
          <w:rPr>
            <w:rFonts w:ascii="Times New Roman" w:eastAsia="Times New Roman" w:hAnsi="Times New Roman" w:cs="Times New Roman"/>
            <w:color w:val="0000FF"/>
            <w:sz w:val="24"/>
            <w:szCs w:val="24"/>
            <w:u w:val="single"/>
            <w:vertAlign w:val="superscript"/>
            <w:lang w:bidi="fa-IR"/>
          </w:rPr>
          <w:t>[6]</w:t>
        </w:r>
      </w:hyperlink>
    </w:p>
    <w:p w:rsidR="00FD1ABB" w:rsidRDefault="00FD1ABB" w:rsidP="00917615">
      <w:pPr>
        <w:rPr>
          <w:rFonts w:asciiTheme="majorBidi" w:hAnsiTheme="majorBidi" w:cstheme="majorBidi"/>
        </w:rPr>
      </w:pPr>
      <w:r w:rsidRPr="00FD1ABB">
        <w:rPr>
          <w:rFonts w:asciiTheme="majorBidi" w:hAnsiTheme="majorBidi" w:cstheme="majorBidi"/>
          <w:noProof/>
          <w:lang w:bidi="fa-IR"/>
        </w:rPr>
        <w:lastRenderedPageBreak/>
        <w:drawing>
          <wp:inline distT="0" distB="0" distL="0" distR="0">
            <wp:extent cx="5732145" cy="2153484"/>
            <wp:effectExtent l="0" t="0" r="0" b="0"/>
            <wp:docPr id="18" name="Picture 18" descr="C:\Users\hpp\Desktop\New folder (7)\New folder\Acades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Desktop\New folder (7)\New folder\Acadesine.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732145" cy="2153484"/>
                    </a:xfrm>
                    <a:prstGeom prst="rect">
                      <a:avLst/>
                    </a:prstGeom>
                    <a:noFill/>
                    <a:ln>
                      <a:noFill/>
                    </a:ln>
                  </pic:spPr>
                </pic:pic>
              </a:graphicData>
            </a:graphic>
          </wp:inline>
        </w:drawing>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Pharmacology and use in doping</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xml:space="preserve"> acts as an </w:t>
      </w:r>
      <w:hyperlink r:id="rId168" w:tooltip="AMP-activated protein kinase" w:history="1">
        <w:r w:rsidRPr="00FD1ABB">
          <w:rPr>
            <w:rFonts w:ascii="Times New Roman" w:eastAsia="Times New Roman" w:hAnsi="Times New Roman" w:cs="Times New Roman"/>
            <w:color w:val="0000FF"/>
            <w:sz w:val="24"/>
            <w:szCs w:val="24"/>
            <w:u w:val="single"/>
            <w:lang w:bidi="fa-IR"/>
          </w:rPr>
          <w:t>AMP-activated protein kinase</w:t>
        </w:r>
      </w:hyperlink>
      <w:r w:rsidRPr="00FD1ABB">
        <w:rPr>
          <w:rFonts w:ascii="Times New Roman" w:eastAsia="Times New Roman" w:hAnsi="Times New Roman" w:cs="Times New Roman"/>
          <w:sz w:val="24"/>
          <w:szCs w:val="24"/>
          <w:lang w:bidi="fa-IR"/>
        </w:rPr>
        <w:t xml:space="preserve"> agonist.</w:t>
      </w:r>
      <w:hyperlink r:id="rId169" w:anchor="cite_note-pmid7744080-7" w:history="1">
        <w:r w:rsidRPr="00FD1ABB">
          <w:rPr>
            <w:rFonts w:ascii="Times New Roman" w:eastAsia="Times New Roman" w:hAnsi="Times New Roman" w:cs="Times New Roman"/>
            <w:color w:val="0000FF"/>
            <w:sz w:val="24"/>
            <w:szCs w:val="24"/>
            <w:u w:val="single"/>
            <w:vertAlign w:val="superscript"/>
            <w:lang w:bidi="fa-IR"/>
          </w:rPr>
          <w:t>[7]</w:t>
        </w:r>
      </w:hyperlink>
      <w:r w:rsidRPr="00FD1ABB">
        <w:rPr>
          <w:rFonts w:ascii="Times New Roman" w:eastAsia="Times New Roman" w:hAnsi="Times New Roman" w:cs="Times New Roman"/>
          <w:sz w:val="24"/>
          <w:szCs w:val="24"/>
          <w:lang w:bidi="fa-IR"/>
        </w:rPr>
        <w:t xml:space="preserve"> It stimulates </w:t>
      </w:r>
      <w:hyperlink r:id="rId170" w:tooltip="Glucose uptake" w:history="1">
        <w:r w:rsidRPr="00FD1ABB">
          <w:rPr>
            <w:rFonts w:ascii="Times New Roman" w:eastAsia="Times New Roman" w:hAnsi="Times New Roman" w:cs="Times New Roman"/>
            <w:color w:val="0000FF"/>
            <w:sz w:val="24"/>
            <w:szCs w:val="24"/>
            <w:u w:val="single"/>
            <w:lang w:bidi="fa-IR"/>
          </w:rPr>
          <w:t>glucose uptake</w:t>
        </w:r>
      </w:hyperlink>
      <w:r w:rsidRPr="00FD1ABB">
        <w:rPr>
          <w:rFonts w:ascii="Times New Roman" w:eastAsia="Times New Roman" w:hAnsi="Times New Roman" w:cs="Times New Roman"/>
          <w:sz w:val="24"/>
          <w:szCs w:val="24"/>
          <w:lang w:bidi="fa-IR"/>
        </w:rPr>
        <w:t xml:space="preserve"> and increases the activity of </w:t>
      </w:r>
      <w:hyperlink r:id="rId171" w:tooltip="P38 mitogen-activated protein kinases" w:history="1">
        <w:r w:rsidRPr="00FD1ABB">
          <w:rPr>
            <w:rFonts w:ascii="Times New Roman" w:eastAsia="Times New Roman" w:hAnsi="Times New Roman" w:cs="Times New Roman"/>
            <w:color w:val="0000FF"/>
            <w:sz w:val="24"/>
            <w:szCs w:val="24"/>
            <w:u w:val="single"/>
            <w:lang w:bidi="fa-IR"/>
          </w:rPr>
          <w:t>p38 mitogen-activated protein kinases</w:t>
        </w:r>
      </w:hyperlink>
      <w:r w:rsidRPr="00FD1ABB">
        <w:rPr>
          <w:rFonts w:ascii="Times New Roman" w:eastAsia="Times New Roman" w:hAnsi="Times New Roman" w:cs="Times New Roman"/>
          <w:sz w:val="24"/>
          <w:szCs w:val="24"/>
          <w:lang w:bidi="fa-IR"/>
        </w:rPr>
        <w:t xml:space="preserve"> α and β in skeletal muscle tissue,</w:t>
      </w:r>
      <w:hyperlink r:id="rId172" w:anchor="cite_note-pmid12958172-8" w:history="1">
        <w:r w:rsidRPr="00FD1ABB">
          <w:rPr>
            <w:rFonts w:ascii="Times New Roman" w:eastAsia="Times New Roman" w:hAnsi="Times New Roman" w:cs="Times New Roman"/>
            <w:color w:val="0000FF"/>
            <w:sz w:val="24"/>
            <w:szCs w:val="24"/>
            <w:u w:val="single"/>
            <w:vertAlign w:val="superscript"/>
            <w:lang w:bidi="fa-IR"/>
          </w:rPr>
          <w:t>[8]</w:t>
        </w:r>
      </w:hyperlink>
      <w:r w:rsidRPr="00FD1ABB">
        <w:rPr>
          <w:rFonts w:ascii="Times New Roman" w:eastAsia="Times New Roman" w:hAnsi="Times New Roman" w:cs="Times New Roman"/>
          <w:sz w:val="24"/>
          <w:szCs w:val="24"/>
          <w:lang w:bidi="fa-IR"/>
        </w:rPr>
        <w:t xml:space="preserve"> as well as suppressing </w:t>
      </w:r>
      <w:hyperlink r:id="rId173" w:tooltip="Apoptosis" w:history="1">
        <w:r w:rsidRPr="00FD1ABB">
          <w:rPr>
            <w:rFonts w:ascii="Times New Roman" w:eastAsia="Times New Roman" w:hAnsi="Times New Roman" w:cs="Times New Roman"/>
            <w:color w:val="0000FF"/>
            <w:sz w:val="24"/>
            <w:szCs w:val="24"/>
            <w:u w:val="single"/>
            <w:lang w:bidi="fa-IR"/>
          </w:rPr>
          <w:t>apoptosis</w:t>
        </w:r>
      </w:hyperlink>
      <w:r w:rsidRPr="00FD1ABB">
        <w:rPr>
          <w:rFonts w:ascii="Times New Roman" w:eastAsia="Times New Roman" w:hAnsi="Times New Roman" w:cs="Times New Roman"/>
          <w:sz w:val="24"/>
          <w:szCs w:val="24"/>
          <w:lang w:bidi="fa-IR"/>
        </w:rPr>
        <w:t xml:space="preserve"> by reducing production of reactive oxygen compounds inside the cell.</w:t>
      </w:r>
      <w:hyperlink r:id="rId174" w:anchor="cite_note-pmid18360094-9" w:history="1">
        <w:r w:rsidRPr="00FD1ABB">
          <w:rPr>
            <w:rFonts w:ascii="Times New Roman" w:eastAsia="Times New Roman" w:hAnsi="Times New Roman" w:cs="Times New Roman"/>
            <w:color w:val="0000FF"/>
            <w:sz w:val="24"/>
            <w:szCs w:val="24"/>
            <w:u w:val="single"/>
            <w:vertAlign w:val="superscript"/>
            <w:lang w:bidi="fa-IR"/>
          </w:rPr>
          <w:t>[9]</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2008, researchers at the </w:t>
      </w:r>
      <w:hyperlink r:id="rId175" w:tooltip="Salk Institute" w:history="1">
        <w:r w:rsidRPr="00FD1ABB">
          <w:rPr>
            <w:rFonts w:ascii="Times New Roman" w:eastAsia="Times New Roman" w:hAnsi="Times New Roman" w:cs="Times New Roman"/>
            <w:color w:val="0000FF"/>
            <w:sz w:val="24"/>
            <w:szCs w:val="24"/>
            <w:u w:val="single"/>
            <w:lang w:bidi="fa-IR"/>
          </w:rPr>
          <w:t>Salk Institute</w:t>
        </w:r>
      </w:hyperlink>
      <w:r w:rsidRPr="00FD1ABB">
        <w:rPr>
          <w:rFonts w:ascii="Times New Roman" w:eastAsia="Times New Roman" w:hAnsi="Times New Roman" w:cs="Times New Roman"/>
          <w:sz w:val="24"/>
          <w:szCs w:val="24"/>
          <w:lang w:bidi="fa-IR"/>
        </w:rPr>
        <w:t xml:space="preserve"> discovered that </w:t>
      </w: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xml:space="preserve"> injected in mice significantly improved their performance in endurance-type exercise, apparently by converting fast-twitch muscle fibers to the more energy-efficient, fat-burning, slow-twitch type. They also looked at the administration of </w:t>
      </w:r>
      <w:hyperlink r:id="rId176" w:tooltip="GW 501516" w:history="1">
        <w:r w:rsidRPr="00FD1ABB">
          <w:rPr>
            <w:rFonts w:ascii="Times New Roman" w:eastAsia="Times New Roman" w:hAnsi="Times New Roman" w:cs="Times New Roman"/>
            <w:color w:val="0000FF"/>
            <w:sz w:val="24"/>
            <w:szCs w:val="24"/>
            <w:u w:val="single"/>
            <w:lang w:bidi="fa-IR"/>
          </w:rPr>
          <w:t>GW 501516</w:t>
        </w:r>
      </w:hyperlink>
      <w:r w:rsidRPr="00FD1ABB">
        <w:rPr>
          <w:rFonts w:ascii="Times New Roman" w:eastAsia="Times New Roman" w:hAnsi="Times New Roman" w:cs="Times New Roman"/>
          <w:sz w:val="24"/>
          <w:szCs w:val="24"/>
          <w:lang w:bidi="fa-IR"/>
        </w:rPr>
        <w:t xml:space="preserve"> (also called GW1516) in combination with </w:t>
      </w: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Given to mice that did not exercise, this combination activated 40% of the genes that were turned on when mice were given GW1516 and made to exercise. This result drew attention to the compound as a possible athletic endurance aid.</w:t>
      </w:r>
      <w:hyperlink r:id="rId177" w:anchor="cite_note-pmid18674809-10" w:history="1">
        <w:r w:rsidRPr="00FD1ABB">
          <w:rPr>
            <w:rFonts w:ascii="Times New Roman" w:eastAsia="Times New Roman" w:hAnsi="Times New Roman" w:cs="Times New Roman"/>
            <w:color w:val="0000FF"/>
            <w:sz w:val="24"/>
            <w:szCs w:val="24"/>
            <w:u w:val="single"/>
            <w:vertAlign w:val="superscript"/>
            <w:lang w:bidi="fa-IR"/>
          </w:rPr>
          <w:t>[10]</w:t>
        </w:r>
      </w:hyperlink>
      <w:r w:rsidRPr="00FD1ABB">
        <w:rPr>
          <w:rFonts w:ascii="Times New Roman" w:eastAsia="Times New Roman" w:hAnsi="Times New Roman" w:cs="Times New Roman"/>
          <w:sz w:val="24"/>
          <w:szCs w:val="24"/>
          <w:lang w:bidi="fa-IR"/>
        </w:rPr>
        <w:t xml:space="preserve"> One of the lead researchers from this study has developed a urine test to detect it and has made the test available to the </w:t>
      </w:r>
      <w:hyperlink r:id="rId178" w:tooltip="International Olympic Committee" w:history="1">
        <w:r w:rsidRPr="00FD1ABB">
          <w:rPr>
            <w:rFonts w:ascii="Times New Roman" w:eastAsia="Times New Roman" w:hAnsi="Times New Roman" w:cs="Times New Roman"/>
            <w:color w:val="0000FF"/>
            <w:sz w:val="24"/>
            <w:szCs w:val="24"/>
            <w:u w:val="single"/>
            <w:lang w:bidi="fa-IR"/>
          </w:rPr>
          <w:t>International Olympic Committee</w:t>
        </w:r>
      </w:hyperlink>
      <w:r w:rsidRPr="00FD1ABB">
        <w:rPr>
          <w:rFonts w:ascii="Times New Roman" w:eastAsia="Times New Roman" w:hAnsi="Times New Roman" w:cs="Times New Roman"/>
          <w:sz w:val="24"/>
          <w:szCs w:val="24"/>
          <w:lang w:bidi="fa-IR"/>
        </w:rPr>
        <w:t xml:space="preserve">, and the </w:t>
      </w:r>
      <w:hyperlink r:id="rId179" w:tooltip="World Anti-Doping Agency" w:history="1">
        <w:r w:rsidRPr="00FD1ABB">
          <w:rPr>
            <w:rFonts w:ascii="Times New Roman" w:eastAsia="Times New Roman" w:hAnsi="Times New Roman" w:cs="Times New Roman"/>
            <w:color w:val="0000FF"/>
            <w:sz w:val="24"/>
            <w:szCs w:val="24"/>
            <w:u w:val="single"/>
            <w:lang w:bidi="fa-IR"/>
          </w:rPr>
          <w:t>World Anti-Doping Agency</w:t>
        </w:r>
      </w:hyperlink>
      <w:r w:rsidRPr="00FD1ABB">
        <w:rPr>
          <w:rFonts w:ascii="Times New Roman" w:eastAsia="Times New Roman" w:hAnsi="Times New Roman" w:cs="Times New Roman"/>
          <w:sz w:val="24"/>
          <w:szCs w:val="24"/>
          <w:lang w:bidi="fa-IR"/>
        </w:rPr>
        <w:t xml:space="preserve"> (WADA) has added </w:t>
      </w: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xml:space="preserve"> to the prohibited list from 2009 onwards.</w:t>
      </w:r>
      <w:hyperlink r:id="rId180" w:anchor="cite_note-11" w:history="1">
        <w:r w:rsidRPr="00FD1ABB">
          <w:rPr>
            <w:rFonts w:ascii="Times New Roman" w:eastAsia="Times New Roman" w:hAnsi="Times New Roman" w:cs="Times New Roman"/>
            <w:color w:val="0000FF"/>
            <w:sz w:val="24"/>
            <w:szCs w:val="24"/>
            <w:u w:val="single"/>
            <w:vertAlign w:val="superscript"/>
            <w:lang w:bidi="fa-IR"/>
          </w:rPr>
          <w:t>[11]</w:t>
        </w:r>
      </w:hyperlink>
      <w:r w:rsidRPr="00FD1ABB">
        <w:rPr>
          <w:rFonts w:ascii="Times New Roman" w:eastAsia="Times New Roman" w:hAnsi="Times New Roman" w:cs="Times New Roman"/>
          <w:sz w:val="24"/>
          <w:szCs w:val="24"/>
          <w:lang w:bidi="fa-IR"/>
        </w:rPr>
        <w:t xml:space="preserve"> The </w:t>
      </w:r>
      <w:hyperlink r:id="rId181" w:tooltip="British Medical Journal" w:history="1">
        <w:r w:rsidRPr="00FD1ABB">
          <w:rPr>
            <w:rFonts w:ascii="Times New Roman" w:eastAsia="Times New Roman" w:hAnsi="Times New Roman" w:cs="Times New Roman"/>
            <w:i/>
            <w:iCs/>
            <w:color w:val="0000FF"/>
            <w:sz w:val="24"/>
            <w:szCs w:val="24"/>
            <w:u w:val="single"/>
            <w:lang w:bidi="fa-IR"/>
          </w:rPr>
          <w:t>British Medical Journal</w:t>
        </w:r>
      </w:hyperlink>
      <w:r w:rsidRPr="00FD1ABB">
        <w:rPr>
          <w:rFonts w:ascii="Times New Roman" w:eastAsia="Times New Roman" w:hAnsi="Times New Roman" w:cs="Times New Roman"/>
          <w:sz w:val="24"/>
          <w:szCs w:val="24"/>
          <w:lang w:bidi="fa-IR"/>
        </w:rPr>
        <w:t xml:space="preserve"> reported in 2009 that WADA had found evidence that </w:t>
      </w:r>
      <w:proofErr w:type="spellStart"/>
      <w:r w:rsidRPr="00FD1ABB">
        <w:rPr>
          <w:rFonts w:ascii="Times New Roman" w:eastAsia="Times New Roman" w:hAnsi="Times New Roman" w:cs="Times New Roman"/>
          <w:sz w:val="24"/>
          <w:szCs w:val="24"/>
          <w:lang w:bidi="fa-IR"/>
        </w:rPr>
        <w:t>acadesine</w:t>
      </w:r>
      <w:proofErr w:type="spellEnd"/>
      <w:r w:rsidRPr="00FD1ABB">
        <w:rPr>
          <w:rFonts w:ascii="Times New Roman" w:eastAsia="Times New Roman" w:hAnsi="Times New Roman" w:cs="Times New Roman"/>
          <w:sz w:val="24"/>
          <w:szCs w:val="24"/>
          <w:lang w:bidi="fa-IR"/>
        </w:rPr>
        <w:t xml:space="preserve"> was used by cyclists in the </w:t>
      </w:r>
      <w:hyperlink r:id="rId182" w:tooltip="2009 Tour de France" w:history="1">
        <w:r w:rsidRPr="00FD1ABB">
          <w:rPr>
            <w:rFonts w:ascii="Times New Roman" w:eastAsia="Times New Roman" w:hAnsi="Times New Roman" w:cs="Times New Roman"/>
            <w:color w:val="0000FF"/>
            <w:sz w:val="24"/>
            <w:szCs w:val="24"/>
            <w:u w:val="single"/>
            <w:lang w:bidi="fa-IR"/>
          </w:rPr>
          <w:t>2009 Tour de France</w:t>
        </w:r>
      </w:hyperlink>
      <w:r w:rsidRPr="00FD1ABB">
        <w:rPr>
          <w:rFonts w:ascii="Times New Roman" w:eastAsia="Times New Roman" w:hAnsi="Times New Roman" w:cs="Times New Roman"/>
          <w:sz w:val="24"/>
          <w:szCs w:val="24"/>
          <w:lang w:bidi="fa-IR"/>
        </w:rPr>
        <w:t>.</w:t>
      </w:r>
      <w:hyperlink r:id="rId183" w:anchor="cite_note-12" w:history="1">
        <w:r w:rsidRPr="00FD1ABB">
          <w:rPr>
            <w:rFonts w:ascii="Times New Roman" w:eastAsia="Times New Roman" w:hAnsi="Times New Roman" w:cs="Times New Roman"/>
            <w:color w:val="0000FF"/>
            <w:sz w:val="24"/>
            <w:szCs w:val="24"/>
            <w:u w:val="single"/>
            <w:vertAlign w:val="superscript"/>
            <w:lang w:bidi="fa-IR"/>
          </w:rPr>
          <w:t>[12]</w:t>
        </w:r>
      </w:hyperlink>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proofErr w:type="spellStart"/>
      <w:r w:rsidRPr="00FD1ABB">
        <w:rPr>
          <w:rFonts w:ascii="Times New Roman" w:eastAsia="Times New Roman" w:hAnsi="Times New Roman" w:cs="Times New Roman"/>
          <w:b/>
          <w:bCs/>
          <w:kern w:val="36"/>
          <w:sz w:val="48"/>
          <w:szCs w:val="48"/>
          <w:lang w:val="en" w:bidi="fa-IR"/>
        </w:rPr>
        <w:t>Elafibranor</w:t>
      </w:r>
      <w:proofErr w:type="spellEnd"/>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b/>
          <w:bCs/>
          <w:sz w:val="24"/>
          <w:szCs w:val="24"/>
          <w:lang w:bidi="fa-IR"/>
        </w:rPr>
        <w:t>Elafibranor</w:t>
      </w:r>
      <w:proofErr w:type="spellEnd"/>
      <w:r w:rsidRPr="00FD1ABB">
        <w:rPr>
          <w:rFonts w:ascii="Times New Roman" w:eastAsia="Times New Roman" w:hAnsi="Times New Roman" w:cs="Times New Roman"/>
          <w:sz w:val="24"/>
          <w:szCs w:val="24"/>
          <w:lang w:bidi="fa-IR"/>
        </w:rPr>
        <w:t xml:space="preserve"> (GFT505) </w:t>
      </w:r>
      <w:proofErr w:type="spellStart"/>
      <w:r w:rsidRPr="00FD1ABB">
        <w:rPr>
          <w:rFonts w:ascii="Times New Roman" w:eastAsia="Times New Roman" w:hAnsi="Times New Roman" w:cs="Times New Roman"/>
          <w:sz w:val="24"/>
          <w:szCs w:val="24"/>
          <w:lang w:bidi="fa-IR"/>
        </w:rPr>
        <w:t>a</w:t>
      </w:r>
      <w:proofErr w:type="spellEnd"/>
      <w:r w:rsidRPr="00FD1ABB">
        <w:rPr>
          <w:rFonts w:ascii="Times New Roman" w:eastAsia="Times New Roman" w:hAnsi="Times New Roman" w:cs="Times New Roman"/>
          <w:sz w:val="24"/>
          <w:szCs w:val="24"/>
          <w:lang w:bidi="fa-IR"/>
        </w:rPr>
        <w:t xml:space="preserve"> experimental medication that is being studied and developed by </w:t>
      </w:r>
      <w:hyperlink r:id="rId184" w:tooltip="Genfit (page does not exist)" w:history="1">
        <w:proofErr w:type="spellStart"/>
        <w:r w:rsidRPr="00FD1ABB">
          <w:rPr>
            <w:rFonts w:ascii="Times New Roman" w:eastAsia="Times New Roman" w:hAnsi="Times New Roman" w:cs="Times New Roman"/>
            <w:color w:val="0000FF"/>
            <w:sz w:val="24"/>
            <w:szCs w:val="24"/>
            <w:u w:val="single"/>
            <w:lang w:bidi="fa-IR"/>
          </w:rPr>
          <w:t>Genfit</w:t>
        </w:r>
        <w:proofErr w:type="spellEnd"/>
      </w:hyperlink>
      <w:r w:rsidRPr="00FD1ABB">
        <w:rPr>
          <w:rFonts w:ascii="Times New Roman" w:eastAsia="Times New Roman" w:hAnsi="Times New Roman" w:cs="Times New Roman"/>
          <w:sz w:val="24"/>
          <w:szCs w:val="24"/>
          <w:lang w:bidi="fa-IR"/>
        </w:rPr>
        <w:t xml:space="preserve"> for the treatment of </w:t>
      </w:r>
      <w:proofErr w:type="spellStart"/>
      <w:r w:rsidRPr="00FD1ABB">
        <w:rPr>
          <w:rFonts w:ascii="Times New Roman" w:eastAsia="Times New Roman" w:hAnsi="Times New Roman" w:cs="Times New Roman"/>
          <w:sz w:val="24"/>
          <w:szCs w:val="24"/>
          <w:lang w:bidi="fa-IR"/>
        </w:rPr>
        <w:t>cardiometabolic</w:t>
      </w:r>
      <w:proofErr w:type="spellEnd"/>
      <w:r w:rsidRPr="00FD1ABB">
        <w:rPr>
          <w:rFonts w:ascii="Times New Roman" w:eastAsia="Times New Roman" w:hAnsi="Times New Roman" w:cs="Times New Roman"/>
          <w:sz w:val="24"/>
          <w:szCs w:val="24"/>
          <w:lang w:bidi="fa-IR"/>
        </w:rPr>
        <w:t xml:space="preserve"> diseases including </w:t>
      </w:r>
      <w:hyperlink r:id="rId185" w:tooltip="Diabetes" w:history="1">
        <w:r w:rsidRPr="00FD1ABB">
          <w:rPr>
            <w:rFonts w:ascii="Times New Roman" w:eastAsia="Times New Roman" w:hAnsi="Times New Roman" w:cs="Times New Roman"/>
            <w:color w:val="0000FF"/>
            <w:sz w:val="24"/>
            <w:szCs w:val="24"/>
            <w:u w:val="single"/>
            <w:lang w:bidi="fa-IR"/>
          </w:rPr>
          <w:t>diabetes</w:t>
        </w:r>
      </w:hyperlink>
      <w:r w:rsidRPr="00FD1ABB">
        <w:rPr>
          <w:rFonts w:ascii="Times New Roman" w:eastAsia="Times New Roman" w:hAnsi="Times New Roman" w:cs="Times New Roman"/>
          <w:sz w:val="24"/>
          <w:szCs w:val="24"/>
          <w:lang w:bidi="fa-IR"/>
        </w:rPr>
        <w:t xml:space="preserve">, </w:t>
      </w:r>
      <w:hyperlink r:id="rId186" w:tooltip="Insulin resistance" w:history="1">
        <w:r w:rsidRPr="00FD1ABB">
          <w:rPr>
            <w:rFonts w:ascii="Times New Roman" w:eastAsia="Times New Roman" w:hAnsi="Times New Roman" w:cs="Times New Roman"/>
            <w:color w:val="0000FF"/>
            <w:sz w:val="24"/>
            <w:szCs w:val="24"/>
            <w:u w:val="single"/>
            <w:lang w:bidi="fa-IR"/>
          </w:rPr>
          <w:t>insulin resistance</w:t>
        </w:r>
      </w:hyperlink>
      <w:r w:rsidRPr="00FD1ABB">
        <w:rPr>
          <w:rFonts w:ascii="Times New Roman" w:eastAsia="Times New Roman" w:hAnsi="Times New Roman" w:cs="Times New Roman"/>
          <w:sz w:val="24"/>
          <w:szCs w:val="24"/>
          <w:lang w:bidi="fa-IR"/>
        </w:rPr>
        <w:t xml:space="preserve">, </w:t>
      </w:r>
      <w:hyperlink r:id="rId187" w:tooltip="Dyslipidemia" w:history="1">
        <w:r w:rsidRPr="00FD1ABB">
          <w:rPr>
            <w:rFonts w:ascii="Times New Roman" w:eastAsia="Times New Roman" w:hAnsi="Times New Roman" w:cs="Times New Roman"/>
            <w:color w:val="0000FF"/>
            <w:sz w:val="24"/>
            <w:szCs w:val="24"/>
            <w:u w:val="single"/>
            <w:lang w:bidi="fa-IR"/>
          </w:rPr>
          <w:t>dyslipidemia</w:t>
        </w:r>
      </w:hyperlink>
      <w:r w:rsidRPr="00FD1ABB">
        <w:rPr>
          <w:rFonts w:ascii="Times New Roman" w:eastAsia="Times New Roman" w:hAnsi="Times New Roman" w:cs="Times New Roman"/>
          <w:sz w:val="24"/>
          <w:szCs w:val="24"/>
          <w:lang w:bidi="fa-IR"/>
        </w:rPr>
        <w:t xml:space="preserve">, and </w:t>
      </w:r>
      <w:hyperlink r:id="rId188" w:tooltip="Non-alcoholic fatty liver disease" w:history="1">
        <w:r w:rsidRPr="00FD1ABB">
          <w:rPr>
            <w:rFonts w:ascii="Times New Roman" w:eastAsia="Times New Roman" w:hAnsi="Times New Roman" w:cs="Times New Roman"/>
            <w:color w:val="0000FF"/>
            <w:sz w:val="24"/>
            <w:szCs w:val="24"/>
            <w:u w:val="single"/>
            <w:lang w:bidi="fa-IR"/>
          </w:rPr>
          <w:t>non-alcoholic fatty liver disease</w:t>
        </w:r>
      </w:hyperlink>
      <w:r w:rsidRPr="00FD1ABB">
        <w:rPr>
          <w:rFonts w:ascii="Times New Roman" w:eastAsia="Times New Roman" w:hAnsi="Times New Roman" w:cs="Times New Roman"/>
          <w:sz w:val="24"/>
          <w:szCs w:val="24"/>
          <w:lang w:bidi="fa-IR"/>
        </w:rPr>
        <w:t xml:space="preserve"> (NAFLD).</w:t>
      </w:r>
      <w:hyperlink r:id="rId189" w:anchor="cite_note-urlGenfit:_Advanced_Compound_Status-2" w:history="1">
        <w:r w:rsidRPr="00FD1ABB">
          <w:rPr>
            <w:rFonts w:ascii="Times New Roman" w:eastAsia="Times New Roman" w:hAnsi="Times New Roman" w:cs="Times New Roman"/>
            <w:color w:val="0000FF"/>
            <w:sz w:val="24"/>
            <w:szCs w:val="24"/>
            <w:u w:val="single"/>
            <w:vertAlign w:val="superscript"/>
            <w:lang w:bidi="fa-IR"/>
          </w:rPr>
          <w:t>[2</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90" w:anchor="cite_note-3" w:history="1">
        <w:r w:rsidRPr="00FD1ABB">
          <w:rPr>
            <w:rFonts w:ascii="Times New Roman" w:eastAsia="Times New Roman" w:hAnsi="Times New Roman" w:cs="Times New Roman"/>
            <w:color w:val="0000FF"/>
            <w:sz w:val="24"/>
            <w:szCs w:val="24"/>
            <w:u w:val="single"/>
            <w:vertAlign w:val="superscript"/>
            <w:lang w:bidi="fa-IR"/>
          </w:rPr>
          <w:t>[3]</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Elafibranor</w:t>
      </w:r>
      <w:proofErr w:type="spellEnd"/>
      <w:r w:rsidRPr="00FD1ABB">
        <w:rPr>
          <w:rFonts w:ascii="Times New Roman" w:eastAsia="Times New Roman" w:hAnsi="Times New Roman" w:cs="Times New Roman"/>
          <w:sz w:val="24"/>
          <w:szCs w:val="24"/>
          <w:lang w:bidi="fa-IR"/>
        </w:rPr>
        <w:t xml:space="preserve"> is a dual </w:t>
      </w:r>
      <w:hyperlink r:id="rId191" w:tooltip="PPAR modulator" w:history="1">
        <w:r w:rsidRPr="00FD1ABB">
          <w:rPr>
            <w:rFonts w:ascii="Times New Roman" w:eastAsia="Times New Roman" w:hAnsi="Times New Roman" w:cs="Times New Roman"/>
            <w:color w:val="0000FF"/>
            <w:sz w:val="24"/>
            <w:szCs w:val="24"/>
            <w:u w:val="single"/>
            <w:lang w:bidi="fa-IR"/>
          </w:rPr>
          <w:t>PPARα/δ agonist</w:t>
        </w:r>
      </w:hyperlink>
      <w:r w:rsidRPr="00FD1ABB">
        <w:rPr>
          <w:rFonts w:ascii="Times New Roman" w:eastAsia="Times New Roman" w:hAnsi="Times New Roman" w:cs="Times New Roman"/>
          <w:sz w:val="24"/>
          <w:szCs w:val="24"/>
          <w:lang w:bidi="fa-IR"/>
        </w:rPr>
        <w:t>.</w:t>
      </w:r>
      <w:hyperlink r:id="rId192" w:anchor="cite_note-4" w:history="1">
        <w:r w:rsidRPr="00FD1ABB">
          <w:rPr>
            <w:rFonts w:ascii="Times New Roman" w:eastAsia="Times New Roman" w:hAnsi="Times New Roman" w:cs="Times New Roman"/>
            <w:color w:val="0000FF"/>
            <w:sz w:val="24"/>
            <w:szCs w:val="24"/>
            <w:u w:val="single"/>
            <w:vertAlign w:val="superscript"/>
            <w:lang w:bidi="fa-IR"/>
          </w:rPr>
          <w:t>[4</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193" w:anchor="cite_note-5" w:history="1">
        <w:r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Elafibranor</w:t>
      </w:r>
      <w:proofErr w:type="spellEnd"/>
      <w:r w:rsidRPr="00FD1ABB">
        <w:rPr>
          <w:rFonts w:ascii="Times New Roman" w:eastAsia="Times New Roman" w:hAnsi="Times New Roman" w:cs="Times New Roman"/>
          <w:sz w:val="24"/>
          <w:szCs w:val="24"/>
          <w:lang w:bidi="fa-IR"/>
        </w:rPr>
        <w:t xml:space="preserve"> is mainly focused on the treatment of NASH disease.</w:t>
      </w:r>
      <w:hyperlink r:id="rId194" w:anchor="cite_note-6" w:history="1">
        <w:r w:rsidRPr="00FD1ABB">
          <w:rPr>
            <w:rFonts w:ascii="Times New Roman" w:eastAsia="Times New Roman" w:hAnsi="Times New Roman" w:cs="Times New Roman"/>
            <w:color w:val="0000FF"/>
            <w:sz w:val="24"/>
            <w:szCs w:val="24"/>
            <w:u w:val="single"/>
            <w:vertAlign w:val="superscript"/>
            <w:lang w:bidi="fa-IR"/>
          </w:rPr>
          <w:t>[6]</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Clinical studies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Administered to over 800 patients and healthy volunteers to date, </w:t>
      </w:r>
      <w:proofErr w:type="spellStart"/>
      <w:r w:rsidRPr="00FD1ABB">
        <w:rPr>
          <w:rFonts w:ascii="Times New Roman" w:eastAsia="Times New Roman" w:hAnsi="Times New Roman" w:cs="Times New Roman"/>
          <w:sz w:val="24"/>
          <w:szCs w:val="24"/>
          <w:lang w:bidi="fa-IR"/>
        </w:rPr>
        <w:t>Elafibranor</w:t>
      </w:r>
      <w:proofErr w:type="spellEnd"/>
      <w:r w:rsidRPr="00FD1ABB">
        <w:rPr>
          <w:rFonts w:ascii="Times New Roman" w:eastAsia="Times New Roman" w:hAnsi="Times New Roman" w:cs="Times New Roman"/>
          <w:sz w:val="24"/>
          <w:szCs w:val="24"/>
          <w:lang w:bidi="fa-IR"/>
        </w:rPr>
        <w:t xml:space="preserve"> has </w:t>
      </w:r>
      <w:proofErr w:type="gramStart"/>
      <w:r w:rsidRPr="00FD1ABB">
        <w:rPr>
          <w:rFonts w:ascii="Times New Roman" w:eastAsia="Times New Roman" w:hAnsi="Times New Roman" w:cs="Times New Roman"/>
          <w:sz w:val="24"/>
          <w:szCs w:val="24"/>
          <w:lang w:bidi="fa-IR"/>
        </w:rPr>
        <w:t>demonstrated :</w:t>
      </w:r>
      <w:proofErr w:type="gramEnd"/>
    </w:p>
    <w:p w:rsidR="00FD1ABB" w:rsidRPr="00FD1ABB" w:rsidRDefault="00FD1ABB" w:rsidP="00FD1ABB">
      <w:pPr>
        <w:numPr>
          <w:ilvl w:val="0"/>
          <w:numId w:val="2"/>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lastRenderedPageBreak/>
        <w:t>beneficial properties for NASH :</w:t>
      </w:r>
      <w:hyperlink r:id="rId195" w:anchor="cite_note-7" w:history="1">
        <w:r w:rsidRPr="00FD1ABB">
          <w:rPr>
            <w:rFonts w:ascii="Times New Roman" w:eastAsia="Times New Roman" w:hAnsi="Times New Roman" w:cs="Times New Roman"/>
            <w:color w:val="0000FF"/>
            <w:sz w:val="24"/>
            <w:szCs w:val="24"/>
            <w:u w:val="single"/>
            <w:vertAlign w:val="superscript"/>
            <w:lang w:bidi="fa-IR"/>
          </w:rPr>
          <w:t>[7]</w:t>
        </w:r>
      </w:hyperlink>
    </w:p>
    <w:p w:rsidR="00FD1ABB" w:rsidRPr="00FD1ABB" w:rsidRDefault="00FD1ABB" w:rsidP="00FD1ABB">
      <w:pPr>
        <w:numPr>
          <w:ilvl w:val="0"/>
          <w:numId w:val="2"/>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Improvement of insulin sensitivity and glucose homeostasis </w:t>
      </w:r>
      <w:hyperlink r:id="rId196" w:anchor="cite_note-8" w:history="1">
        <w:r w:rsidRPr="00FD1ABB">
          <w:rPr>
            <w:rFonts w:ascii="Times New Roman" w:eastAsia="Times New Roman" w:hAnsi="Times New Roman" w:cs="Times New Roman"/>
            <w:color w:val="0000FF"/>
            <w:sz w:val="24"/>
            <w:szCs w:val="24"/>
            <w:u w:val="single"/>
            <w:vertAlign w:val="superscript"/>
            <w:lang w:bidi="fa-IR"/>
          </w:rPr>
          <w:t>[8]</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Phase 2b (GOLDEN) results were published online in </w:t>
      </w:r>
      <w:hyperlink r:id="rId197" w:tooltip="Gastroenterology (journal)" w:history="1">
        <w:proofErr w:type="spellStart"/>
        <w:r w:rsidRPr="00FD1ABB">
          <w:rPr>
            <w:rFonts w:ascii="Times New Roman" w:eastAsia="Times New Roman" w:hAnsi="Times New Roman" w:cs="Times New Roman"/>
            <w:color w:val="0000FF"/>
            <w:sz w:val="24"/>
            <w:szCs w:val="24"/>
            <w:u w:val="single"/>
            <w:lang w:bidi="fa-IR"/>
          </w:rPr>
          <w:t>GastroEnterology</w:t>
        </w:r>
        <w:proofErr w:type="spellEnd"/>
      </w:hyperlink>
      <w:r w:rsidRPr="00FD1ABB">
        <w:rPr>
          <w:rFonts w:ascii="Times New Roman" w:eastAsia="Times New Roman" w:hAnsi="Times New Roman" w:cs="Times New Roman"/>
          <w:sz w:val="24"/>
          <w:szCs w:val="24"/>
          <w:lang w:bidi="fa-IR"/>
        </w:rPr>
        <w:t xml:space="preserve"> in February 2016 </w:t>
      </w:r>
      <w:hyperlink r:id="rId198" w:anchor="cite_note-9" w:history="1">
        <w:r w:rsidRPr="00FD1ABB">
          <w:rPr>
            <w:rFonts w:ascii="Times New Roman" w:eastAsia="Times New Roman" w:hAnsi="Times New Roman" w:cs="Times New Roman"/>
            <w:color w:val="0000FF"/>
            <w:sz w:val="24"/>
            <w:szCs w:val="24"/>
            <w:u w:val="single"/>
            <w:vertAlign w:val="superscript"/>
            <w:lang w:bidi="fa-IR"/>
          </w:rPr>
          <w:t>[9]</w:t>
        </w:r>
      </w:hyperlink>
      <w:r w:rsidRPr="00FD1ABB">
        <w:rPr>
          <w:rFonts w:ascii="Times New Roman" w:eastAsia="Times New Roman" w:hAnsi="Times New Roman" w:cs="Times New Roman"/>
          <w:sz w:val="24"/>
          <w:szCs w:val="24"/>
          <w:lang w:bidi="fa-IR"/>
        </w:rPr>
        <w:t xml:space="preserve"> and will be fully available in the paper version in May 2016.</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As of February 2016 GFT505 has completed 8 clinical trials and a phase III is in progress.</w:t>
      </w:r>
      <w:hyperlink r:id="rId199" w:anchor="cite_note-10" w:history="1">
        <w:r w:rsidRPr="00FD1ABB">
          <w:rPr>
            <w:rFonts w:ascii="Times New Roman" w:eastAsia="Times New Roman" w:hAnsi="Times New Roman" w:cs="Times New Roman"/>
            <w:color w:val="0000FF"/>
            <w:sz w:val="24"/>
            <w:szCs w:val="24"/>
            <w:u w:val="single"/>
            <w:vertAlign w:val="superscript"/>
            <w:lang w:bidi="fa-IR"/>
          </w:rPr>
          <w:t>[10]</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Pre-clinical studies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Efficacy on histological NASH parameters (</w:t>
      </w:r>
      <w:proofErr w:type="spellStart"/>
      <w:r w:rsidRPr="00FD1ABB">
        <w:rPr>
          <w:rFonts w:ascii="Times New Roman" w:eastAsia="Times New Roman" w:hAnsi="Times New Roman" w:cs="Times New Roman"/>
          <w:sz w:val="24"/>
          <w:szCs w:val="24"/>
          <w:lang w:bidi="fa-IR"/>
        </w:rPr>
        <w:t>steatosis</w:t>
      </w:r>
      <w:proofErr w:type="spellEnd"/>
      <w:r w:rsidRPr="00FD1ABB">
        <w:rPr>
          <w:rFonts w:ascii="Times New Roman" w:eastAsia="Times New Roman" w:hAnsi="Times New Roman" w:cs="Times New Roman"/>
          <w:sz w:val="24"/>
          <w:szCs w:val="24"/>
          <w:lang w:bidi="fa-IR"/>
        </w:rPr>
        <w:t xml:space="preserve">, inflammation, fibrosis) in animal disease models – anti-fibrotic activities </w:t>
      </w:r>
      <w:hyperlink r:id="rId200" w:anchor="cite_note-11" w:history="1">
        <w:r w:rsidRPr="00FD1ABB">
          <w:rPr>
            <w:rFonts w:ascii="Times New Roman" w:eastAsia="Times New Roman" w:hAnsi="Times New Roman" w:cs="Times New Roman"/>
            <w:color w:val="0000FF"/>
            <w:sz w:val="24"/>
            <w:szCs w:val="24"/>
            <w:u w:val="single"/>
            <w:vertAlign w:val="superscript"/>
            <w:lang w:bidi="fa-IR"/>
          </w:rPr>
          <w:t>[11]</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The absence of safety concern has been confirmed in a full toxicological package up to 2-year carcinogenicity studies and cardiac studies (in mice).</w:t>
      </w:r>
      <w:hyperlink r:id="rId201" w:anchor="cite_note-12" w:history="1">
        <w:r w:rsidRPr="00FD1ABB">
          <w:rPr>
            <w:rFonts w:ascii="Times New Roman" w:eastAsia="Times New Roman" w:hAnsi="Times New Roman" w:cs="Times New Roman"/>
            <w:color w:val="0000FF"/>
            <w:sz w:val="24"/>
            <w:szCs w:val="24"/>
            <w:u w:val="single"/>
            <w:vertAlign w:val="superscript"/>
            <w:lang w:bidi="fa-IR"/>
          </w:rPr>
          <w:t>[12]</w:t>
        </w:r>
      </w:hyperlink>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r w:rsidRPr="00FD1ABB">
        <w:rPr>
          <w:rFonts w:ascii="Times New Roman" w:eastAsia="Times New Roman" w:hAnsi="Times New Roman" w:cs="Times New Roman"/>
          <w:b/>
          <w:bCs/>
          <w:kern w:val="36"/>
          <w:sz w:val="48"/>
          <w:szCs w:val="48"/>
          <w:lang w:val="en" w:bidi="fa-IR"/>
        </w:rPr>
        <w:t>MBX-8025</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b/>
          <w:bCs/>
          <w:sz w:val="24"/>
          <w:szCs w:val="24"/>
          <w:lang w:bidi="fa-IR"/>
        </w:rPr>
        <w:t>MBX-8025</w:t>
      </w:r>
      <w:r w:rsidRPr="00FD1ABB">
        <w:rPr>
          <w:rFonts w:ascii="Times New Roman" w:eastAsia="Times New Roman" w:hAnsi="Times New Roman" w:cs="Times New Roman"/>
          <w:sz w:val="24"/>
          <w:szCs w:val="24"/>
          <w:lang w:bidi="fa-IR"/>
        </w:rPr>
        <w:t xml:space="preserve"> is a </w:t>
      </w:r>
      <w:hyperlink r:id="rId202"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w:t>
      </w:r>
      <w:hyperlink r:id="rId203" w:tooltip="Receptor agonist" w:history="1">
        <w:r w:rsidRPr="00FD1ABB">
          <w:rPr>
            <w:rFonts w:ascii="Times New Roman" w:eastAsia="Times New Roman" w:hAnsi="Times New Roman" w:cs="Times New Roman"/>
            <w:color w:val="0000FF"/>
            <w:sz w:val="24"/>
            <w:szCs w:val="24"/>
            <w:u w:val="single"/>
            <w:lang w:bidi="fa-IR"/>
          </w:rPr>
          <w:t>receptor agonist</w:t>
        </w:r>
      </w:hyperlink>
      <w:r w:rsidRPr="00FD1ABB">
        <w:rPr>
          <w:rFonts w:ascii="Times New Roman" w:eastAsia="Times New Roman" w:hAnsi="Times New Roman" w:cs="Times New Roman"/>
          <w:sz w:val="24"/>
          <w:szCs w:val="24"/>
          <w:lang w:bidi="fa-IR"/>
        </w:rPr>
        <w:t xml:space="preserve"> that is being investigated for drug use by </w:t>
      </w:r>
      <w:hyperlink r:id="rId204" w:tooltip="Metabolex (page does not exist)" w:history="1">
        <w:proofErr w:type="spellStart"/>
        <w:r w:rsidRPr="00FD1ABB">
          <w:rPr>
            <w:rFonts w:ascii="Times New Roman" w:eastAsia="Times New Roman" w:hAnsi="Times New Roman" w:cs="Times New Roman"/>
            <w:color w:val="0000FF"/>
            <w:sz w:val="24"/>
            <w:szCs w:val="24"/>
            <w:u w:val="single"/>
            <w:lang w:bidi="fa-IR"/>
          </w:rPr>
          <w:t>Metabolex</w:t>
        </w:r>
        <w:proofErr w:type="spellEnd"/>
      </w:hyperlink>
      <w:r w:rsidRPr="00FD1ABB">
        <w:rPr>
          <w:rFonts w:ascii="Times New Roman" w:eastAsia="Times New Roman" w:hAnsi="Times New Roman" w:cs="Times New Roman"/>
          <w:sz w:val="24"/>
          <w:szCs w:val="24"/>
          <w:lang w:bidi="fa-IR"/>
        </w:rPr>
        <w:t>.</w:t>
      </w:r>
      <w:hyperlink r:id="rId205" w:anchor="cite_note-2" w:history="1">
        <w:r w:rsidRPr="00FD1ABB">
          <w:rPr>
            <w:rFonts w:ascii="Times New Roman" w:eastAsia="Times New Roman" w:hAnsi="Times New Roman" w:cs="Times New Roman"/>
            <w:color w:val="0000FF"/>
            <w:sz w:val="24"/>
            <w:szCs w:val="24"/>
            <w:u w:val="single"/>
            <w:vertAlign w:val="superscript"/>
            <w:lang w:bidi="fa-IR"/>
          </w:rPr>
          <w:t>[2</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206" w:anchor="cite_note-3" w:history="1">
        <w:r w:rsidRPr="00FD1ABB">
          <w:rPr>
            <w:rFonts w:ascii="Times New Roman" w:eastAsia="Times New Roman" w:hAnsi="Times New Roman" w:cs="Times New Roman"/>
            <w:color w:val="0000FF"/>
            <w:sz w:val="24"/>
            <w:szCs w:val="24"/>
            <w:u w:val="single"/>
            <w:vertAlign w:val="superscript"/>
            <w:lang w:bidi="fa-IR"/>
          </w:rPr>
          <w:t>[3]</w:t>
        </w:r>
      </w:hyperlink>
      <w:r w:rsidRPr="00FD1ABB">
        <w:rPr>
          <w:rFonts w:ascii="Times New Roman" w:eastAsia="Times New Roman" w:hAnsi="Times New Roman" w:cs="Times New Roman"/>
          <w:sz w:val="24"/>
          <w:szCs w:val="24"/>
          <w:lang w:bidi="fa-IR"/>
        </w:rPr>
        <w:t xml:space="preserve"> According to a </w:t>
      </w:r>
      <w:hyperlink r:id="rId207" w:tooltip="Press release" w:history="1">
        <w:r w:rsidRPr="00FD1ABB">
          <w:rPr>
            <w:rFonts w:ascii="Times New Roman" w:eastAsia="Times New Roman" w:hAnsi="Times New Roman" w:cs="Times New Roman"/>
            <w:color w:val="0000FF"/>
            <w:sz w:val="24"/>
            <w:szCs w:val="24"/>
            <w:u w:val="single"/>
            <w:lang w:bidi="fa-IR"/>
          </w:rPr>
          <w:t>press release</w:t>
        </w:r>
      </w:hyperlink>
      <w:r w:rsidRPr="00FD1ABB">
        <w:rPr>
          <w:rFonts w:ascii="Times New Roman" w:eastAsia="Times New Roman" w:hAnsi="Times New Roman" w:cs="Times New Roman"/>
          <w:sz w:val="24"/>
          <w:szCs w:val="24"/>
          <w:lang w:bidi="fa-IR"/>
        </w:rPr>
        <w:t xml:space="preserve"> they are examining its potential use for the treatment of dyslipidemia, metabolic syndrome, type 2 diabetes, and non-alcoholic </w:t>
      </w:r>
      <w:proofErr w:type="spellStart"/>
      <w:r w:rsidRPr="00FD1ABB">
        <w:rPr>
          <w:rFonts w:ascii="Times New Roman" w:eastAsia="Times New Roman" w:hAnsi="Times New Roman" w:cs="Times New Roman"/>
          <w:sz w:val="24"/>
          <w:szCs w:val="24"/>
          <w:lang w:bidi="fa-IR"/>
        </w:rPr>
        <w:t>steatohepatitis</w:t>
      </w:r>
      <w:proofErr w:type="spellEnd"/>
      <w:r w:rsidRPr="00FD1ABB">
        <w:rPr>
          <w:rFonts w:ascii="Times New Roman" w:eastAsia="Times New Roman" w:hAnsi="Times New Roman" w:cs="Times New Roman"/>
          <w:sz w:val="24"/>
          <w:szCs w:val="24"/>
          <w:lang w:bidi="fa-IR"/>
        </w:rPr>
        <w:t xml:space="preserve">. The compound, formerly known as RWJ-800025, was licensed from </w:t>
      </w:r>
      <w:hyperlink r:id="rId208" w:tooltip="Janssen Pharmaceutica" w:history="1">
        <w:r w:rsidRPr="00FD1ABB">
          <w:rPr>
            <w:rFonts w:ascii="Times New Roman" w:eastAsia="Times New Roman" w:hAnsi="Times New Roman" w:cs="Times New Roman"/>
            <w:color w:val="0000FF"/>
            <w:sz w:val="24"/>
            <w:szCs w:val="24"/>
            <w:u w:val="single"/>
            <w:lang w:bidi="fa-IR"/>
          </w:rPr>
          <w:t xml:space="preserve">Janssen </w:t>
        </w:r>
        <w:proofErr w:type="spellStart"/>
        <w:r w:rsidRPr="00FD1ABB">
          <w:rPr>
            <w:rFonts w:ascii="Times New Roman" w:eastAsia="Times New Roman" w:hAnsi="Times New Roman" w:cs="Times New Roman"/>
            <w:color w:val="0000FF"/>
            <w:sz w:val="24"/>
            <w:szCs w:val="24"/>
            <w:u w:val="single"/>
            <w:lang w:bidi="fa-IR"/>
          </w:rPr>
          <w:t>Pharmaceutica</w:t>
        </w:r>
        <w:proofErr w:type="spellEnd"/>
      </w:hyperlink>
      <w:r w:rsidRPr="00FD1ABB">
        <w:rPr>
          <w:rFonts w:ascii="Times New Roman" w:eastAsia="Times New Roman" w:hAnsi="Times New Roman" w:cs="Times New Roman"/>
          <w:sz w:val="24"/>
          <w:szCs w:val="24"/>
          <w:lang w:bidi="fa-IR"/>
        </w:rPr>
        <w:t xml:space="preserve"> NV.</w:t>
      </w:r>
      <w:hyperlink r:id="rId209" w:anchor="cite_note-4" w:history="1">
        <w:r w:rsidRPr="00FD1ABB">
          <w:rPr>
            <w:rFonts w:ascii="Times New Roman" w:eastAsia="Times New Roman" w:hAnsi="Times New Roman" w:cs="Times New Roman"/>
            <w:color w:val="0000FF"/>
            <w:sz w:val="24"/>
            <w:szCs w:val="24"/>
            <w:u w:val="single"/>
            <w:vertAlign w:val="superscript"/>
            <w:lang w:bidi="fa-IR"/>
          </w:rPr>
          <w:t>[4]</w:t>
        </w:r>
      </w:hyperlink>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proofErr w:type="spellStart"/>
      <w:r w:rsidRPr="00FD1ABB">
        <w:rPr>
          <w:rFonts w:ascii="Times New Roman" w:eastAsia="Times New Roman" w:hAnsi="Times New Roman" w:cs="Times New Roman"/>
          <w:b/>
          <w:bCs/>
          <w:kern w:val="36"/>
          <w:sz w:val="48"/>
          <w:szCs w:val="48"/>
          <w:lang w:val="en" w:bidi="fa-IR"/>
        </w:rPr>
        <w:t>Telmisartan</w:t>
      </w:r>
      <w:proofErr w:type="spellEnd"/>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b/>
          <w:bCs/>
          <w:sz w:val="24"/>
          <w:szCs w:val="24"/>
          <w:lang w:bidi="fa-IR"/>
        </w:rPr>
        <w:t>Telmisartan</w:t>
      </w:r>
      <w:proofErr w:type="spellEnd"/>
      <w:r w:rsidRPr="00FD1ABB">
        <w:rPr>
          <w:rFonts w:ascii="Times New Roman" w:eastAsia="Times New Roman" w:hAnsi="Times New Roman" w:cs="Times New Roman"/>
          <w:sz w:val="24"/>
          <w:szCs w:val="24"/>
          <w:lang w:bidi="fa-IR"/>
        </w:rPr>
        <w:t xml:space="preserve"> (</w:t>
      </w:r>
      <w:hyperlink r:id="rId210" w:tooltip="International Nonproprietary Name" w:history="1">
        <w:r w:rsidRPr="00FD1ABB">
          <w:rPr>
            <w:rFonts w:ascii="Times New Roman" w:eastAsia="Times New Roman" w:hAnsi="Times New Roman" w:cs="Times New Roman"/>
            <w:color w:val="0000FF"/>
            <w:sz w:val="24"/>
            <w:szCs w:val="24"/>
            <w:u w:val="single"/>
            <w:lang w:bidi="fa-IR"/>
          </w:rPr>
          <w:t>INN</w:t>
        </w:r>
      </w:hyperlink>
      <w:r w:rsidRPr="00FD1ABB">
        <w:rPr>
          <w:rFonts w:ascii="Times New Roman" w:eastAsia="Times New Roman" w:hAnsi="Times New Roman" w:cs="Times New Roman"/>
          <w:sz w:val="24"/>
          <w:szCs w:val="24"/>
          <w:lang w:bidi="fa-IR"/>
        </w:rPr>
        <w:t xml:space="preserve">) </w:t>
      </w:r>
      <w:hyperlink r:id="rId211" w:tooltip="Help:IPA for English" w:history="1">
        <w:r w:rsidRPr="00FD1ABB">
          <w:rPr>
            <w:rFonts w:ascii="Times New Roman" w:eastAsia="Times New Roman" w:hAnsi="Times New Roman" w:cs="Times New Roman"/>
            <w:color w:val="0000FF"/>
            <w:sz w:val="24"/>
            <w:szCs w:val="24"/>
            <w:u w:val="single"/>
            <w:lang w:bidi="fa-IR"/>
          </w:rPr>
          <w:t>/</w:t>
        </w:r>
        <w:proofErr w:type="spellStart"/>
        <w:r w:rsidRPr="00FD1ABB">
          <w:rPr>
            <w:rFonts w:ascii="Times New Roman" w:eastAsia="Times New Roman" w:hAnsi="Times New Roman" w:cs="Times New Roman"/>
            <w:color w:val="0000FF"/>
            <w:sz w:val="24"/>
            <w:szCs w:val="24"/>
            <w:u w:val="single"/>
            <w:lang w:bidi="fa-IR"/>
          </w:rPr>
          <w:t>tɛlmɪˈsɑːrtən</w:t>
        </w:r>
        <w:proofErr w:type="spellEnd"/>
        <w:r w:rsidRPr="00FD1ABB">
          <w:rPr>
            <w:rFonts w:ascii="Times New Roman" w:eastAsia="Times New Roman" w:hAnsi="Times New Roman" w:cs="Times New Roman"/>
            <w:color w:val="0000FF"/>
            <w:sz w:val="24"/>
            <w:szCs w:val="24"/>
            <w:u w:val="single"/>
            <w:lang w:bidi="fa-IR"/>
          </w:rPr>
          <w:t>/</w:t>
        </w:r>
      </w:hyperlink>
      <w:r w:rsidRPr="00FD1ABB">
        <w:rPr>
          <w:rFonts w:ascii="Times New Roman" w:eastAsia="Times New Roman" w:hAnsi="Times New Roman" w:cs="Times New Roman"/>
          <w:sz w:val="24"/>
          <w:szCs w:val="24"/>
          <w:lang w:bidi="fa-IR"/>
        </w:rPr>
        <w:t xml:space="preserve"> is an </w:t>
      </w:r>
      <w:hyperlink r:id="rId212" w:tooltip="Angiotensin II receptor antagonist" w:history="1">
        <w:r w:rsidRPr="00FD1ABB">
          <w:rPr>
            <w:rFonts w:ascii="Times New Roman" w:eastAsia="Times New Roman" w:hAnsi="Times New Roman" w:cs="Times New Roman"/>
            <w:color w:val="0000FF"/>
            <w:sz w:val="24"/>
            <w:szCs w:val="24"/>
            <w:u w:val="single"/>
            <w:lang w:bidi="fa-IR"/>
          </w:rPr>
          <w:t>angiotensin II receptor antagonist</w:t>
        </w:r>
      </w:hyperlink>
      <w:r w:rsidRPr="00FD1ABB">
        <w:rPr>
          <w:rFonts w:ascii="Times New Roman" w:eastAsia="Times New Roman" w:hAnsi="Times New Roman" w:cs="Times New Roman"/>
          <w:sz w:val="24"/>
          <w:szCs w:val="24"/>
          <w:lang w:bidi="fa-IR"/>
        </w:rPr>
        <w:t xml:space="preserve"> (angiotensin receptor blocker, ARB) used in the management of </w:t>
      </w:r>
      <w:hyperlink r:id="rId213" w:tooltip="Hypertension" w:history="1">
        <w:r w:rsidRPr="00FD1ABB">
          <w:rPr>
            <w:rFonts w:ascii="Times New Roman" w:eastAsia="Times New Roman" w:hAnsi="Times New Roman" w:cs="Times New Roman"/>
            <w:color w:val="0000FF"/>
            <w:sz w:val="24"/>
            <w:szCs w:val="24"/>
            <w:u w:val="single"/>
            <w:lang w:bidi="fa-IR"/>
          </w:rPr>
          <w:t>hypertension</w:t>
        </w:r>
      </w:hyperlink>
      <w:r w:rsidRPr="00FD1ABB">
        <w:rPr>
          <w:rFonts w:ascii="Times New Roman" w:eastAsia="Times New Roman" w:hAnsi="Times New Roman" w:cs="Times New Roman"/>
          <w:sz w:val="24"/>
          <w:szCs w:val="24"/>
          <w:lang w:bidi="fa-IR"/>
        </w:rPr>
        <w:t xml:space="preserve">. It was discovered by </w:t>
      </w:r>
      <w:hyperlink r:id="rId214" w:tooltip="Boehringer Ingelheim" w:history="1">
        <w:proofErr w:type="spellStart"/>
        <w:r w:rsidRPr="00FD1ABB">
          <w:rPr>
            <w:rFonts w:ascii="Times New Roman" w:eastAsia="Times New Roman" w:hAnsi="Times New Roman" w:cs="Times New Roman"/>
            <w:color w:val="0000FF"/>
            <w:sz w:val="24"/>
            <w:szCs w:val="24"/>
            <w:u w:val="single"/>
            <w:lang w:bidi="fa-IR"/>
          </w:rPr>
          <w:t>Boehringer</w:t>
        </w:r>
        <w:proofErr w:type="spellEnd"/>
        <w:r w:rsidRPr="00FD1ABB">
          <w:rPr>
            <w:rFonts w:ascii="Times New Roman" w:eastAsia="Times New Roman" w:hAnsi="Times New Roman" w:cs="Times New Roman"/>
            <w:color w:val="0000FF"/>
            <w:sz w:val="24"/>
            <w:szCs w:val="24"/>
            <w:u w:val="single"/>
            <w:lang w:bidi="fa-IR"/>
          </w:rPr>
          <w:t xml:space="preserve"> </w:t>
        </w:r>
        <w:proofErr w:type="spellStart"/>
        <w:r w:rsidRPr="00FD1ABB">
          <w:rPr>
            <w:rFonts w:ascii="Times New Roman" w:eastAsia="Times New Roman" w:hAnsi="Times New Roman" w:cs="Times New Roman"/>
            <w:color w:val="0000FF"/>
            <w:sz w:val="24"/>
            <w:szCs w:val="24"/>
            <w:u w:val="single"/>
            <w:lang w:bidi="fa-IR"/>
          </w:rPr>
          <w:t>Ingelheim</w:t>
        </w:r>
        <w:proofErr w:type="spellEnd"/>
      </w:hyperlink>
      <w:r w:rsidRPr="00FD1ABB">
        <w:rPr>
          <w:rFonts w:ascii="Times New Roman" w:eastAsia="Times New Roman" w:hAnsi="Times New Roman" w:cs="Times New Roman"/>
          <w:sz w:val="24"/>
          <w:szCs w:val="24"/>
          <w:lang w:bidi="fa-IR"/>
        </w:rPr>
        <w:t xml:space="preserve"> and launched in 1999 as </w:t>
      </w:r>
      <w:proofErr w:type="spellStart"/>
      <w:r w:rsidRPr="00FD1ABB">
        <w:rPr>
          <w:rFonts w:ascii="Times New Roman" w:eastAsia="Times New Roman" w:hAnsi="Times New Roman" w:cs="Times New Roman"/>
          <w:b/>
          <w:bCs/>
          <w:sz w:val="24"/>
          <w:szCs w:val="24"/>
          <w:lang w:bidi="fa-IR"/>
        </w:rPr>
        <w:t>Micardis</w:t>
      </w:r>
      <w:proofErr w:type="spellEnd"/>
      <w:r w:rsidRPr="00FD1ABB">
        <w:rPr>
          <w:rFonts w:ascii="Times New Roman" w:eastAsia="Times New Roman" w:hAnsi="Times New Roman" w:cs="Times New Roman"/>
          <w:sz w:val="24"/>
          <w:szCs w:val="24"/>
          <w:lang w:bidi="fa-IR"/>
        </w:rPr>
        <w:t>.</w:t>
      </w:r>
      <w:hyperlink r:id="rId215" w:anchor="cite_note-1" w:history="1">
        <w:r w:rsidRPr="00FD1ABB">
          <w:rPr>
            <w:rFonts w:ascii="Times New Roman" w:eastAsia="Times New Roman" w:hAnsi="Times New Roman" w:cs="Times New Roman"/>
            <w:color w:val="0000FF"/>
            <w:sz w:val="24"/>
            <w:szCs w:val="24"/>
            <w:u w:val="single"/>
            <w:vertAlign w:val="superscript"/>
            <w:lang w:bidi="fa-IR"/>
          </w:rPr>
          <w:t>[1]</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Administration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usually effective dose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is 40–80 mg once daily. Some patients may already benefit at a daily dose of 20 mg. In cases where the target blood pressure is not achieved,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dose can be increased to a maximum of 80 mg once daily.</w:t>
      </w:r>
      <w:hyperlink r:id="rId216" w:anchor="cite_note-Pritor_prescribing_information-2" w:history="1">
        <w:r w:rsidRPr="00FD1ABB">
          <w:rPr>
            <w:rFonts w:ascii="Times New Roman" w:eastAsia="Times New Roman" w:hAnsi="Times New Roman" w:cs="Times New Roman"/>
            <w:color w:val="0000FF"/>
            <w:sz w:val="24"/>
            <w:szCs w:val="24"/>
            <w:u w:val="single"/>
            <w:vertAlign w:val="superscript"/>
            <w:lang w:bidi="fa-IR"/>
          </w:rPr>
          <w:t>[2]</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Contraindications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is contraindicated during </w:t>
      </w:r>
      <w:hyperlink r:id="rId217" w:tooltip="Pregnancy" w:history="1">
        <w:r w:rsidRPr="00FD1ABB">
          <w:rPr>
            <w:rFonts w:ascii="Times New Roman" w:eastAsia="Times New Roman" w:hAnsi="Times New Roman" w:cs="Times New Roman"/>
            <w:color w:val="0000FF"/>
            <w:sz w:val="24"/>
            <w:szCs w:val="24"/>
            <w:u w:val="single"/>
            <w:lang w:bidi="fa-IR"/>
          </w:rPr>
          <w:t>pregnancy</w:t>
        </w:r>
      </w:hyperlink>
      <w:r w:rsidRPr="00FD1ABB">
        <w:rPr>
          <w:rFonts w:ascii="Times New Roman" w:eastAsia="Times New Roman" w:hAnsi="Times New Roman" w:cs="Times New Roman"/>
          <w:sz w:val="24"/>
          <w:szCs w:val="24"/>
          <w:lang w:bidi="fa-IR"/>
        </w:rPr>
        <w:t xml:space="preserve">. Like other drugs affecting the </w:t>
      </w:r>
      <w:hyperlink r:id="rId218" w:tooltip="Renin-angiotensin system" w:history="1">
        <w:r w:rsidRPr="00FD1ABB">
          <w:rPr>
            <w:rFonts w:ascii="Times New Roman" w:eastAsia="Times New Roman" w:hAnsi="Times New Roman" w:cs="Times New Roman"/>
            <w:color w:val="0000FF"/>
            <w:sz w:val="24"/>
            <w:szCs w:val="24"/>
            <w:u w:val="single"/>
            <w:lang w:bidi="fa-IR"/>
          </w:rPr>
          <w:t>renin-angiotensin system</w:t>
        </w:r>
      </w:hyperlink>
      <w:r w:rsidRPr="00FD1ABB">
        <w:rPr>
          <w:rFonts w:ascii="Times New Roman" w:eastAsia="Times New Roman" w:hAnsi="Times New Roman" w:cs="Times New Roman"/>
          <w:sz w:val="24"/>
          <w:szCs w:val="24"/>
          <w:lang w:bidi="fa-IR"/>
        </w:rPr>
        <w:t xml:space="preserve"> (RAS),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can cause </w:t>
      </w:r>
      <w:hyperlink r:id="rId219" w:tooltip="Birth defect" w:history="1">
        <w:r w:rsidRPr="00FD1ABB">
          <w:rPr>
            <w:rFonts w:ascii="Times New Roman" w:eastAsia="Times New Roman" w:hAnsi="Times New Roman" w:cs="Times New Roman"/>
            <w:color w:val="0000FF"/>
            <w:sz w:val="24"/>
            <w:szCs w:val="24"/>
            <w:u w:val="single"/>
            <w:lang w:bidi="fa-IR"/>
          </w:rPr>
          <w:t>birth defects</w:t>
        </w:r>
      </w:hyperlink>
      <w:r w:rsidRPr="00FD1ABB">
        <w:rPr>
          <w:rFonts w:ascii="Times New Roman" w:eastAsia="Times New Roman" w:hAnsi="Times New Roman" w:cs="Times New Roman"/>
          <w:sz w:val="24"/>
          <w:szCs w:val="24"/>
          <w:lang w:bidi="fa-IR"/>
        </w:rPr>
        <w:t xml:space="preserve">, </w:t>
      </w:r>
      <w:hyperlink r:id="rId220" w:tooltip="Stillbirth" w:history="1">
        <w:r w:rsidRPr="00FD1ABB">
          <w:rPr>
            <w:rFonts w:ascii="Times New Roman" w:eastAsia="Times New Roman" w:hAnsi="Times New Roman" w:cs="Times New Roman"/>
            <w:color w:val="0000FF"/>
            <w:sz w:val="24"/>
            <w:szCs w:val="24"/>
            <w:u w:val="single"/>
            <w:lang w:bidi="fa-IR"/>
          </w:rPr>
          <w:t>stillbirths</w:t>
        </w:r>
      </w:hyperlink>
      <w:r w:rsidRPr="00FD1ABB">
        <w:rPr>
          <w:rFonts w:ascii="Times New Roman" w:eastAsia="Times New Roman" w:hAnsi="Times New Roman" w:cs="Times New Roman"/>
          <w:sz w:val="24"/>
          <w:szCs w:val="24"/>
          <w:lang w:bidi="fa-IR"/>
        </w:rPr>
        <w:t xml:space="preserve">, and </w:t>
      </w:r>
      <w:hyperlink r:id="rId221" w:tooltip="Neonatal death" w:history="1">
        <w:r w:rsidRPr="00FD1ABB">
          <w:rPr>
            <w:rFonts w:ascii="Times New Roman" w:eastAsia="Times New Roman" w:hAnsi="Times New Roman" w:cs="Times New Roman"/>
            <w:color w:val="0000FF"/>
            <w:sz w:val="24"/>
            <w:szCs w:val="24"/>
            <w:u w:val="single"/>
            <w:lang w:bidi="fa-IR"/>
          </w:rPr>
          <w:t>neonatal deaths</w:t>
        </w:r>
      </w:hyperlink>
      <w:r w:rsidRPr="00FD1ABB">
        <w:rPr>
          <w:rFonts w:ascii="Times New Roman" w:eastAsia="Times New Roman" w:hAnsi="Times New Roman" w:cs="Times New Roman"/>
          <w:sz w:val="24"/>
          <w:szCs w:val="24"/>
          <w:lang w:bidi="fa-IR"/>
        </w:rPr>
        <w:t>. It is not known whether the drug passes into the breast milk.</w:t>
      </w:r>
      <w:hyperlink r:id="rId222" w:anchor="cite_note-Drugs.com-4" w:history="1">
        <w:r w:rsidRPr="00FD1ABB">
          <w:rPr>
            <w:rFonts w:ascii="Times New Roman" w:eastAsia="Times New Roman" w:hAnsi="Times New Roman" w:cs="Times New Roman"/>
            <w:color w:val="0000FF"/>
            <w:sz w:val="24"/>
            <w:szCs w:val="24"/>
            <w:u w:val="single"/>
            <w:vertAlign w:val="superscript"/>
            <w:lang w:bidi="fa-IR"/>
          </w:rPr>
          <w:t>[4]</w:t>
        </w:r>
      </w:hyperlink>
      <w:r w:rsidRPr="00FD1ABB">
        <w:rPr>
          <w:rFonts w:ascii="Times New Roman" w:eastAsia="Times New Roman" w:hAnsi="Times New Roman" w:cs="Times New Roman"/>
          <w:sz w:val="24"/>
          <w:szCs w:val="24"/>
          <w:lang w:bidi="fa-IR"/>
        </w:rPr>
        <w:t xml:space="preserve"> Also it is contraindicated in bilateral </w:t>
      </w:r>
      <w:hyperlink r:id="rId223" w:tooltip="Renal artery stenosis" w:history="1">
        <w:r w:rsidRPr="00FD1ABB">
          <w:rPr>
            <w:rFonts w:ascii="Times New Roman" w:eastAsia="Times New Roman" w:hAnsi="Times New Roman" w:cs="Times New Roman"/>
            <w:color w:val="0000FF"/>
            <w:sz w:val="24"/>
            <w:szCs w:val="24"/>
            <w:u w:val="single"/>
            <w:lang w:bidi="fa-IR"/>
          </w:rPr>
          <w:t>renal artery stenosis</w:t>
        </w:r>
      </w:hyperlink>
      <w:r w:rsidRPr="00FD1ABB">
        <w:rPr>
          <w:rFonts w:ascii="Times New Roman" w:eastAsia="Times New Roman" w:hAnsi="Times New Roman" w:cs="Times New Roman"/>
          <w:sz w:val="24"/>
          <w:szCs w:val="24"/>
          <w:lang w:bidi="fa-IR"/>
        </w:rPr>
        <w:t xml:space="preserve"> in which it can cause renal failure.</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Side effects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lastRenderedPageBreak/>
        <w:t xml:space="preserve">Side effects are similar to other angiotensin II receptor antagonists and include </w:t>
      </w:r>
      <w:hyperlink r:id="rId224" w:tooltip="Tachycardia" w:history="1">
        <w:r w:rsidRPr="00FD1ABB">
          <w:rPr>
            <w:rFonts w:ascii="Times New Roman" w:eastAsia="Times New Roman" w:hAnsi="Times New Roman" w:cs="Times New Roman"/>
            <w:color w:val="0000FF"/>
            <w:sz w:val="24"/>
            <w:szCs w:val="24"/>
            <w:u w:val="single"/>
            <w:lang w:bidi="fa-IR"/>
          </w:rPr>
          <w:t>tachycardia</w:t>
        </w:r>
      </w:hyperlink>
      <w:r w:rsidRPr="00FD1ABB">
        <w:rPr>
          <w:rFonts w:ascii="Times New Roman" w:eastAsia="Times New Roman" w:hAnsi="Times New Roman" w:cs="Times New Roman"/>
          <w:sz w:val="24"/>
          <w:szCs w:val="24"/>
          <w:lang w:bidi="fa-IR"/>
        </w:rPr>
        <w:t xml:space="preserve"> and </w:t>
      </w:r>
      <w:hyperlink r:id="rId225" w:tooltip="Bradycardia" w:history="1">
        <w:r w:rsidRPr="00FD1ABB">
          <w:rPr>
            <w:rFonts w:ascii="Times New Roman" w:eastAsia="Times New Roman" w:hAnsi="Times New Roman" w:cs="Times New Roman"/>
            <w:color w:val="0000FF"/>
            <w:sz w:val="24"/>
            <w:szCs w:val="24"/>
            <w:u w:val="single"/>
            <w:lang w:bidi="fa-IR"/>
          </w:rPr>
          <w:t>bradycardia</w:t>
        </w:r>
      </w:hyperlink>
      <w:r w:rsidRPr="00FD1ABB">
        <w:rPr>
          <w:rFonts w:ascii="Times New Roman" w:eastAsia="Times New Roman" w:hAnsi="Times New Roman" w:cs="Times New Roman"/>
          <w:sz w:val="24"/>
          <w:szCs w:val="24"/>
          <w:lang w:bidi="fa-IR"/>
        </w:rPr>
        <w:t xml:space="preserve"> (fast or slow heartbeat), </w:t>
      </w:r>
      <w:hyperlink r:id="rId226" w:tooltip="Hypotension" w:history="1">
        <w:r w:rsidRPr="00FD1ABB">
          <w:rPr>
            <w:rFonts w:ascii="Times New Roman" w:eastAsia="Times New Roman" w:hAnsi="Times New Roman" w:cs="Times New Roman"/>
            <w:color w:val="0000FF"/>
            <w:sz w:val="24"/>
            <w:szCs w:val="24"/>
            <w:u w:val="single"/>
            <w:lang w:bidi="fa-IR"/>
          </w:rPr>
          <w:t>hypotension</w:t>
        </w:r>
      </w:hyperlink>
      <w:r w:rsidRPr="00FD1ABB">
        <w:rPr>
          <w:rFonts w:ascii="Times New Roman" w:eastAsia="Times New Roman" w:hAnsi="Times New Roman" w:cs="Times New Roman"/>
          <w:sz w:val="24"/>
          <w:szCs w:val="24"/>
          <w:lang w:bidi="fa-IR"/>
        </w:rPr>
        <w:t xml:space="preserve"> (low blood pressure), </w:t>
      </w:r>
      <w:hyperlink r:id="rId227" w:tooltip="Edema" w:history="1">
        <w:r w:rsidRPr="00FD1ABB">
          <w:rPr>
            <w:rFonts w:ascii="Times New Roman" w:eastAsia="Times New Roman" w:hAnsi="Times New Roman" w:cs="Times New Roman"/>
            <w:color w:val="0000FF"/>
            <w:sz w:val="24"/>
            <w:szCs w:val="24"/>
            <w:u w:val="single"/>
            <w:lang w:bidi="fa-IR"/>
          </w:rPr>
          <w:t>edema</w:t>
        </w:r>
      </w:hyperlink>
      <w:r w:rsidRPr="00FD1ABB">
        <w:rPr>
          <w:rFonts w:ascii="Times New Roman" w:eastAsia="Times New Roman" w:hAnsi="Times New Roman" w:cs="Times New Roman"/>
          <w:sz w:val="24"/>
          <w:szCs w:val="24"/>
          <w:lang w:bidi="fa-IR"/>
        </w:rPr>
        <w:t xml:space="preserve"> (swelling of arms, legs, lips, tongue, or throat, the latter leading to breathing problems), and </w:t>
      </w:r>
      <w:hyperlink r:id="rId228" w:tooltip="Allergic reaction" w:history="1">
        <w:r w:rsidRPr="00FD1ABB">
          <w:rPr>
            <w:rFonts w:ascii="Times New Roman" w:eastAsia="Times New Roman" w:hAnsi="Times New Roman" w:cs="Times New Roman"/>
            <w:color w:val="0000FF"/>
            <w:sz w:val="24"/>
            <w:szCs w:val="24"/>
            <w:u w:val="single"/>
            <w:lang w:bidi="fa-IR"/>
          </w:rPr>
          <w:t>allergic reactions</w:t>
        </w:r>
      </w:hyperlink>
      <w:r w:rsidRPr="00FD1ABB">
        <w:rPr>
          <w:rFonts w:ascii="Times New Roman" w:eastAsia="Times New Roman" w:hAnsi="Times New Roman" w:cs="Times New Roman"/>
          <w:sz w:val="24"/>
          <w:szCs w:val="24"/>
          <w:lang w:bidi="fa-IR"/>
        </w:rPr>
        <w:t>.</w:t>
      </w:r>
      <w:hyperlink r:id="rId229" w:anchor="cite_note-Drugs.com-4" w:history="1">
        <w:r w:rsidRPr="00FD1ABB">
          <w:rPr>
            <w:rFonts w:ascii="Times New Roman" w:eastAsia="Times New Roman" w:hAnsi="Times New Roman" w:cs="Times New Roman"/>
            <w:color w:val="0000FF"/>
            <w:sz w:val="24"/>
            <w:szCs w:val="24"/>
            <w:u w:val="single"/>
            <w:vertAlign w:val="superscript"/>
            <w:lang w:bidi="fa-IR"/>
          </w:rPr>
          <w:t>[4]</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Mode of action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is an angiotensin II receptor blocker that shows high affinity for the </w:t>
      </w:r>
      <w:hyperlink r:id="rId230" w:tooltip="Angiotensin II receptor type 1" w:history="1">
        <w:r w:rsidRPr="00FD1ABB">
          <w:rPr>
            <w:rFonts w:ascii="Times New Roman" w:eastAsia="Times New Roman" w:hAnsi="Times New Roman" w:cs="Times New Roman"/>
            <w:color w:val="0000FF"/>
            <w:sz w:val="24"/>
            <w:szCs w:val="24"/>
            <w:u w:val="single"/>
            <w:lang w:bidi="fa-IR"/>
          </w:rPr>
          <w:t>angiotensin II receptor type 1</w:t>
        </w:r>
      </w:hyperlink>
      <w:r w:rsidRPr="00FD1ABB">
        <w:rPr>
          <w:rFonts w:ascii="Times New Roman" w:eastAsia="Times New Roman" w:hAnsi="Times New Roman" w:cs="Times New Roman"/>
          <w:sz w:val="24"/>
          <w:szCs w:val="24"/>
          <w:lang w:bidi="fa-IR"/>
        </w:rPr>
        <w:t xml:space="preserve"> (AT</w:t>
      </w:r>
      <w:r w:rsidRPr="00FD1ABB">
        <w:rPr>
          <w:rFonts w:ascii="Times New Roman" w:eastAsia="Times New Roman" w:hAnsi="Times New Roman" w:cs="Times New Roman"/>
          <w:sz w:val="24"/>
          <w:szCs w:val="24"/>
          <w:vertAlign w:val="subscript"/>
          <w:lang w:bidi="fa-IR"/>
        </w:rPr>
        <w:t>1</w:t>
      </w:r>
      <w:r w:rsidRPr="00FD1ABB">
        <w:rPr>
          <w:rFonts w:ascii="Times New Roman" w:eastAsia="Times New Roman" w:hAnsi="Times New Roman" w:cs="Times New Roman"/>
          <w:sz w:val="24"/>
          <w:szCs w:val="24"/>
          <w:lang w:bidi="fa-IR"/>
        </w:rPr>
        <w:t>), with a binding affinity 3000 times greater for AT</w:t>
      </w:r>
      <w:r w:rsidRPr="00FD1ABB">
        <w:rPr>
          <w:rFonts w:ascii="Times New Roman" w:eastAsia="Times New Roman" w:hAnsi="Times New Roman" w:cs="Times New Roman"/>
          <w:sz w:val="24"/>
          <w:szCs w:val="24"/>
          <w:vertAlign w:val="subscript"/>
          <w:lang w:bidi="fa-IR"/>
        </w:rPr>
        <w:t>1</w:t>
      </w:r>
      <w:r w:rsidRPr="00FD1ABB">
        <w:rPr>
          <w:rFonts w:ascii="Times New Roman" w:eastAsia="Times New Roman" w:hAnsi="Times New Roman" w:cs="Times New Roman"/>
          <w:sz w:val="24"/>
          <w:szCs w:val="24"/>
          <w:lang w:bidi="fa-IR"/>
        </w:rPr>
        <w:t xml:space="preserve"> than </w:t>
      </w:r>
      <w:hyperlink r:id="rId231" w:tooltip="Angiotensin II receptor type 2" w:history="1">
        <w:r w:rsidRPr="00FD1ABB">
          <w:rPr>
            <w:rFonts w:ascii="Times New Roman" w:eastAsia="Times New Roman" w:hAnsi="Times New Roman" w:cs="Times New Roman"/>
            <w:color w:val="0000FF"/>
            <w:sz w:val="24"/>
            <w:szCs w:val="24"/>
            <w:u w:val="single"/>
            <w:lang w:bidi="fa-IR"/>
          </w:rPr>
          <w:t>AT</w:t>
        </w:r>
        <w:r w:rsidRPr="00FD1ABB">
          <w:rPr>
            <w:rFonts w:ascii="Times New Roman" w:eastAsia="Times New Roman" w:hAnsi="Times New Roman" w:cs="Times New Roman"/>
            <w:color w:val="0000FF"/>
            <w:sz w:val="24"/>
            <w:szCs w:val="24"/>
            <w:u w:val="single"/>
            <w:vertAlign w:val="subscript"/>
            <w:lang w:bidi="fa-IR"/>
          </w:rPr>
          <w:t>2</w:t>
        </w:r>
      </w:hyperlink>
      <w:r w:rsidRPr="00FD1ABB">
        <w:rPr>
          <w:rFonts w:ascii="Times New Roman" w:eastAsia="Times New Roman" w:hAnsi="Times New Roman" w:cs="Times New Roman"/>
          <w:sz w:val="24"/>
          <w:szCs w:val="24"/>
          <w:lang w:bidi="fa-IR"/>
        </w:rPr>
        <w:t>. It has the longest half-life of any ARB (24 hours</w:t>
      </w:r>
      <w:proofErr w:type="gramStart"/>
      <w:r w:rsidRPr="00FD1ABB">
        <w:rPr>
          <w:rFonts w:ascii="Times New Roman" w:eastAsia="Times New Roman" w:hAnsi="Times New Roman" w:cs="Times New Roman"/>
          <w:sz w:val="24"/>
          <w:szCs w:val="24"/>
          <w:lang w:bidi="fa-IR"/>
        </w:rPr>
        <w:t>)</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"https://en.wikipedia.org/wiki/Telmisartan" \l "cite_note-Pritor_prescribing_information-2"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[2]</w:t>
      </w:r>
      <w:r w:rsidRPr="00FD1ABB">
        <w:rPr>
          <w:rFonts w:ascii="Times New Roman" w:eastAsia="Times New Roman" w:hAnsi="Times New Roman" w:cs="Times New Roman"/>
          <w:sz w:val="24"/>
          <w:szCs w:val="24"/>
          <w:vertAlign w:val="superscript"/>
          <w:lang w:bidi="fa-IR"/>
        </w:rPr>
        <w:fldChar w:fldCharType="end"/>
      </w:r>
      <w:hyperlink r:id="rId232" w:anchor="cite_note-Benson_SC_1002-5" w:history="1">
        <w:r w:rsidRPr="00FD1ABB">
          <w:rPr>
            <w:rFonts w:ascii="Times New Roman" w:eastAsia="Times New Roman" w:hAnsi="Times New Roman" w:cs="Times New Roman"/>
            <w:color w:val="0000FF"/>
            <w:sz w:val="24"/>
            <w:szCs w:val="24"/>
            <w:u w:val="single"/>
            <w:vertAlign w:val="superscript"/>
            <w:lang w:bidi="fa-IR"/>
          </w:rPr>
          <w:t>[5]</w:t>
        </w:r>
      </w:hyperlink>
      <w:r w:rsidRPr="00FD1ABB">
        <w:rPr>
          <w:rFonts w:ascii="Times New Roman" w:eastAsia="Times New Roman" w:hAnsi="Times New Roman" w:cs="Times New Roman"/>
          <w:sz w:val="24"/>
          <w:szCs w:val="24"/>
          <w:lang w:bidi="fa-IR"/>
        </w:rPr>
        <w:t xml:space="preserve"> and the largest </w:t>
      </w:r>
      <w:hyperlink r:id="rId233" w:tooltip="Volume of distribution" w:history="1">
        <w:r w:rsidRPr="00FD1ABB">
          <w:rPr>
            <w:rFonts w:ascii="Times New Roman" w:eastAsia="Times New Roman" w:hAnsi="Times New Roman" w:cs="Times New Roman"/>
            <w:color w:val="0000FF"/>
            <w:sz w:val="24"/>
            <w:szCs w:val="24"/>
            <w:u w:val="single"/>
            <w:lang w:bidi="fa-IR"/>
          </w:rPr>
          <w:t>volume of distribution</w:t>
        </w:r>
      </w:hyperlink>
      <w:r w:rsidRPr="00FD1ABB">
        <w:rPr>
          <w:rFonts w:ascii="Times New Roman" w:eastAsia="Times New Roman" w:hAnsi="Times New Roman" w:cs="Times New Roman"/>
          <w:sz w:val="24"/>
          <w:szCs w:val="24"/>
          <w:lang w:bidi="fa-IR"/>
        </w:rPr>
        <w:t xml:space="preserve"> among ARBs (500 liters).</w:t>
      </w:r>
      <w:hyperlink r:id="rId234" w:anchor="cite_note-id-11014323-6" w:history="1">
        <w:r w:rsidRPr="00FD1ABB">
          <w:rPr>
            <w:rFonts w:ascii="Times New Roman" w:eastAsia="Times New Roman" w:hAnsi="Times New Roman" w:cs="Times New Roman"/>
            <w:color w:val="0000FF"/>
            <w:sz w:val="24"/>
            <w:szCs w:val="24"/>
            <w:u w:val="single"/>
            <w:vertAlign w:val="superscript"/>
            <w:lang w:bidi="fa-IR"/>
          </w:rPr>
          <w:t>[6</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235" w:anchor="cite_note-7" w:history="1">
        <w:r w:rsidRPr="00FD1ABB">
          <w:rPr>
            <w:rFonts w:ascii="Times New Roman" w:eastAsia="Times New Roman" w:hAnsi="Times New Roman" w:cs="Times New Roman"/>
            <w:color w:val="0000FF"/>
            <w:sz w:val="24"/>
            <w:szCs w:val="24"/>
            <w:u w:val="single"/>
            <w:vertAlign w:val="superscript"/>
            <w:lang w:bidi="fa-IR"/>
          </w:rPr>
          <w:t>[7]</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addition to blocking the RAs,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acts as a selective modulator of </w:t>
      </w:r>
      <w:hyperlink r:id="rId236" w:tooltip="Peroxisome proliferator-activated receptor gamma" w:history="1">
        <w:r w:rsidRPr="00FD1ABB">
          <w:rPr>
            <w:rFonts w:ascii="Times New Roman" w:eastAsia="Times New Roman" w:hAnsi="Times New Roman" w:cs="Times New Roman"/>
            <w:color w:val="0000FF"/>
            <w:sz w:val="24"/>
            <w:szCs w:val="24"/>
            <w:u w:val="single"/>
            <w:lang w:bidi="fa-IR"/>
          </w:rPr>
          <w:t>peroxisome proliferator-activated receptor gamma</w:t>
        </w:r>
      </w:hyperlink>
      <w:r w:rsidRPr="00FD1ABB">
        <w:rPr>
          <w:rFonts w:ascii="Times New Roman" w:eastAsia="Times New Roman" w:hAnsi="Times New Roman" w:cs="Times New Roman"/>
          <w:sz w:val="24"/>
          <w:szCs w:val="24"/>
          <w:lang w:bidi="fa-IR"/>
        </w:rPr>
        <w:t xml:space="preserve"> (PPAR-γ), a central regulator of </w:t>
      </w:r>
      <w:hyperlink r:id="rId237" w:tooltip="Insulin" w:history="1">
        <w:r w:rsidRPr="00FD1ABB">
          <w:rPr>
            <w:rFonts w:ascii="Times New Roman" w:eastAsia="Times New Roman" w:hAnsi="Times New Roman" w:cs="Times New Roman"/>
            <w:color w:val="0000FF"/>
            <w:sz w:val="24"/>
            <w:szCs w:val="24"/>
            <w:u w:val="single"/>
            <w:lang w:bidi="fa-IR"/>
          </w:rPr>
          <w:t>insulin</w:t>
        </w:r>
      </w:hyperlink>
      <w:r w:rsidRPr="00FD1ABB">
        <w:rPr>
          <w:rFonts w:ascii="Times New Roman" w:eastAsia="Times New Roman" w:hAnsi="Times New Roman" w:cs="Times New Roman"/>
          <w:sz w:val="24"/>
          <w:szCs w:val="24"/>
          <w:lang w:bidi="fa-IR"/>
        </w:rPr>
        <w:t xml:space="preserve"> and </w:t>
      </w:r>
      <w:hyperlink r:id="rId238" w:tooltip="Glucose" w:history="1">
        <w:r w:rsidRPr="00FD1ABB">
          <w:rPr>
            <w:rFonts w:ascii="Times New Roman" w:eastAsia="Times New Roman" w:hAnsi="Times New Roman" w:cs="Times New Roman"/>
            <w:color w:val="0000FF"/>
            <w:sz w:val="24"/>
            <w:szCs w:val="24"/>
            <w:u w:val="single"/>
            <w:lang w:bidi="fa-IR"/>
          </w:rPr>
          <w:t>glucose</w:t>
        </w:r>
      </w:hyperlink>
      <w:r w:rsidRPr="00FD1ABB">
        <w:rPr>
          <w:rFonts w:ascii="Times New Roman" w:eastAsia="Times New Roman" w:hAnsi="Times New Roman" w:cs="Times New Roman"/>
          <w:sz w:val="24"/>
          <w:szCs w:val="24"/>
          <w:lang w:bidi="fa-IR"/>
        </w:rPr>
        <w:t xml:space="preserve"> metabolism. It is believed that </w:t>
      </w:r>
      <w:proofErr w:type="spellStart"/>
      <w:r w:rsidRPr="00FD1ABB">
        <w:rPr>
          <w:rFonts w:ascii="Times New Roman" w:eastAsia="Times New Roman" w:hAnsi="Times New Roman" w:cs="Times New Roman"/>
          <w:sz w:val="24"/>
          <w:szCs w:val="24"/>
          <w:lang w:bidi="fa-IR"/>
        </w:rPr>
        <w:t>telmisartan’s</w:t>
      </w:r>
      <w:proofErr w:type="spellEnd"/>
      <w:r w:rsidRPr="00FD1ABB">
        <w:rPr>
          <w:rFonts w:ascii="Times New Roman" w:eastAsia="Times New Roman" w:hAnsi="Times New Roman" w:cs="Times New Roman"/>
          <w:sz w:val="24"/>
          <w:szCs w:val="24"/>
          <w:lang w:bidi="fa-IR"/>
        </w:rPr>
        <w:t xml:space="preserve"> dual mode of action may provide protective benefits against the vascular and renal damage caused by </w:t>
      </w:r>
      <w:hyperlink r:id="rId239" w:tooltip="Diabetes" w:history="1">
        <w:r w:rsidRPr="00FD1ABB">
          <w:rPr>
            <w:rFonts w:ascii="Times New Roman" w:eastAsia="Times New Roman" w:hAnsi="Times New Roman" w:cs="Times New Roman"/>
            <w:color w:val="0000FF"/>
            <w:sz w:val="24"/>
            <w:szCs w:val="24"/>
            <w:u w:val="single"/>
            <w:lang w:bidi="fa-IR"/>
          </w:rPr>
          <w:t>diabetes</w:t>
        </w:r>
      </w:hyperlink>
      <w:r w:rsidRPr="00FD1ABB">
        <w:rPr>
          <w:rFonts w:ascii="Times New Roman" w:eastAsia="Times New Roman" w:hAnsi="Times New Roman" w:cs="Times New Roman"/>
          <w:sz w:val="24"/>
          <w:szCs w:val="24"/>
          <w:lang w:bidi="fa-IR"/>
        </w:rPr>
        <w:t xml:space="preserve"> and </w:t>
      </w:r>
      <w:hyperlink r:id="rId240" w:tooltip="Cardiovascular disease" w:history="1">
        <w:r w:rsidRPr="00FD1ABB">
          <w:rPr>
            <w:rFonts w:ascii="Times New Roman" w:eastAsia="Times New Roman" w:hAnsi="Times New Roman" w:cs="Times New Roman"/>
            <w:color w:val="0000FF"/>
            <w:sz w:val="24"/>
            <w:szCs w:val="24"/>
            <w:u w:val="single"/>
            <w:lang w:bidi="fa-IR"/>
          </w:rPr>
          <w:t>cardiovascular disease</w:t>
        </w:r>
      </w:hyperlink>
      <w:r w:rsidRPr="00FD1ABB">
        <w:rPr>
          <w:rFonts w:ascii="Times New Roman" w:eastAsia="Times New Roman" w:hAnsi="Times New Roman" w:cs="Times New Roman"/>
          <w:sz w:val="24"/>
          <w:szCs w:val="24"/>
          <w:lang w:bidi="fa-IR"/>
        </w:rPr>
        <w:t xml:space="preserve"> (CVD).</w:t>
      </w:r>
      <w:hyperlink r:id="rId241" w:anchor="cite_note-Benson_SC_1002-5" w:history="1">
        <w:r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proofErr w:type="spellStart"/>
      <w:r w:rsidRPr="00FD1ABB">
        <w:rPr>
          <w:rFonts w:ascii="Times New Roman" w:eastAsia="Times New Roman" w:hAnsi="Times New Roman" w:cs="Times New Roman"/>
          <w:sz w:val="24"/>
          <w:szCs w:val="24"/>
          <w:lang w:bidi="fa-IR"/>
        </w:rPr>
        <w:t>Telmisartan's</w:t>
      </w:r>
      <w:proofErr w:type="spellEnd"/>
      <w:r w:rsidRPr="00FD1ABB">
        <w:rPr>
          <w:rFonts w:ascii="Times New Roman" w:eastAsia="Times New Roman" w:hAnsi="Times New Roman" w:cs="Times New Roman"/>
          <w:sz w:val="24"/>
          <w:szCs w:val="24"/>
          <w:lang w:bidi="fa-IR"/>
        </w:rPr>
        <w:t xml:space="preserve"> activity at the </w:t>
      </w:r>
      <w:hyperlink r:id="rId242" w:tooltip="Peroxisome proliferator-activated receptor delta" w:history="1">
        <w:r w:rsidRPr="00FD1ABB">
          <w:rPr>
            <w:rFonts w:ascii="Times New Roman" w:eastAsia="Times New Roman" w:hAnsi="Times New Roman" w:cs="Times New Roman"/>
            <w:color w:val="0000FF"/>
            <w:sz w:val="24"/>
            <w:szCs w:val="24"/>
            <w:u w:val="single"/>
            <w:lang w:bidi="fa-IR"/>
          </w:rPr>
          <w:t>peroxisome proliferator-activated receptor delta</w:t>
        </w:r>
      </w:hyperlink>
      <w:r w:rsidRPr="00FD1ABB">
        <w:rPr>
          <w:rFonts w:ascii="Times New Roman" w:eastAsia="Times New Roman" w:hAnsi="Times New Roman" w:cs="Times New Roman"/>
          <w:sz w:val="24"/>
          <w:szCs w:val="24"/>
          <w:lang w:bidi="fa-IR"/>
        </w:rPr>
        <w:t xml:space="preserve"> (PPAR-δ) receptor has prompted speculation around its potential as a sport doping agent as an alternative to </w:t>
      </w:r>
      <w:hyperlink r:id="rId243" w:tooltip="GW 501516" w:history="1">
        <w:r w:rsidRPr="00FD1ABB">
          <w:rPr>
            <w:rFonts w:ascii="Times New Roman" w:eastAsia="Times New Roman" w:hAnsi="Times New Roman" w:cs="Times New Roman"/>
            <w:color w:val="0000FF"/>
            <w:sz w:val="24"/>
            <w:szCs w:val="24"/>
            <w:u w:val="single"/>
            <w:lang w:bidi="fa-IR"/>
          </w:rPr>
          <w:t>GW 501516</w:t>
        </w:r>
      </w:hyperlink>
      <w:r w:rsidRPr="00FD1ABB">
        <w:rPr>
          <w:rFonts w:ascii="Times New Roman" w:eastAsia="Times New Roman" w:hAnsi="Times New Roman" w:cs="Times New Roman"/>
          <w:sz w:val="24"/>
          <w:szCs w:val="24"/>
          <w:lang w:bidi="fa-IR"/>
        </w:rPr>
        <w:t>.</w:t>
      </w:r>
      <w:hyperlink r:id="rId244" w:anchor="cite_note-8" w:history="1">
        <w:r w:rsidRPr="00FD1ABB">
          <w:rPr>
            <w:rFonts w:ascii="Times New Roman" w:eastAsia="Times New Roman" w:hAnsi="Times New Roman" w:cs="Times New Roman"/>
            <w:color w:val="0000FF"/>
            <w:sz w:val="24"/>
            <w:szCs w:val="24"/>
            <w:u w:val="single"/>
            <w:vertAlign w:val="superscript"/>
            <w:lang w:bidi="fa-IR"/>
          </w:rPr>
          <w:t>[8]</w:t>
        </w:r>
      </w:hyperlink>
      <w:r w:rsidRPr="00FD1ABB">
        <w:rPr>
          <w:rFonts w:ascii="Times New Roman" w:eastAsia="Times New Roman" w:hAnsi="Times New Roman" w:cs="Times New Roman"/>
          <w:sz w:val="24"/>
          <w:szCs w:val="24"/>
          <w:lang w:bidi="fa-IR"/>
        </w:rPr>
        <w:t xml:space="preserve">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activates PPAR-δ receptors in several tissues.</w:t>
      </w:r>
      <w:hyperlink r:id="rId245" w:anchor="cite_note-9" w:history="1">
        <w:r w:rsidRPr="00FD1ABB">
          <w:rPr>
            <w:rFonts w:ascii="Times New Roman" w:eastAsia="Times New Roman" w:hAnsi="Times New Roman" w:cs="Times New Roman"/>
            <w:color w:val="0000FF"/>
            <w:sz w:val="24"/>
            <w:szCs w:val="24"/>
            <w:u w:val="single"/>
            <w:vertAlign w:val="superscript"/>
            <w:lang w:bidi="fa-IR"/>
          </w:rPr>
          <w:t>[9</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246" w:anchor="cite_note-10" w:history="1">
        <w:r w:rsidRPr="00FD1ABB">
          <w:rPr>
            <w:rFonts w:ascii="Times New Roman" w:eastAsia="Times New Roman" w:hAnsi="Times New Roman" w:cs="Times New Roman"/>
            <w:color w:val="0000FF"/>
            <w:sz w:val="24"/>
            <w:szCs w:val="24"/>
            <w:u w:val="single"/>
            <w:vertAlign w:val="superscript"/>
            <w:lang w:bidi="fa-IR"/>
          </w:rPr>
          <w:t>[10]</w:t>
        </w:r>
      </w:hyperlink>
      <w:hyperlink r:id="rId247" w:anchor="cite_note-11" w:history="1">
        <w:r w:rsidRPr="00FD1ABB">
          <w:rPr>
            <w:rFonts w:ascii="Times New Roman" w:eastAsia="Times New Roman" w:hAnsi="Times New Roman" w:cs="Times New Roman"/>
            <w:color w:val="0000FF"/>
            <w:sz w:val="24"/>
            <w:szCs w:val="24"/>
            <w:u w:val="single"/>
            <w:vertAlign w:val="superscript"/>
            <w:lang w:bidi="fa-IR"/>
          </w:rPr>
          <w:t>[11]</w:t>
        </w:r>
      </w:hyperlink>
      <w:hyperlink r:id="rId248" w:anchor="cite_note-12" w:history="1">
        <w:r w:rsidRPr="00FD1ABB">
          <w:rPr>
            <w:rFonts w:ascii="Times New Roman" w:eastAsia="Times New Roman" w:hAnsi="Times New Roman" w:cs="Times New Roman"/>
            <w:color w:val="0000FF"/>
            <w:sz w:val="24"/>
            <w:szCs w:val="24"/>
            <w:u w:val="single"/>
            <w:vertAlign w:val="superscript"/>
            <w:lang w:bidi="fa-IR"/>
          </w:rPr>
          <w:t>[12]</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Clinical trials</w:t>
      </w:r>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r w:rsidRPr="00FD1ABB">
        <w:rPr>
          <w:rFonts w:ascii="Times New Roman" w:eastAsia="Times New Roman" w:hAnsi="Times New Roman" w:cs="Times New Roman"/>
          <w:b/>
          <w:bCs/>
          <w:sz w:val="27"/>
          <w:szCs w:val="27"/>
          <w:lang w:bidi="fa-IR"/>
        </w:rPr>
        <w:t>ONTARGET</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Ongoing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Alone and in combination with </w:t>
      </w:r>
      <w:proofErr w:type="spellStart"/>
      <w:r w:rsidRPr="00FD1ABB">
        <w:rPr>
          <w:rFonts w:ascii="Times New Roman" w:eastAsia="Times New Roman" w:hAnsi="Times New Roman" w:cs="Times New Roman"/>
          <w:sz w:val="24"/>
          <w:szCs w:val="24"/>
          <w:lang w:bidi="fa-IR"/>
        </w:rPr>
        <w:t>Ramipril</w:t>
      </w:r>
      <w:proofErr w:type="spellEnd"/>
      <w:r w:rsidRPr="00FD1ABB">
        <w:rPr>
          <w:rFonts w:ascii="Times New Roman" w:eastAsia="Times New Roman" w:hAnsi="Times New Roman" w:cs="Times New Roman"/>
          <w:sz w:val="24"/>
          <w:szCs w:val="24"/>
          <w:lang w:bidi="fa-IR"/>
        </w:rPr>
        <w:t xml:space="preserve"> Global Endpoint Trial (ONTARGET) was one of the largest ARB clinical studies ever undertaken;</w:t>
      </w:r>
      <w:hyperlink r:id="rId249" w:anchor="cite_note-13" w:history="1">
        <w:r w:rsidRPr="00FD1ABB">
          <w:rPr>
            <w:rFonts w:ascii="Times New Roman" w:eastAsia="Times New Roman" w:hAnsi="Times New Roman" w:cs="Times New Roman"/>
            <w:color w:val="0000FF"/>
            <w:sz w:val="24"/>
            <w:szCs w:val="24"/>
            <w:u w:val="single"/>
            <w:vertAlign w:val="superscript"/>
            <w:lang w:bidi="fa-IR"/>
          </w:rPr>
          <w:t>[13]</w:t>
        </w:r>
      </w:hyperlink>
      <w:r w:rsidRPr="00FD1ABB">
        <w:rPr>
          <w:rFonts w:ascii="Times New Roman" w:eastAsia="Times New Roman" w:hAnsi="Times New Roman" w:cs="Times New Roman"/>
          <w:sz w:val="24"/>
          <w:szCs w:val="24"/>
          <w:lang w:bidi="fa-IR"/>
        </w:rPr>
        <w:t xml:space="preserve"> 25,620 patients from 733 </w:t>
      </w:r>
      <w:proofErr w:type="spellStart"/>
      <w:r w:rsidRPr="00FD1ABB">
        <w:rPr>
          <w:rFonts w:ascii="Times New Roman" w:eastAsia="Times New Roman" w:hAnsi="Times New Roman" w:cs="Times New Roman"/>
          <w:sz w:val="24"/>
          <w:szCs w:val="24"/>
          <w:lang w:bidi="fa-IR"/>
        </w:rPr>
        <w:t>centres</w:t>
      </w:r>
      <w:proofErr w:type="spellEnd"/>
      <w:r w:rsidRPr="00FD1ABB">
        <w:rPr>
          <w:rFonts w:ascii="Times New Roman" w:eastAsia="Times New Roman" w:hAnsi="Times New Roman" w:cs="Times New Roman"/>
          <w:sz w:val="24"/>
          <w:szCs w:val="24"/>
          <w:lang w:bidi="fa-IR"/>
        </w:rPr>
        <w:t xml:space="preserve"> in 41 countries were </w:t>
      </w:r>
      <w:proofErr w:type="spellStart"/>
      <w:r w:rsidRPr="00FD1ABB">
        <w:rPr>
          <w:rFonts w:ascii="Times New Roman" w:eastAsia="Times New Roman" w:hAnsi="Times New Roman" w:cs="Times New Roman"/>
          <w:sz w:val="24"/>
          <w:szCs w:val="24"/>
          <w:lang w:bidi="fa-IR"/>
        </w:rPr>
        <w:t>randomised</w:t>
      </w:r>
      <w:proofErr w:type="spellEnd"/>
      <w:r w:rsidRPr="00FD1ABB">
        <w:rPr>
          <w:rFonts w:ascii="Times New Roman" w:eastAsia="Times New Roman" w:hAnsi="Times New Roman" w:cs="Times New Roman"/>
          <w:sz w:val="24"/>
          <w:szCs w:val="24"/>
          <w:lang w:bidi="fa-IR"/>
        </w:rPr>
        <w:t xml:space="preserve"> for 5.5 years of treatment of either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the </w:t>
      </w:r>
      <w:hyperlink r:id="rId250" w:tooltip="ACE inhibitor" w:history="1">
        <w:r w:rsidRPr="00FD1ABB">
          <w:rPr>
            <w:rFonts w:ascii="Times New Roman" w:eastAsia="Times New Roman" w:hAnsi="Times New Roman" w:cs="Times New Roman"/>
            <w:color w:val="0000FF"/>
            <w:sz w:val="24"/>
            <w:szCs w:val="24"/>
            <w:u w:val="single"/>
            <w:lang w:bidi="fa-IR"/>
          </w:rPr>
          <w:t>ACE inhibitor</w:t>
        </w:r>
      </w:hyperlink>
      <w:r w:rsidRPr="00FD1ABB">
        <w:rPr>
          <w:rFonts w:ascii="Times New Roman" w:eastAsia="Times New Roman" w:hAnsi="Times New Roman" w:cs="Times New Roman"/>
          <w:sz w:val="24"/>
          <w:szCs w:val="24"/>
          <w:lang w:bidi="fa-IR"/>
        </w:rPr>
        <w:t xml:space="preserve"> </w:t>
      </w:r>
      <w:hyperlink r:id="rId251" w:tooltip="Ramipril" w:history="1">
        <w:proofErr w:type="spellStart"/>
        <w:r w:rsidRPr="00FD1ABB">
          <w:rPr>
            <w:rFonts w:ascii="Times New Roman" w:eastAsia="Times New Roman" w:hAnsi="Times New Roman" w:cs="Times New Roman"/>
            <w:color w:val="0000FF"/>
            <w:sz w:val="24"/>
            <w:szCs w:val="24"/>
            <w:u w:val="single"/>
            <w:lang w:bidi="fa-IR"/>
          </w:rPr>
          <w:t>ramipril</w:t>
        </w:r>
        <w:proofErr w:type="spellEnd"/>
      </w:hyperlink>
      <w:r w:rsidRPr="00FD1ABB">
        <w:rPr>
          <w:rFonts w:ascii="Times New Roman" w:eastAsia="Times New Roman" w:hAnsi="Times New Roman" w:cs="Times New Roman"/>
          <w:sz w:val="24"/>
          <w:szCs w:val="24"/>
          <w:lang w:bidi="fa-IR"/>
        </w:rPr>
        <w:t xml:space="preserve"> or a combination of the two. The study aimed to investigate the role of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in </w:t>
      </w:r>
      <w:hyperlink r:id="rId252" w:tooltip="Cardiovascular" w:history="1">
        <w:r w:rsidRPr="00FD1ABB">
          <w:rPr>
            <w:rFonts w:ascii="Times New Roman" w:eastAsia="Times New Roman" w:hAnsi="Times New Roman" w:cs="Times New Roman"/>
            <w:color w:val="0000FF"/>
            <w:sz w:val="24"/>
            <w:szCs w:val="24"/>
            <w:u w:val="single"/>
            <w:lang w:bidi="fa-IR"/>
          </w:rPr>
          <w:t>cardiovascular</w:t>
        </w:r>
      </w:hyperlink>
      <w:r w:rsidRPr="00FD1ABB">
        <w:rPr>
          <w:rFonts w:ascii="Times New Roman" w:eastAsia="Times New Roman" w:hAnsi="Times New Roman" w:cs="Times New Roman"/>
          <w:sz w:val="24"/>
          <w:szCs w:val="24"/>
          <w:lang w:bidi="fa-IR"/>
        </w:rPr>
        <w:t xml:space="preserve"> (CV) protection through the primary composite outcome of death from CV causes, </w:t>
      </w:r>
      <w:hyperlink r:id="rId253" w:tooltip="Myocardial infarction" w:history="1">
        <w:r w:rsidRPr="00FD1ABB">
          <w:rPr>
            <w:rFonts w:ascii="Times New Roman" w:eastAsia="Times New Roman" w:hAnsi="Times New Roman" w:cs="Times New Roman"/>
            <w:color w:val="0000FF"/>
            <w:sz w:val="24"/>
            <w:szCs w:val="24"/>
            <w:u w:val="single"/>
            <w:lang w:bidi="fa-IR"/>
          </w:rPr>
          <w:t>myocardial infarction</w:t>
        </w:r>
      </w:hyperlink>
      <w:r w:rsidRPr="00FD1ABB">
        <w:rPr>
          <w:rFonts w:ascii="Times New Roman" w:eastAsia="Times New Roman" w:hAnsi="Times New Roman" w:cs="Times New Roman"/>
          <w:sz w:val="24"/>
          <w:szCs w:val="24"/>
          <w:lang w:bidi="fa-IR"/>
        </w:rPr>
        <w:t xml:space="preserve">, </w:t>
      </w:r>
      <w:hyperlink r:id="rId254" w:tooltip="Stroke" w:history="1">
        <w:r w:rsidRPr="00FD1ABB">
          <w:rPr>
            <w:rFonts w:ascii="Times New Roman" w:eastAsia="Times New Roman" w:hAnsi="Times New Roman" w:cs="Times New Roman"/>
            <w:color w:val="0000FF"/>
            <w:sz w:val="24"/>
            <w:szCs w:val="24"/>
            <w:u w:val="single"/>
            <w:lang w:bidi="fa-IR"/>
          </w:rPr>
          <w:t>stroke</w:t>
        </w:r>
      </w:hyperlink>
      <w:r w:rsidRPr="00FD1ABB">
        <w:rPr>
          <w:rFonts w:ascii="Times New Roman" w:eastAsia="Times New Roman" w:hAnsi="Times New Roman" w:cs="Times New Roman"/>
          <w:sz w:val="24"/>
          <w:szCs w:val="24"/>
          <w:lang w:bidi="fa-IR"/>
        </w:rPr>
        <w:t xml:space="preserve"> or </w:t>
      </w:r>
      <w:proofErr w:type="spellStart"/>
      <w:r w:rsidRPr="00FD1ABB">
        <w:rPr>
          <w:rFonts w:ascii="Times New Roman" w:eastAsia="Times New Roman" w:hAnsi="Times New Roman" w:cs="Times New Roman"/>
          <w:sz w:val="24"/>
          <w:szCs w:val="24"/>
          <w:lang w:bidi="fa-IR"/>
        </w:rPr>
        <w:t>hospilization</w:t>
      </w:r>
      <w:proofErr w:type="spellEnd"/>
      <w:r w:rsidRPr="00FD1ABB">
        <w:rPr>
          <w:rFonts w:ascii="Times New Roman" w:eastAsia="Times New Roman" w:hAnsi="Times New Roman" w:cs="Times New Roman"/>
          <w:sz w:val="24"/>
          <w:szCs w:val="24"/>
          <w:lang w:bidi="fa-IR"/>
        </w:rPr>
        <w:t xml:space="preserve"> for </w:t>
      </w:r>
      <w:hyperlink r:id="rId255" w:tooltip="Heart failure" w:history="1">
        <w:r w:rsidRPr="00FD1ABB">
          <w:rPr>
            <w:rFonts w:ascii="Times New Roman" w:eastAsia="Times New Roman" w:hAnsi="Times New Roman" w:cs="Times New Roman"/>
            <w:color w:val="0000FF"/>
            <w:sz w:val="24"/>
            <w:szCs w:val="24"/>
            <w:u w:val="single"/>
            <w:lang w:bidi="fa-IR"/>
          </w:rPr>
          <w:t>heart failure</w:t>
        </w:r>
      </w:hyperlink>
      <w:r w:rsidRPr="00FD1ABB">
        <w:rPr>
          <w:rFonts w:ascii="Times New Roman" w:eastAsia="Times New Roman" w:hAnsi="Times New Roman" w:cs="Times New Roman"/>
          <w:sz w:val="24"/>
          <w:szCs w:val="24"/>
          <w:lang w:bidi="fa-IR"/>
        </w:rPr>
        <w:t>, in high CV risk patients.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study showed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was as effective as </w:t>
      </w:r>
      <w:proofErr w:type="spellStart"/>
      <w:r w:rsidRPr="00FD1ABB">
        <w:rPr>
          <w:rFonts w:ascii="Times New Roman" w:eastAsia="Times New Roman" w:hAnsi="Times New Roman" w:cs="Times New Roman"/>
          <w:sz w:val="24"/>
          <w:szCs w:val="24"/>
          <w:lang w:bidi="fa-IR"/>
        </w:rPr>
        <w:t>ramipril</w:t>
      </w:r>
      <w:proofErr w:type="spellEnd"/>
      <w:r w:rsidRPr="00FD1ABB">
        <w:rPr>
          <w:rFonts w:ascii="Times New Roman" w:eastAsia="Times New Roman" w:hAnsi="Times New Roman" w:cs="Times New Roman"/>
          <w:sz w:val="24"/>
          <w:szCs w:val="24"/>
          <w:lang w:bidi="fa-IR"/>
        </w:rPr>
        <w:t xml:space="preserve"> but with lower rates of </w:t>
      </w:r>
      <w:hyperlink r:id="rId256" w:tooltip="Cough" w:history="1">
        <w:r w:rsidRPr="00FD1ABB">
          <w:rPr>
            <w:rFonts w:ascii="Times New Roman" w:eastAsia="Times New Roman" w:hAnsi="Times New Roman" w:cs="Times New Roman"/>
            <w:color w:val="0000FF"/>
            <w:sz w:val="24"/>
            <w:szCs w:val="24"/>
            <w:u w:val="single"/>
            <w:lang w:bidi="fa-IR"/>
          </w:rPr>
          <w:t>cough</w:t>
        </w:r>
      </w:hyperlink>
      <w:r w:rsidRPr="00FD1ABB">
        <w:rPr>
          <w:rFonts w:ascii="Times New Roman" w:eastAsia="Times New Roman" w:hAnsi="Times New Roman" w:cs="Times New Roman"/>
          <w:sz w:val="24"/>
          <w:szCs w:val="24"/>
          <w:lang w:bidi="fa-IR"/>
        </w:rPr>
        <w:t xml:space="preserve"> and </w:t>
      </w:r>
      <w:hyperlink r:id="rId257" w:tooltip="Angioedema" w:history="1">
        <w:r w:rsidRPr="00FD1ABB">
          <w:rPr>
            <w:rFonts w:ascii="Times New Roman" w:eastAsia="Times New Roman" w:hAnsi="Times New Roman" w:cs="Times New Roman"/>
            <w:color w:val="0000FF"/>
            <w:sz w:val="24"/>
            <w:szCs w:val="24"/>
            <w:u w:val="single"/>
            <w:lang w:bidi="fa-IR"/>
          </w:rPr>
          <w:t>angioedema</w:t>
        </w:r>
      </w:hyperlink>
      <w:r w:rsidRPr="00FD1ABB">
        <w:rPr>
          <w:rFonts w:ascii="Times New Roman" w:eastAsia="Times New Roman" w:hAnsi="Times New Roman" w:cs="Times New Roman"/>
          <w:sz w:val="24"/>
          <w:szCs w:val="24"/>
          <w:lang w:bidi="fa-IR"/>
        </w:rPr>
        <w:t xml:space="preserve">, which led to fewer discontinuations. The combination group experienced similar efficacy, but with increased risk of </w:t>
      </w:r>
      <w:hyperlink r:id="rId258" w:tooltip="Hypotensive" w:history="1">
        <w:r w:rsidRPr="00FD1ABB">
          <w:rPr>
            <w:rFonts w:ascii="Times New Roman" w:eastAsia="Times New Roman" w:hAnsi="Times New Roman" w:cs="Times New Roman"/>
            <w:color w:val="0000FF"/>
            <w:sz w:val="24"/>
            <w:szCs w:val="24"/>
            <w:u w:val="single"/>
            <w:lang w:bidi="fa-IR"/>
          </w:rPr>
          <w:t>hypotensive</w:t>
        </w:r>
      </w:hyperlink>
      <w:r w:rsidRPr="00FD1ABB">
        <w:rPr>
          <w:rFonts w:ascii="Times New Roman" w:eastAsia="Times New Roman" w:hAnsi="Times New Roman" w:cs="Times New Roman"/>
          <w:sz w:val="24"/>
          <w:szCs w:val="24"/>
          <w:lang w:bidi="fa-IR"/>
        </w:rPr>
        <w:t xml:space="preserve"> symptoms. Moreover, in a patient population selected to tolerate ACE inhibitors,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was shown to be better tolerated and associated with higher treatment compliance than </w:t>
      </w:r>
      <w:proofErr w:type="spellStart"/>
      <w:r w:rsidRPr="00FD1ABB">
        <w:rPr>
          <w:rFonts w:ascii="Times New Roman" w:eastAsia="Times New Roman" w:hAnsi="Times New Roman" w:cs="Times New Roman"/>
          <w:sz w:val="24"/>
          <w:szCs w:val="24"/>
          <w:lang w:bidi="fa-IR"/>
        </w:rPr>
        <w:t>ramipril</w:t>
      </w:r>
      <w:proofErr w:type="spellEnd"/>
      <w:r w:rsidRPr="00FD1ABB">
        <w:rPr>
          <w:rFonts w:ascii="Times New Roman" w:eastAsia="Times New Roman" w:hAnsi="Times New Roman" w:cs="Times New Roman"/>
          <w:sz w:val="24"/>
          <w:szCs w:val="24"/>
          <w:lang w:bidi="fa-IR"/>
        </w:rPr>
        <w:t>.</w:t>
      </w:r>
      <w:hyperlink r:id="rId259" w:anchor="cite_note-14" w:history="1">
        <w:r w:rsidRPr="00FD1ABB">
          <w:rPr>
            <w:rFonts w:ascii="Times New Roman" w:eastAsia="Times New Roman" w:hAnsi="Times New Roman" w:cs="Times New Roman"/>
            <w:color w:val="0000FF"/>
            <w:sz w:val="24"/>
            <w:szCs w:val="24"/>
            <w:u w:val="single"/>
            <w:vertAlign w:val="superscript"/>
            <w:lang w:bidi="fa-IR"/>
          </w:rPr>
          <w:t>[14]</w:t>
        </w:r>
      </w:hyperlink>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r w:rsidRPr="00FD1ABB">
        <w:rPr>
          <w:rFonts w:ascii="Times New Roman" w:eastAsia="Times New Roman" w:hAnsi="Times New Roman" w:cs="Times New Roman"/>
          <w:b/>
          <w:bCs/>
          <w:sz w:val="27"/>
          <w:szCs w:val="27"/>
          <w:lang w:bidi="fa-IR"/>
        </w:rPr>
        <w:t>TRANSCEND</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As part of the ONTARGET study, patients who could not tolerate ACE inhibitors were randomly assigned to receive either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or </w:t>
      </w:r>
      <w:hyperlink r:id="rId260" w:tooltip="Placebo" w:history="1">
        <w:r w:rsidRPr="00FD1ABB">
          <w:rPr>
            <w:rFonts w:ascii="Times New Roman" w:eastAsia="Times New Roman" w:hAnsi="Times New Roman" w:cs="Times New Roman"/>
            <w:color w:val="0000FF"/>
            <w:sz w:val="24"/>
            <w:szCs w:val="24"/>
            <w:u w:val="single"/>
            <w:lang w:bidi="fa-IR"/>
          </w:rPr>
          <w:t>placebo</w:t>
        </w:r>
      </w:hyperlink>
      <w:r w:rsidRPr="00FD1ABB">
        <w:rPr>
          <w:rFonts w:ascii="Times New Roman" w:eastAsia="Times New Roman" w:hAnsi="Times New Roman" w:cs="Times New Roman"/>
          <w:sz w:val="24"/>
          <w:szCs w:val="24"/>
          <w:lang w:bidi="fa-IR"/>
        </w:rPr>
        <w:t xml:space="preserve"> as part of the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Randomized Assessment Study in ACE Intolerant Subjects with Cardiovascular Disease (TRANSCEND) study. An accompanying editorial comments: "Overall, data supporting use of angiotensin-receptor blockers to prevent vascular events in various cardiovascular groups, </w:t>
      </w:r>
      <w:r w:rsidRPr="00FD1ABB">
        <w:rPr>
          <w:rFonts w:ascii="Times New Roman" w:eastAsia="Times New Roman" w:hAnsi="Times New Roman" w:cs="Times New Roman"/>
          <w:sz w:val="24"/>
          <w:szCs w:val="24"/>
          <w:lang w:bidi="fa-IR"/>
        </w:rPr>
        <w:lastRenderedPageBreak/>
        <w:t>other than heart failure, are incomplete. TRANSCEND's results challenge the non-inferiority shown in ONTARGET and suggest no more than a modest effect, if any at all."</w:t>
      </w:r>
      <w:hyperlink r:id="rId261" w:anchor="cite_note-15" w:history="1">
        <w:r w:rsidRPr="00FD1ABB">
          <w:rPr>
            <w:rFonts w:ascii="Times New Roman" w:eastAsia="Times New Roman" w:hAnsi="Times New Roman" w:cs="Times New Roman"/>
            <w:color w:val="0000FF"/>
            <w:sz w:val="24"/>
            <w:szCs w:val="24"/>
            <w:u w:val="single"/>
            <w:vertAlign w:val="superscript"/>
            <w:lang w:bidi="fa-IR"/>
          </w:rPr>
          <w:t>[15]</w:t>
        </w:r>
      </w:hyperlink>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proofErr w:type="spellStart"/>
      <w:r w:rsidRPr="00FD1ABB">
        <w:rPr>
          <w:rFonts w:ascii="Times New Roman" w:eastAsia="Times New Roman" w:hAnsi="Times New Roman" w:cs="Times New Roman"/>
          <w:b/>
          <w:bCs/>
          <w:sz w:val="27"/>
          <w:szCs w:val="27"/>
          <w:lang w:bidi="fa-IR"/>
        </w:rPr>
        <w:t>PRoFESS</w:t>
      </w:r>
      <w:proofErr w:type="spellEnd"/>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Prevention Regimen </w:t>
      </w:r>
      <w:proofErr w:type="gramStart"/>
      <w:r w:rsidRPr="00FD1ABB">
        <w:rPr>
          <w:rFonts w:ascii="Times New Roman" w:eastAsia="Times New Roman" w:hAnsi="Times New Roman" w:cs="Times New Roman"/>
          <w:sz w:val="24"/>
          <w:szCs w:val="24"/>
          <w:lang w:bidi="fa-IR"/>
        </w:rPr>
        <w:t>For</w:t>
      </w:r>
      <w:proofErr w:type="gramEnd"/>
      <w:r w:rsidRPr="00FD1ABB">
        <w:rPr>
          <w:rFonts w:ascii="Times New Roman" w:eastAsia="Times New Roman" w:hAnsi="Times New Roman" w:cs="Times New Roman"/>
          <w:sz w:val="24"/>
          <w:szCs w:val="24"/>
          <w:lang w:bidi="fa-IR"/>
        </w:rPr>
        <w:t xml:space="preserve"> Effectively Avoiding Second Strokes (</w:t>
      </w:r>
      <w:proofErr w:type="spellStart"/>
      <w:r w:rsidRPr="00FD1ABB">
        <w:rPr>
          <w:rFonts w:ascii="Times New Roman" w:eastAsia="Times New Roman" w:hAnsi="Times New Roman" w:cs="Times New Roman"/>
          <w:sz w:val="24"/>
          <w:szCs w:val="24"/>
          <w:lang w:bidi="fa-IR"/>
        </w:rPr>
        <w:t>PRoFESS</w:t>
      </w:r>
      <w:proofErr w:type="spellEnd"/>
      <w:r w:rsidRPr="00FD1ABB">
        <w:rPr>
          <w:rFonts w:ascii="Times New Roman" w:eastAsia="Times New Roman" w:hAnsi="Times New Roman" w:cs="Times New Roman"/>
          <w:sz w:val="24"/>
          <w:szCs w:val="24"/>
          <w:lang w:bidi="fa-IR"/>
        </w:rPr>
        <w:t xml:space="preserve">) study investigated therapy with </w:t>
      </w:r>
      <w:proofErr w:type="spellStart"/>
      <w:r w:rsidRPr="00FD1ABB">
        <w:rPr>
          <w:rFonts w:ascii="Times New Roman" w:eastAsia="Times New Roman" w:hAnsi="Times New Roman" w:cs="Times New Roman"/>
          <w:sz w:val="24"/>
          <w:szCs w:val="24"/>
          <w:lang w:bidi="fa-IR"/>
        </w:rPr>
        <w:t>telmisartan</w:t>
      </w:r>
      <w:proofErr w:type="spellEnd"/>
      <w:r w:rsidRPr="00FD1ABB">
        <w:rPr>
          <w:rFonts w:ascii="Times New Roman" w:eastAsia="Times New Roman" w:hAnsi="Times New Roman" w:cs="Times New Roman"/>
          <w:sz w:val="24"/>
          <w:szCs w:val="24"/>
          <w:lang w:bidi="fa-IR"/>
        </w:rPr>
        <w:t xml:space="preserve"> initiated soon after an ischemic stroke and continued for 2.5 years. This treatment did not significantly lower the rate of recurrent stroke, major cardiovascular events, or diabetes.</w:t>
      </w:r>
      <w:hyperlink r:id="rId262" w:anchor="cite_note-16" w:history="1">
        <w:r w:rsidRPr="00FD1ABB">
          <w:rPr>
            <w:rFonts w:ascii="Times New Roman" w:eastAsia="Times New Roman" w:hAnsi="Times New Roman" w:cs="Times New Roman"/>
            <w:color w:val="0000FF"/>
            <w:sz w:val="24"/>
            <w:szCs w:val="24"/>
            <w:u w:val="single"/>
            <w:vertAlign w:val="superscript"/>
            <w:lang w:bidi="fa-IR"/>
          </w:rPr>
          <w:t>[16]</w:t>
        </w:r>
      </w:hyperlink>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r w:rsidRPr="00FD1ABB">
        <w:rPr>
          <w:rFonts w:ascii="Times New Roman" w:eastAsia="Times New Roman" w:hAnsi="Times New Roman" w:cs="Times New Roman"/>
          <w:b/>
          <w:bCs/>
          <w:kern w:val="36"/>
          <w:sz w:val="48"/>
          <w:szCs w:val="48"/>
          <w:lang w:val="en" w:bidi="fa-IR"/>
        </w:rPr>
        <w:t>GW501516</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b/>
          <w:bCs/>
          <w:sz w:val="24"/>
          <w:szCs w:val="24"/>
          <w:lang w:bidi="fa-IR"/>
        </w:rPr>
        <w:t>GW501516</w:t>
      </w:r>
      <w:r w:rsidRPr="00FD1ABB">
        <w:rPr>
          <w:rFonts w:ascii="Times New Roman" w:eastAsia="Times New Roman" w:hAnsi="Times New Roman" w:cs="Times New Roman"/>
          <w:sz w:val="24"/>
          <w:szCs w:val="24"/>
          <w:lang w:bidi="fa-IR"/>
        </w:rPr>
        <w:t xml:space="preserve"> (also known as </w:t>
      </w:r>
      <w:r w:rsidRPr="00FD1ABB">
        <w:rPr>
          <w:rFonts w:ascii="Times New Roman" w:eastAsia="Times New Roman" w:hAnsi="Times New Roman" w:cs="Times New Roman"/>
          <w:b/>
          <w:bCs/>
          <w:sz w:val="24"/>
          <w:szCs w:val="24"/>
          <w:lang w:bidi="fa-IR"/>
        </w:rPr>
        <w:t>GW-501,516</w:t>
      </w:r>
      <w:r w:rsidRPr="00FD1ABB">
        <w:rPr>
          <w:rFonts w:ascii="Times New Roman" w:eastAsia="Times New Roman" w:hAnsi="Times New Roman" w:cs="Times New Roman"/>
          <w:sz w:val="24"/>
          <w:szCs w:val="24"/>
          <w:lang w:bidi="fa-IR"/>
        </w:rPr>
        <w:t xml:space="preserve">, </w:t>
      </w:r>
      <w:r w:rsidRPr="00FD1ABB">
        <w:rPr>
          <w:rFonts w:ascii="Times New Roman" w:eastAsia="Times New Roman" w:hAnsi="Times New Roman" w:cs="Times New Roman"/>
          <w:b/>
          <w:bCs/>
          <w:sz w:val="24"/>
          <w:szCs w:val="24"/>
          <w:lang w:bidi="fa-IR"/>
        </w:rPr>
        <w:t>GW1516</w:t>
      </w:r>
      <w:r w:rsidRPr="00FD1ABB">
        <w:rPr>
          <w:rFonts w:ascii="Times New Roman" w:eastAsia="Times New Roman" w:hAnsi="Times New Roman" w:cs="Times New Roman"/>
          <w:sz w:val="24"/>
          <w:szCs w:val="24"/>
          <w:lang w:bidi="fa-IR"/>
        </w:rPr>
        <w:t xml:space="preserve">, </w:t>
      </w:r>
      <w:r w:rsidRPr="00FD1ABB">
        <w:rPr>
          <w:rFonts w:ascii="Times New Roman" w:eastAsia="Times New Roman" w:hAnsi="Times New Roman" w:cs="Times New Roman"/>
          <w:b/>
          <w:bCs/>
          <w:sz w:val="24"/>
          <w:szCs w:val="24"/>
          <w:lang w:bidi="fa-IR"/>
        </w:rPr>
        <w:t>GSK-516</w:t>
      </w:r>
      <w:r w:rsidRPr="00FD1ABB">
        <w:rPr>
          <w:rFonts w:ascii="Times New Roman" w:eastAsia="Times New Roman" w:hAnsi="Times New Roman" w:cs="Times New Roman"/>
          <w:sz w:val="24"/>
          <w:szCs w:val="24"/>
          <w:lang w:bidi="fa-IR"/>
        </w:rPr>
        <w:t xml:space="preserve"> and on the </w:t>
      </w:r>
      <w:hyperlink r:id="rId263" w:tooltip="Black market" w:history="1">
        <w:r w:rsidRPr="00FD1ABB">
          <w:rPr>
            <w:rFonts w:ascii="Times New Roman" w:eastAsia="Times New Roman" w:hAnsi="Times New Roman" w:cs="Times New Roman"/>
            <w:color w:val="0000FF"/>
            <w:sz w:val="24"/>
            <w:szCs w:val="24"/>
            <w:u w:val="single"/>
            <w:lang w:bidi="fa-IR"/>
          </w:rPr>
          <w:t>black market</w:t>
        </w:r>
      </w:hyperlink>
      <w:r w:rsidRPr="00FD1ABB">
        <w:rPr>
          <w:rFonts w:ascii="Times New Roman" w:eastAsia="Times New Roman" w:hAnsi="Times New Roman" w:cs="Times New Roman"/>
          <w:sz w:val="24"/>
          <w:szCs w:val="24"/>
          <w:lang w:bidi="fa-IR"/>
        </w:rPr>
        <w:t xml:space="preserve"> as </w:t>
      </w:r>
      <w:proofErr w:type="spellStart"/>
      <w:r w:rsidRPr="00FD1ABB">
        <w:rPr>
          <w:rFonts w:ascii="Times New Roman" w:eastAsia="Times New Roman" w:hAnsi="Times New Roman" w:cs="Times New Roman"/>
          <w:b/>
          <w:bCs/>
          <w:sz w:val="24"/>
          <w:szCs w:val="24"/>
          <w:lang w:bidi="fa-IR"/>
        </w:rPr>
        <w:t>Endurobol</w:t>
      </w:r>
      <w:proofErr w:type="spell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"cite_note-convo-1"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[1]</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is a </w:t>
      </w:r>
      <w:hyperlink r:id="rId264"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w:t>
      </w:r>
      <w:hyperlink r:id="rId265" w:tooltip="Receptor agonist" w:history="1">
        <w:r w:rsidRPr="00FD1ABB">
          <w:rPr>
            <w:rFonts w:ascii="Times New Roman" w:eastAsia="Times New Roman" w:hAnsi="Times New Roman" w:cs="Times New Roman"/>
            <w:color w:val="0000FF"/>
            <w:sz w:val="24"/>
            <w:szCs w:val="24"/>
            <w:u w:val="single"/>
            <w:lang w:bidi="fa-IR"/>
          </w:rPr>
          <w:t>receptor agonist</w:t>
        </w:r>
      </w:hyperlink>
      <w:r w:rsidRPr="00FD1ABB">
        <w:rPr>
          <w:rFonts w:ascii="Times New Roman" w:eastAsia="Times New Roman" w:hAnsi="Times New Roman" w:cs="Times New Roman"/>
          <w:sz w:val="24"/>
          <w:szCs w:val="24"/>
          <w:lang w:bidi="fa-IR"/>
        </w:rPr>
        <w:t xml:space="preserve"> that was invented in a collaboration between </w:t>
      </w:r>
      <w:hyperlink r:id="rId266" w:tooltip="Ligand Pharmaceuticals" w:history="1">
        <w:r w:rsidRPr="00FD1ABB">
          <w:rPr>
            <w:rFonts w:ascii="Times New Roman" w:eastAsia="Times New Roman" w:hAnsi="Times New Roman" w:cs="Times New Roman"/>
            <w:color w:val="0000FF"/>
            <w:sz w:val="24"/>
            <w:szCs w:val="24"/>
            <w:u w:val="single"/>
            <w:lang w:bidi="fa-IR"/>
          </w:rPr>
          <w:t>Ligand Pharmaceuticals</w:t>
        </w:r>
      </w:hyperlink>
      <w:r w:rsidRPr="00FD1ABB">
        <w:rPr>
          <w:rFonts w:ascii="Times New Roman" w:eastAsia="Times New Roman" w:hAnsi="Times New Roman" w:cs="Times New Roman"/>
          <w:sz w:val="24"/>
          <w:szCs w:val="24"/>
          <w:lang w:bidi="fa-IR"/>
        </w:rPr>
        <w:t xml:space="preserve"> and </w:t>
      </w:r>
      <w:hyperlink r:id="rId267" w:tooltip="GlaxoSmithKline" w:history="1">
        <w:r w:rsidRPr="00FD1ABB">
          <w:rPr>
            <w:rFonts w:ascii="Times New Roman" w:eastAsia="Times New Roman" w:hAnsi="Times New Roman" w:cs="Times New Roman"/>
            <w:color w:val="0000FF"/>
            <w:sz w:val="24"/>
            <w:szCs w:val="24"/>
            <w:u w:val="single"/>
            <w:lang w:bidi="fa-IR"/>
          </w:rPr>
          <w:t>GlaxoSmithKline</w:t>
        </w:r>
      </w:hyperlink>
      <w:r w:rsidRPr="00FD1ABB">
        <w:rPr>
          <w:rFonts w:ascii="Times New Roman" w:eastAsia="Times New Roman" w:hAnsi="Times New Roman" w:cs="Times New Roman"/>
          <w:sz w:val="24"/>
          <w:szCs w:val="24"/>
          <w:lang w:bidi="fa-IR"/>
        </w:rPr>
        <w:t xml:space="preserve"> in the 1990s, was entered into clinical development as a drug candidate for </w:t>
      </w:r>
      <w:hyperlink r:id="rId268" w:tooltip="Metabolic syndrome" w:history="1">
        <w:r w:rsidRPr="00FD1ABB">
          <w:rPr>
            <w:rFonts w:ascii="Times New Roman" w:eastAsia="Times New Roman" w:hAnsi="Times New Roman" w:cs="Times New Roman"/>
            <w:color w:val="0000FF"/>
            <w:sz w:val="24"/>
            <w:szCs w:val="24"/>
            <w:u w:val="single"/>
            <w:lang w:bidi="fa-IR"/>
          </w:rPr>
          <w:t>metabolic diseases</w:t>
        </w:r>
      </w:hyperlink>
      <w:r w:rsidRPr="00FD1ABB">
        <w:rPr>
          <w:rFonts w:ascii="Times New Roman" w:eastAsia="Times New Roman" w:hAnsi="Times New Roman" w:cs="Times New Roman"/>
          <w:sz w:val="24"/>
          <w:szCs w:val="24"/>
          <w:lang w:bidi="fa-IR"/>
        </w:rPr>
        <w:t xml:space="preserve"> and </w:t>
      </w:r>
      <w:hyperlink r:id="rId269" w:tooltip="Cardiovascular diseases" w:history="1">
        <w:r w:rsidRPr="00FD1ABB">
          <w:rPr>
            <w:rFonts w:ascii="Times New Roman" w:eastAsia="Times New Roman" w:hAnsi="Times New Roman" w:cs="Times New Roman"/>
            <w:color w:val="0000FF"/>
            <w:sz w:val="24"/>
            <w:szCs w:val="24"/>
            <w:u w:val="single"/>
            <w:lang w:bidi="fa-IR"/>
          </w:rPr>
          <w:t>cardiovascular diseases</w:t>
        </w:r>
      </w:hyperlink>
      <w:r w:rsidRPr="00FD1ABB">
        <w:rPr>
          <w:rFonts w:ascii="Times New Roman" w:eastAsia="Times New Roman" w:hAnsi="Times New Roman" w:cs="Times New Roman"/>
          <w:sz w:val="24"/>
          <w:szCs w:val="24"/>
          <w:lang w:bidi="fa-IR"/>
        </w:rPr>
        <w:t xml:space="preserve">, and was abandoned in 2007 because </w:t>
      </w:r>
      <w:hyperlink r:id="rId270" w:tooltip="Animal testing" w:history="1">
        <w:r w:rsidRPr="00FD1ABB">
          <w:rPr>
            <w:rFonts w:ascii="Times New Roman" w:eastAsia="Times New Roman" w:hAnsi="Times New Roman" w:cs="Times New Roman"/>
            <w:color w:val="0000FF"/>
            <w:sz w:val="24"/>
            <w:szCs w:val="24"/>
            <w:u w:val="single"/>
            <w:lang w:bidi="fa-IR"/>
          </w:rPr>
          <w:t>animal testing</w:t>
        </w:r>
      </w:hyperlink>
      <w:r w:rsidRPr="00FD1ABB">
        <w:rPr>
          <w:rFonts w:ascii="Times New Roman" w:eastAsia="Times New Roman" w:hAnsi="Times New Roman" w:cs="Times New Roman"/>
          <w:sz w:val="24"/>
          <w:szCs w:val="24"/>
          <w:lang w:bidi="fa-IR"/>
        </w:rPr>
        <w:t xml:space="preserve"> showed that the drug caused cancer to develop rapidly in several organs.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2007 research was published showing that high doses of GW501516 given to mice dramatically improved their physical performance; the work was widely discussed in popular media, and led to a black market for the drug candidate and to its abuse by athletes as a </w:t>
      </w:r>
      <w:hyperlink r:id="rId271" w:tooltip="Performance-enhancing drugs" w:history="1">
        <w:r w:rsidRPr="00FD1ABB">
          <w:rPr>
            <w:rFonts w:ascii="Times New Roman" w:eastAsia="Times New Roman" w:hAnsi="Times New Roman" w:cs="Times New Roman"/>
            <w:color w:val="0000FF"/>
            <w:sz w:val="24"/>
            <w:szCs w:val="24"/>
            <w:u w:val="single"/>
            <w:lang w:bidi="fa-IR"/>
          </w:rPr>
          <w:t>doping agent</w:t>
        </w:r>
      </w:hyperlink>
      <w:r w:rsidRPr="00FD1ABB">
        <w:rPr>
          <w:rFonts w:ascii="Times New Roman" w:eastAsia="Times New Roman" w:hAnsi="Times New Roman" w:cs="Times New Roman"/>
          <w:sz w:val="24"/>
          <w:szCs w:val="24"/>
          <w:lang w:bidi="fa-IR"/>
        </w:rPr>
        <w:t xml:space="preserve">. The </w:t>
      </w:r>
      <w:hyperlink r:id="rId272" w:tooltip="World Anti-Doping Agency" w:history="1">
        <w:r w:rsidRPr="00FD1ABB">
          <w:rPr>
            <w:rFonts w:ascii="Times New Roman" w:eastAsia="Times New Roman" w:hAnsi="Times New Roman" w:cs="Times New Roman"/>
            <w:color w:val="0000FF"/>
            <w:sz w:val="24"/>
            <w:szCs w:val="24"/>
            <w:u w:val="single"/>
            <w:lang w:bidi="fa-IR"/>
          </w:rPr>
          <w:t>World Anti-Doping Agency</w:t>
        </w:r>
      </w:hyperlink>
      <w:r w:rsidRPr="00FD1ABB">
        <w:rPr>
          <w:rFonts w:ascii="Times New Roman" w:eastAsia="Times New Roman" w:hAnsi="Times New Roman" w:cs="Times New Roman"/>
          <w:sz w:val="24"/>
          <w:szCs w:val="24"/>
          <w:lang w:bidi="fa-IR"/>
        </w:rPr>
        <w:t xml:space="preserve"> (WADA) developed a test for GW501516 and other related chemicals and added them to the prohibited list in 2009; it has issued additional warnings to athletes that GW501516 is not safe.</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History</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was initially discovered during a research collaboration between GSK and </w:t>
      </w:r>
      <w:hyperlink r:id="rId273" w:tooltip="Ligand Pharmaceuticals" w:history="1">
        <w:r w:rsidRPr="00FD1ABB">
          <w:rPr>
            <w:rFonts w:ascii="Times New Roman" w:eastAsia="Times New Roman" w:hAnsi="Times New Roman" w:cs="Times New Roman"/>
            <w:color w:val="0000FF"/>
            <w:sz w:val="24"/>
            <w:szCs w:val="24"/>
            <w:u w:val="single"/>
            <w:lang w:bidi="fa-IR"/>
          </w:rPr>
          <w:t>Ligand Pharmaceuticals</w:t>
        </w:r>
      </w:hyperlink>
      <w:r w:rsidRPr="00FD1ABB">
        <w:rPr>
          <w:rFonts w:ascii="Times New Roman" w:eastAsia="Times New Roman" w:hAnsi="Times New Roman" w:cs="Times New Roman"/>
          <w:sz w:val="24"/>
          <w:szCs w:val="24"/>
          <w:lang w:bidi="fa-IR"/>
        </w:rPr>
        <w:t xml:space="preserve"> that began in 1992.</w:t>
      </w:r>
      <w:hyperlink r:id="rId274" w:anchor="cite_note-2" w:history="1">
        <w:r w:rsidRPr="00FD1ABB">
          <w:rPr>
            <w:rFonts w:ascii="Times New Roman" w:eastAsia="Times New Roman" w:hAnsi="Times New Roman" w:cs="Times New Roman"/>
            <w:color w:val="0000FF"/>
            <w:sz w:val="24"/>
            <w:szCs w:val="24"/>
            <w:u w:val="single"/>
            <w:vertAlign w:val="superscript"/>
            <w:lang w:bidi="fa-IR"/>
          </w:rPr>
          <w:t>[2]</w:t>
        </w:r>
      </w:hyperlink>
      <w:r w:rsidRPr="00FD1ABB">
        <w:rPr>
          <w:rFonts w:ascii="Times New Roman" w:eastAsia="Times New Roman" w:hAnsi="Times New Roman" w:cs="Times New Roman"/>
          <w:sz w:val="24"/>
          <w:szCs w:val="24"/>
          <w:lang w:bidi="fa-IR"/>
        </w:rPr>
        <w:t xml:space="preserve"> The discovery of the compound was published in a 2001 issue of </w:t>
      </w:r>
      <w:hyperlink r:id="rId275" w:tooltip="PNAS" w:history="1">
        <w:r w:rsidRPr="00FD1ABB">
          <w:rPr>
            <w:rFonts w:ascii="Times New Roman" w:eastAsia="Times New Roman" w:hAnsi="Times New Roman" w:cs="Times New Roman"/>
            <w:i/>
            <w:iCs/>
            <w:color w:val="0000FF"/>
            <w:sz w:val="24"/>
            <w:szCs w:val="24"/>
            <w:u w:val="single"/>
            <w:lang w:bidi="fa-IR"/>
          </w:rPr>
          <w:t>PNAS</w:t>
        </w:r>
      </w:hyperlink>
      <w:r w:rsidRPr="00FD1ABB">
        <w:rPr>
          <w:rFonts w:ascii="Times New Roman" w:eastAsia="Times New Roman" w:hAnsi="Times New Roman" w:cs="Times New Roman"/>
          <w:sz w:val="24"/>
          <w:szCs w:val="24"/>
          <w:lang w:bidi="fa-IR"/>
        </w:rPr>
        <w:t>.</w:t>
      </w:r>
      <w:hyperlink r:id="rId276" w:anchor="cite_note-pmid14677574-3" w:history="1">
        <w:r w:rsidRPr="00FD1ABB">
          <w:rPr>
            <w:rFonts w:ascii="Times New Roman" w:eastAsia="Times New Roman" w:hAnsi="Times New Roman" w:cs="Times New Roman"/>
            <w:color w:val="0000FF"/>
            <w:sz w:val="24"/>
            <w:szCs w:val="24"/>
            <w:u w:val="single"/>
            <w:vertAlign w:val="superscript"/>
            <w:lang w:bidi="fa-IR"/>
          </w:rPr>
          <w:t>[3]</w:t>
        </w:r>
      </w:hyperlink>
      <w:r w:rsidRPr="00FD1ABB">
        <w:rPr>
          <w:rFonts w:ascii="Times New Roman" w:eastAsia="Times New Roman" w:hAnsi="Times New Roman" w:cs="Times New Roman"/>
          <w:sz w:val="24"/>
          <w:szCs w:val="24"/>
          <w:lang w:bidi="fa-IR"/>
        </w:rPr>
        <w:t xml:space="preserve"> Oliver </w:t>
      </w:r>
      <w:r w:rsidRPr="00FD1ABB">
        <w:rPr>
          <w:rFonts w:ascii="Times New Roman" w:eastAsia="Times New Roman" w:hAnsi="Times New Roman" w:cs="Times New Roman"/>
          <w:i/>
          <w:iCs/>
          <w:sz w:val="24"/>
          <w:szCs w:val="24"/>
          <w:lang w:bidi="fa-IR"/>
        </w:rPr>
        <w:t>et al.</w:t>
      </w:r>
      <w:r w:rsidRPr="00FD1ABB">
        <w:rPr>
          <w:rFonts w:ascii="Times New Roman" w:eastAsia="Times New Roman" w:hAnsi="Times New Roman" w:cs="Times New Roman"/>
          <w:sz w:val="24"/>
          <w:szCs w:val="24"/>
          <w:lang w:bidi="fa-IR"/>
        </w:rPr>
        <w:t xml:space="preserve"> reported that they used "</w:t>
      </w:r>
      <w:hyperlink r:id="rId277" w:tooltip="Combinatorial chemistry" w:history="1">
        <w:r w:rsidRPr="00FD1ABB">
          <w:rPr>
            <w:rFonts w:ascii="Times New Roman" w:eastAsia="Times New Roman" w:hAnsi="Times New Roman" w:cs="Times New Roman"/>
            <w:color w:val="0000FF"/>
            <w:sz w:val="24"/>
            <w:szCs w:val="24"/>
            <w:u w:val="single"/>
            <w:lang w:bidi="fa-IR"/>
          </w:rPr>
          <w:t>combinatorial chemistry</w:t>
        </w:r>
      </w:hyperlink>
      <w:r w:rsidRPr="00FD1ABB">
        <w:rPr>
          <w:rFonts w:ascii="Times New Roman" w:eastAsia="Times New Roman" w:hAnsi="Times New Roman" w:cs="Times New Roman"/>
          <w:sz w:val="24"/>
          <w:szCs w:val="24"/>
          <w:lang w:bidi="fa-IR"/>
        </w:rPr>
        <w:t xml:space="preserve"> and </w:t>
      </w:r>
      <w:hyperlink r:id="rId278" w:tooltip="Structure-based drug design" w:history="1">
        <w:r w:rsidRPr="00FD1ABB">
          <w:rPr>
            <w:rFonts w:ascii="Times New Roman" w:eastAsia="Times New Roman" w:hAnsi="Times New Roman" w:cs="Times New Roman"/>
            <w:color w:val="0000FF"/>
            <w:sz w:val="24"/>
            <w:szCs w:val="24"/>
            <w:u w:val="single"/>
            <w:lang w:bidi="fa-IR"/>
          </w:rPr>
          <w:t>structure-based drug design</w:t>
        </w:r>
      </w:hyperlink>
      <w:r w:rsidRPr="00FD1ABB">
        <w:rPr>
          <w:rFonts w:ascii="Times New Roman" w:eastAsia="Times New Roman" w:hAnsi="Times New Roman" w:cs="Times New Roman"/>
          <w:sz w:val="24"/>
          <w:szCs w:val="24"/>
          <w:lang w:bidi="fa-IR"/>
        </w:rPr>
        <w:t>" to develop it.</w:t>
      </w:r>
      <w:hyperlink r:id="rId279" w:anchor="cite_note-pmid11309497-4" w:history="1">
        <w:r w:rsidRPr="00FD1ABB">
          <w:rPr>
            <w:rFonts w:ascii="Times New Roman" w:eastAsia="Times New Roman" w:hAnsi="Times New Roman" w:cs="Times New Roman"/>
            <w:color w:val="0000FF"/>
            <w:sz w:val="24"/>
            <w:szCs w:val="24"/>
            <w:u w:val="single"/>
            <w:vertAlign w:val="superscript"/>
            <w:lang w:bidi="fa-IR"/>
          </w:rPr>
          <w:t>[4]</w:t>
        </w:r>
      </w:hyperlink>
      <w:r w:rsidRPr="00FD1ABB">
        <w:rPr>
          <w:rFonts w:ascii="Times New Roman" w:eastAsia="Times New Roman" w:hAnsi="Times New Roman" w:cs="Times New Roman"/>
          <w:sz w:val="24"/>
          <w:szCs w:val="24"/>
          <w:lang w:bidi="fa-IR"/>
        </w:rPr>
        <w:t xml:space="preserve"> One of the authors was the son of </w:t>
      </w:r>
      <w:hyperlink r:id="rId280" w:tooltip="Leo Sternbach" w:history="1">
        <w:r w:rsidRPr="00FD1ABB">
          <w:rPr>
            <w:rFonts w:ascii="Times New Roman" w:eastAsia="Times New Roman" w:hAnsi="Times New Roman" w:cs="Times New Roman"/>
            <w:color w:val="0000FF"/>
            <w:sz w:val="24"/>
            <w:szCs w:val="24"/>
            <w:u w:val="single"/>
            <w:lang w:bidi="fa-IR"/>
          </w:rPr>
          <w:t xml:space="preserve">Leo </w:t>
        </w:r>
        <w:proofErr w:type="spellStart"/>
        <w:r w:rsidRPr="00FD1ABB">
          <w:rPr>
            <w:rFonts w:ascii="Times New Roman" w:eastAsia="Times New Roman" w:hAnsi="Times New Roman" w:cs="Times New Roman"/>
            <w:color w:val="0000FF"/>
            <w:sz w:val="24"/>
            <w:szCs w:val="24"/>
            <w:u w:val="single"/>
            <w:lang w:bidi="fa-IR"/>
          </w:rPr>
          <w:t>Sternbach</w:t>
        </w:r>
        <w:proofErr w:type="spellEnd"/>
      </w:hyperlink>
      <w:r w:rsidRPr="00FD1ABB">
        <w:rPr>
          <w:rFonts w:ascii="Times New Roman" w:eastAsia="Times New Roman" w:hAnsi="Times New Roman" w:cs="Times New Roman"/>
          <w:sz w:val="24"/>
          <w:szCs w:val="24"/>
          <w:lang w:bidi="fa-IR"/>
        </w:rPr>
        <w:t xml:space="preserve"> who discovered </w:t>
      </w:r>
      <w:hyperlink r:id="rId281" w:tooltip="Benzodiazepines" w:history="1">
        <w:r w:rsidRPr="00FD1ABB">
          <w:rPr>
            <w:rFonts w:ascii="Times New Roman" w:eastAsia="Times New Roman" w:hAnsi="Times New Roman" w:cs="Times New Roman"/>
            <w:color w:val="0000FF"/>
            <w:sz w:val="24"/>
            <w:szCs w:val="24"/>
            <w:u w:val="single"/>
            <w:lang w:bidi="fa-IR"/>
          </w:rPr>
          <w:t>benzodiazepines</w:t>
        </w:r>
      </w:hyperlink>
      <w:r w:rsidRPr="00FD1ABB">
        <w:rPr>
          <w:rFonts w:ascii="Times New Roman" w:eastAsia="Times New Roman" w:hAnsi="Times New Roman" w:cs="Times New Roman"/>
          <w:sz w:val="24"/>
          <w:szCs w:val="24"/>
          <w:lang w:bidi="fa-IR"/>
        </w:rPr>
        <w:t xml:space="preserve"> in the 1960s.</w:t>
      </w:r>
      <w:hyperlink r:id="rId282" w:anchor="cite_note-flynn-5" w:history="1">
        <w:r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i/>
          <w:iCs/>
          <w:sz w:val="24"/>
          <w:szCs w:val="24"/>
          <w:lang w:bidi="fa-IR"/>
        </w:rPr>
        <w:t>R &amp; D Focus Drug News</w:t>
      </w:r>
      <w:r w:rsidRPr="00FD1ABB">
        <w:rPr>
          <w:rFonts w:ascii="Times New Roman" w:eastAsia="Times New Roman" w:hAnsi="Times New Roman" w:cs="Times New Roman"/>
          <w:sz w:val="24"/>
          <w:szCs w:val="24"/>
          <w:lang w:bidi="fa-IR"/>
        </w:rPr>
        <w:t xml:space="preserve"> reported that GSK began </w:t>
      </w:r>
      <w:hyperlink r:id="rId283" w:tooltip="Phase I trials" w:history="1">
        <w:r w:rsidRPr="00FD1ABB">
          <w:rPr>
            <w:rFonts w:ascii="Times New Roman" w:eastAsia="Times New Roman" w:hAnsi="Times New Roman" w:cs="Times New Roman"/>
            <w:color w:val="0000FF"/>
            <w:sz w:val="24"/>
            <w:szCs w:val="24"/>
            <w:u w:val="single"/>
            <w:lang w:bidi="fa-IR"/>
          </w:rPr>
          <w:t>phase I trials</w:t>
        </w:r>
      </w:hyperlink>
      <w:r w:rsidRPr="00FD1ABB">
        <w:rPr>
          <w:rFonts w:ascii="Times New Roman" w:eastAsia="Times New Roman" w:hAnsi="Times New Roman" w:cs="Times New Roman"/>
          <w:sz w:val="24"/>
          <w:szCs w:val="24"/>
          <w:lang w:bidi="fa-IR"/>
        </w:rPr>
        <w:t xml:space="preserve"> of the compound for the treatment of </w:t>
      </w:r>
      <w:hyperlink r:id="rId284" w:tooltip="Hyperlipidemia" w:history="1">
        <w:r w:rsidRPr="00FD1ABB">
          <w:rPr>
            <w:rFonts w:ascii="Times New Roman" w:eastAsia="Times New Roman" w:hAnsi="Times New Roman" w:cs="Times New Roman"/>
            <w:color w:val="0000FF"/>
            <w:sz w:val="24"/>
            <w:szCs w:val="24"/>
            <w:u w:val="single"/>
            <w:lang w:bidi="fa-IR"/>
          </w:rPr>
          <w:t>hyperlipidemia</w:t>
        </w:r>
      </w:hyperlink>
      <w:r w:rsidRPr="00FD1ABB">
        <w:rPr>
          <w:rFonts w:ascii="Times New Roman" w:eastAsia="Times New Roman" w:hAnsi="Times New Roman" w:cs="Times New Roman"/>
          <w:sz w:val="24"/>
          <w:szCs w:val="24"/>
          <w:lang w:bidi="fa-IR"/>
        </w:rPr>
        <w:t xml:space="preserve"> in 2000</w:t>
      </w:r>
      <w:hyperlink r:id="rId285" w:anchor="cite_note-6" w:history="1">
        <w:r w:rsidRPr="00FD1ABB">
          <w:rPr>
            <w:rFonts w:ascii="Times New Roman" w:eastAsia="Times New Roman" w:hAnsi="Times New Roman" w:cs="Times New Roman"/>
            <w:color w:val="0000FF"/>
            <w:sz w:val="24"/>
            <w:szCs w:val="24"/>
            <w:u w:val="single"/>
            <w:vertAlign w:val="superscript"/>
            <w:lang w:bidi="fa-IR"/>
          </w:rPr>
          <w:t>[6]</w:t>
        </w:r>
      </w:hyperlink>
      <w:r w:rsidRPr="00FD1ABB">
        <w:rPr>
          <w:rFonts w:ascii="Times New Roman" w:eastAsia="Times New Roman" w:hAnsi="Times New Roman" w:cs="Times New Roman"/>
          <w:sz w:val="24"/>
          <w:szCs w:val="24"/>
          <w:lang w:bidi="fa-IR"/>
        </w:rPr>
        <w:t xml:space="preserve"> followed by phase I/II in 2002.</w:t>
      </w:r>
      <w:hyperlink r:id="rId286" w:anchor="cite_note-7" w:history="1">
        <w:r w:rsidRPr="00FD1ABB">
          <w:rPr>
            <w:rFonts w:ascii="Times New Roman" w:eastAsia="Times New Roman" w:hAnsi="Times New Roman" w:cs="Times New Roman"/>
            <w:color w:val="0000FF"/>
            <w:sz w:val="24"/>
            <w:szCs w:val="24"/>
            <w:u w:val="single"/>
            <w:vertAlign w:val="superscript"/>
            <w:lang w:bidi="fa-IR"/>
          </w:rPr>
          <w:t>[7]</w:t>
        </w:r>
      </w:hyperlink>
      <w:r w:rsidRPr="00FD1ABB">
        <w:rPr>
          <w:rFonts w:ascii="Times New Roman" w:eastAsia="Times New Roman" w:hAnsi="Times New Roman" w:cs="Times New Roman"/>
          <w:sz w:val="24"/>
          <w:szCs w:val="24"/>
          <w:lang w:bidi="fa-IR"/>
        </w:rPr>
        <w:t xml:space="preserve"> In 2003, Ligand Pharmaceuticals earned a $1 million payment as a result of GSK continuing phase I development.</w:t>
      </w:r>
      <w:hyperlink r:id="rId287" w:anchor="cite_note-8" w:history="1">
        <w:r w:rsidRPr="00FD1ABB">
          <w:rPr>
            <w:rFonts w:ascii="Times New Roman" w:eastAsia="Times New Roman" w:hAnsi="Times New Roman" w:cs="Times New Roman"/>
            <w:color w:val="0000FF"/>
            <w:sz w:val="24"/>
            <w:szCs w:val="24"/>
            <w:u w:val="single"/>
            <w:vertAlign w:val="superscript"/>
            <w:lang w:bidi="fa-IR"/>
          </w:rPr>
          <w:t>[8]</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By 2007, GW501516 had completed two phase II clinical studies and other studies relating to </w:t>
      </w:r>
      <w:hyperlink r:id="rId288" w:tooltip="Obesity" w:history="1">
        <w:r w:rsidRPr="00FD1ABB">
          <w:rPr>
            <w:rFonts w:ascii="Times New Roman" w:eastAsia="Times New Roman" w:hAnsi="Times New Roman" w:cs="Times New Roman"/>
            <w:color w:val="0000FF"/>
            <w:sz w:val="24"/>
            <w:szCs w:val="24"/>
            <w:u w:val="single"/>
            <w:lang w:bidi="fa-IR"/>
          </w:rPr>
          <w:t>obesity</w:t>
        </w:r>
      </w:hyperlink>
      <w:r w:rsidRPr="00FD1ABB">
        <w:rPr>
          <w:rFonts w:ascii="Times New Roman" w:eastAsia="Times New Roman" w:hAnsi="Times New Roman" w:cs="Times New Roman"/>
          <w:sz w:val="24"/>
          <w:szCs w:val="24"/>
          <w:lang w:bidi="fa-IR"/>
        </w:rPr>
        <w:t xml:space="preserve">, </w:t>
      </w:r>
      <w:hyperlink r:id="rId289" w:tooltip="Diabetes" w:history="1">
        <w:r w:rsidRPr="00FD1ABB">
          <w:rPr>
            <w:rFonts w:ascii="Times New Roman" w:eastAsia="Times New Roman" w:hAnsi="Times New Roman" w:cs="Times New Roman"/>
            <w:color w:val="0000FF"/>
            <w:sz w:val="24"/>
            <w:szCs w:val="24"/>
            <w:u w:val="single"/>
            <w:lang w:bidi="fa-IR"/>
          </w:rPr>
          <w:t>diabetes</w:t>
        </w:r>
      </w:hyperlink>
      <w:r w:rsidRPr="00FD1ABB">
        <w:rPr>
          <w:rFonts w:ascii="Times New Roman" w:eastAsia="Times New Roman" w:hAnsi="Times New Roman" w:cs="Times New Roman"/>
          <w:sz w:val="24"/>
          <w:szCs w:val="24"/>
          <w:lang w:bidi="fa-IR"/>
        </w:rPr>
        <w:t xml:space="preserve">, </w:t>
      </w:r>
      <w:hyperlink r:id="rId290" w:tooltip="Dyslipidemia" w:history="1">
        <w:r w:rsidRPr="00FD1ABB">
          <w:rPr>
            <w:rFonts w:ascii="Times New Roman" w:eastAsia="Times New Roman" w:hAnsi="Times New Roman" w:cs="Times New Roman"/>
            <w:color w:val="0000FF"/>
            <w:sz w:val="24"/>
            <w:szCs w:val="24"/>
            <w:u w:val="single"/>
            <w:lang w:bidi="fa-IR"/>
          </w:rPr>
          <w:t>dyslipidemia</w:t>
        </w:r>
      </w:hyperlink>
      <w:r w:rsidRPr="00FD1ABB">
        <w:rPr>
          <w:rFonts w:ascii="Times New Roman" w:eastAsia="Times New Roman" w:hAnsi="Times New Roman" w:cs="Times New Roman"/>
          <w:sz w:val="24"/>
          <w:szCs w:val="24"/>
          <w:lang w:bidi="fa-IR"/>
        </w:rPr>
        <w:t xml:space="preserve"> and </w:t>
      </w:r>
      <w:hyperlink r:id="rId291" w:tooltip="Cardiovascular disease" w:history="1">
        <w:r w:rsidRPr="00FD1ABB">
          <w:rPr>
            <w:rFonts w:ascii="Times New Roman" w:eastAsia="Times New Roman" w:hAnsi="Times New Roman" w:cs="Times New Roman"/>
            <w:color w:val="0000FF"/>
            <w:sz w:val="24"/>
            <w:szCs w:val="24"/>
            <w:u w:val="single"/>
            <w:lang w:bidi="fa-IR"/>
          </w:rPr>
          <w:t>cardiovascular disease</w:t>
        </w:r>
      </w:hyperlink>
      <w:r w:rsidRPr="00FD1ABB">
        <w:rPr>
          <w:rFonts w:ascii="Times New Roman" w:eastAsia="Times New Roman" w:hAnsi="Times New Roman" w:cs="Times New Roman"/>
          <w:sz w:val="24"/>
          <w:szCs w:val="24"/>
          <w:lang w:bidi="fa-IR"/>
        </w:rPr>
        <w:t>,</w:t>
      </w:r>
      <w:hyperlink r:id="rId292" w:anchor="cite_note-Barish_2006-9" w:history="1">
        <w:r w:rsidRPr="00FD1ABB">
          <w:rPr>
            <w:rFonts w:ascii="Times New Roman" w:eastAsia="Times New Roman" w:hAnsi="Times New Roman" w:cs="Times New Roman"/>
            <w:color w:val="0000FF"/>
            <w:sz w:val="24"/>
            <w:szCs w:val="24"/>
            <w:u w:val="single"/>
            <w:vertAlign w:val="superscript"/>
            <w:lang w:bidi="fa-IR"/>
          </w:rPr>
          <w:t>[9]</w:t>
        </w:r>
      </w:hyperlink>
      <w:hyperlink r:id="rId293" w:anchor="cite_note-dressel-10" w:history="1">
        <w:r w:rsidRPr="00FD1ABB">
          <w:rPr>
            <w:rFonts w:ascii="Times New Roman" w:eastAsia="Times New Roman" w:hAnsi="Times New Roman" w:cs="Times New Roman"/>
            <w:color w:val="0000FF"/>
            <w:sz w:val="24"/>
            <w:szCs w:val="24"/>
            <w:u w:val="single"/>
            <w:vertAlign w:val="superscript"/>
            <w:lang w:bidi="fa-IR"/>
          </w:rPr>
          <w:t>[10]</w:t>
        </w:r>
      </w:hyperlink>
      <w:r w:rsidRPr="00FD1ABB">
        <w:rPr>
          <w:rFonts w:ascii="Times New Roman" w:eastAsia="Times New Roman" w:hAnsi="Times New Roman" w:cs="Times New Roman"/>
          <w:sz w:val="24"/>
          <w:szCs w:val="24"/>
          <w:lang w:bidi="fa-IR"/>
        </w:rPr>
        <w:t xml:space="preserve"> but GSK abandoned further development of the drug in 2007 for reasons which were not disclosed as the time.</w:t>
      </w:r>
      <w:hyperlink r:id="rId294" w:anchor="cite_note-pmid18808307-11" w:history="1">
        <w:r w:rsidRPr="00FD1ABB">
          <w:rPr>
            <w:rFonts w:ascii="Times New Roman" w:eastAsia="Times New Roman" w:hAnsi="Times New Roman" w:cs="Times New Roman"/>
            <w:color w:val="0000FF"/>
            <w:sz w:val="24"/>
            <w:szCs w:val="24"/>
            <w:u w:val="single"/>
            <w:vertAlign w:val="superscript"/>
            <w:lang w:bidi="fa-IR"/>
          </w:rPr>
          <w:t>[11]</w:t>
        </w:r>
      </w:hyperlink>
      <w:r w:rsidRPr="00FD1ABB">
        <w:rPr>
          <w:rFonts w:ascii="Times New Roman" w:eastAsia="Times New Roman" w:hAnsi="Times New Roman" w:cs="Times New Roman"/>
          <w:sz w:val="24"/>
          <w:szCs w:val="24"/>
          <w:lang w:bidi="fa-IR"/>
        </w:rPr>
        <w:t xml:space="preserve"> It later emerged that the drug was discontinued because </w:t>
      </w:r>
      <w:hyperlink r:id="rId295" w:tooltip="Animal testing" w:history="1">
        <w:r w:rsidRPr="00FD1ABB">
          <w:rPr>
            <w:rFonts w:ascii="Times New Roman" w:eastAsia="Times New Roman" w:hAnsi="Times New Roman" w:cs="Times New Roman"/>
            <w:color w:val="0000FF"/>
            <w:sz w:val="24"/>
            <w:szCs w:val="24"/>
            <w:u w:val="single"/>
            <w:lang w:bidi="fa-IR"/>
          </w:rPr>
          <w:t>animal testing</w:t>
        </w:r>
      </w:hyperlink>
      <w:r w:rsidRPr="00FD1ABB">
        <w:rPr>
          <w:rFonts w:ascii="Times New Roman" w:eastAsia="Times New Roman" w:hAnsi="Times New Roman" w:cs="Times New Roman"/>
          <w:sz w:val="24"/>
          <w:szCs w:val="24"/>
          <w:lang w:bidi="fa-IR"/>
        </w:rPr>
        <w:t xml:space="preserve"> showed that the drug caused cancer to develop rapidly in several organs.</w:t>
      </w:r>
      <w:hyperlink r:id="rId296" w:anchor="cite_note-Sahebkar2014rev-12" w:history="1">
        <w:r w:rsidRPr="00FD1ABB">
          <w:rPr>
            <w:rFonts w:ascii="Times New Roman" w:eastAsia="Times New Roman" w:hAnsi="Times New Roman" w:cs="Times New Roman"/>
            <w:color w:val="0000FF"/>
            <w:sz w:val="24"/>
            <w:szCs w:val="24"/>
            <w:u w:val="single"/>
            <w:vertAlign w:val="superscript"/>
            <w:lang w:bidi="fa-IR"/>
          </w:rPr>
          <w:t>[12</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297" w:anchor="cite_note-13" w:history="1">
        <w:r w:rsidRPr="00FD1ABB">
          <w:rPr>
            <w:rFonts w:ascii="Times New Roman" w:eastAsia="Times New Roman" w:hAnsi="Times New Roman" w:cs="Times New Roman"/>
            <w:color w:val="0000FF"/>
            <w:sz w:val="24"/>
            <w:szCs w:val="24"/>
            <w:u w:val="single"/>
            <w:vertAlign w:val="superscript"/>
            <w:lang w:bidi="fa-IR"/>
          </w:rPr>
          <w:t>[13]</w:t>
        </w:r>
      </w:hyperlink>
      <w:hyperlink r:id="rId298" w:anchor="cite_note-14" w:history="1">
        <w:r w:rsidRPr="00FD1ABB">
          <w:rPr>
            <w:rFonts w:ascii="Times New Roman" w:eastAsia="Times New Roman" w:hAnsi="Times New Roman" w:cs="Times New Roman"/>
            <w:color w:val="0000FF"/>
            <w:sz w:val="24"/>
            <w:szCs w:val="24"/>
            <w:u w:val="single"/>
            <w:vertAlign w:val="superscript"/>
            <w:lang w:bidi="fa-IR"/>
          </w:rPr>
          <w:t>[14]</w:t>
        </w:r>
      </w:hyperlink>
    </w:p>
    <w:p w:rsidR="00FD1ABB" w:rsidRPr="00FD1ABB" w:rsidRDefault="00C6430B" w:rsidP="00FD1ABB">
      <w:pPr>
        <w:spacing w:before="100" w:beforeAutospacing="1" w:after="100" w:afterAutospacing="1" w:line="240" w:lineRule="auto"/>
        <w:rPr>
          <w:rFonts w:ascii="Times New Roman" w:eastAsia="Times New Roman" w:hAnsi="Times New Roman" w:cs="Times New Roman"/>
          <w:sz w:val="24"/>
          <w:szCs w:val="24"/>
          <w:lang w:bidi="fa-IR"/>
        </w:rPr>
      </w:pPr>
      <w:hyperlink r:id="rId299" w:tooltip="Ronald M. Evans" w:history="1">
        <w:r w:rsidR="00FD1ABB" w:rsidRPr="00FD1ABB">
          <w:rPr>
            <w:rFonts w:ascii="Times New Roman" w:eastAsia="Times New Roman" w:hAnsi="Times New Roman" w:cs="Times New Roman"/>
            <w:color w:val="0000FF"/>
            <w:sz w:val="24"/>
            <w:szCs w:val="24"/>
            <w:u w:val="single"/>
            <w:lang w:bidi="fa-IR"/>
          </w:rPr>
          <w:t>Ronald M. Evans</w:t>
        </w:r>
      </w:hyperlink>
      <w:r w:rsidR="00FD1ABB" w:rsidRPr="00FD1ABB">
        <w:rPr>
          <w:rFonts w:ascii="Times New Roman" w:eastAsia="Times New Roman" w:hAnsi="Times New Roman" w:cs="Times New Roman"/>
          <w:sz w:val="24"/>
          <w:szCs w:val="24"/>
          <w:lang w:bidi="fa-IR"/>
        </w:rPr>
        <w:t xml:space="preserve">'s laboratory purchased a sample of GW501516 and gave mice a much higher dose than had been used in GSK's experiments; they found that the compound dramatically increased the physical performance of the mice. The work was published in </w:t>
      </w:r>
      <w:r w:rsidR="00FD1ABB" w:rsidRPr="00FD1ABB">
        <w:rPr>
          <w:rFonts w:ascii="Times New Roman" w:eastAsia="Times New Roman" w:hAnsi="Times New Roman" w:cs="Times New Roman"/>
          <w:sz w:val="24"/>
          <w:szCs w:val="24"/>
          <w:lang w:bidi="fa-IR"/>
        </w:rPr>
        <w:lastRenderedPageBreak/>
        <w:t xml:space="preserve">2007 in </w:t>
      </w:r>
      <w:hyperlink r:id="rId300" w:tooltip="Cell (journal)" w:history="1">
        <w:r w:rsidR="00FD1ABB" w:rsidRPr="00FD1ABB">
          <w:rPr>
            <w:rFonts w:ascii="Times New Roman" w:eastAsia="Times New Roman" w:hAnsi="Times New Roman" w:cs="Times New Roman"/>
            <w:i/>
            <w:iCs/>
            <w:color w:val="0000FF"/>
            <w:sz w:val="24"/>
            <w:szCs w:val="24"/>
            <w:u w:val="single"/>
            <w:lang w:bidi="fa-IR"/>
          </w:rPr>
          <w:t>Cell</w:t>
        </w:r>
      </w:hyperlink>
      <w:r w:rsidR="00FD1ABB" w:rsidRPr="00FD1ABB">
        <w:rPr>
          <w:rFonts w:ascii="Times New Roman" w:eastAsia="Times New Roman" w:hAnsi="Times New Roman" w:cs="Times New Roman"/>
          <w:sz w:val="24"/>
          <w:szCs w:val="24"/>
          <w:lang w:bidi="fa-IR"/>
        </w:rPr>
        <w:t xml:space="preserve"> and was widely reported in the popular press including </w:t>
      </w:r>
      <w:r w:rsidR="00FD1ABB" w:rsidRPr="00FD1ABB">
        <w:rPr>
          <w:rFonts w:ascii="Times New Roman" w:eastAsia="Times New Roman" w:hAnsi="Times New Roman" w:cs="Times New Roman"/>
          <w:i/>
          <w:iCs/>
          <w:sz w:val="24"/>
          <w:szCs w:val="24"/>
          <w:lang w:bidi="fa-IR"/>
        </w:rPr>
        <w:t>The New York Times</w:t>
      </w:r>
      <w:r w:rsidR="00FD1ABB" w:rsidRPr="00FD1ABB">
        <w:rPr>
          <w:rFonts w:ascii="Times New Roman" w:eastAsia="Times New Roman" w:hAnsi="Times New Roman" w:cs="Times New Roman"/>
          <w:sz w:val="24"/>
          <w:szCs w:val="24"/>
          <w:lang w:bidi="fa-IR"/>
        </w:rPr>
        <w:t xml:space="preserve"> and </w:t>
      </w:r>
      <w:r w:rsidR="00FD1ABB" w:rsidRPr="00FD1ABB">
        <w:rPr>
          <w:rFonts w:ascii="Times New Roman" w:eastAsia="Times New Roman" w:hAnsi="Times New Roman" w:cs="Times New Roman"/>
          <w:i/>
          <w:iCs/>
          <w:sz w:val="24"/>
          <w:szCs w:val="24"/>
          <w:lang w:bidi="fa-IR"/>
        </w:rPr>
        <w:t>The Wall Street Journal</w:t>
      </w:r>
      <w:r w:rsidR="00FD1ABB" w:rsidRPr="00FD1ABB">
        <w:rPr>
          <w:rFonts w:ascii="Times New Roman" w:eastAsia="Times New Roman" w:hAnsi="Times New Roman" w:cs="Times New Roman"/>
          <w:sz w:val="24"/>
          <w:szCs w:val="24"/>
          <w:lang w:bidi="fa-IR"/>
        </w:rPr>
        <w:t>.</w:t>
      </w:r>
      <w:hyperlink r:id="rId301" w:anchor="cite_note-behar-15" w:history="1">
        <w:r w:rsidR="00FD1ABB" w:rsidRPr="00FD1ABB">
          <w:rPr>
            <w:rFonts w:ascii="Times New Roman" w:eastAsia="Times New Roman" w:hAnsi="Times New Roman" w:cs="Times New Roman"/>
            <w:color w:val="0000FF"/>
            <w:sz w:val="24"/>
            <w:szCs w:val="24"/>
            <w:u w:val="single"/>
            <w:vertAlign w:val="superscript"/>
            <w:lang w:bidi="fa-IR"/>
          </w:rPr>
          <w:t>[15]</w:t>
        </w:r>
      </w:hyperlink>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r w:rsidRPr="00FD1ABB">
        <w:rPr>
          <w:rFonts w:ascii="Times New Roman" w:eastAsia="Times New Roman" w:hAnsi="Times New Roman" w:cs="Times New Roman"/>
          <w:b/>
          <w:bCs/>
          <w:sz w:val="27"/>
          <w:szCs w:val="27"/>
          <w:lang w:bidi="fa-IR"/>
        </w:rPr>
        <w:t>Performance-enhancing drug</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Concerns were raised prior to the </w:t>
      </w:r>
      <w:hyperlink r:id="rId302" w:tooltip="2008 Beijing Olympics" w:history="1">
        <w:r w:rsidRPr="00FD1ABB">
          <w:rPr>
            <w:rFonts w:ascii="Times New Roman" w:eastAsia="Times New Roman" w:hAnsi="Times New Roman" w:cs="Times New Roman"/>
            <w:color w:val="0000FF"/>
            <w:sz w:val="24"/>
            <w:szCs w:val="24"/>
            <w:u w:val="single"/>
            <w:lang w:bidi="fa-IR"/>
          </w:rPr>
          <w:t>2008 Beijing Olympics</w:t>
        </w:r>
      </w:hyperlink>
      <w:r w:rsidRPr="00FD1ABB">
        <w:rPr>
          <w:rFonts w:ascii="Times New Roman" w:eastAsia="Times New Roman" w:hAnsi="Times New Roman" w:cs="Times New Roman"/>
          <w:sz w:val="24"/>
          <w:szCs w:val="24"/>
          <w:lang w:bidi="fa-IR"/>
        </w:rPr>
        <w:t xml:space="preserve"> that GW501516 could be used by athletes as an </w:t>
      </w:r>
      <w:hyperlink r:id="rId303" w:tooltip="Ergogenic" w:history="1">
        <w:r w:rsidRPr="00FD1ABB">
          <w:rPr>
            <w:rFonts w:ascii="Times New Roman" w:eastAsia="Times New Roman" w:hAnsi="Times New Roman" w:cs="Times New Roman"/>
            <w:color w:val="0000FF"/>
            <w:sz w:val="24"/>
            <w:szCs w:val="24"/>
            <w:u w:val="single"/>
            <w:lang w:bidi="fa-IR"/>
          </w:rPr>
          <w:t>ergogenic</w:t>
        </w:r>
      </w:hyperlink>
      <w:r w:rsidRPr="00FD1ABB">
        <w:rPr>
          <w:rFonts w:ascii="Times New Roman" w:eastAsia="Times New Roman" w:hAnsi="Times New Roman" w:cs="Times New Roman"/>
          <w:sz w:val="24"/>
          <w:szCs w:val="24"/>
          <w:lang w:bidi="fa-IR"/>
        </w:rPr>
        <w:t xml:space="preserve"> </w:t>
      </w:r>
      <w:hyperlink r:id="rId304" w:tooltip="Performance-enhancing drug" w:history="1">
        <w:r w:rsidRPr="00FD1ABB">
          <w:rPr>
            <w:rFonts w:ascii="Times New Roman" w:eastAsia="Times New Roman" w:hAnsi="Times New Roman" w:cs="Times New Roman"/>
            <w:color w:val="0000FF"/>
            <w:sz w:val="24"/>
            <w:szCs w:val="24"/>
            <w:u w:val="single"/>
            <w:lang w:bidi="fa-IR"/>
          </w:rPr>
          <w:t>performance-enhancing drug</w:t>
        </w:r>
      </w:hyperlink>
      <w:r w:rsidRPr="00FD1ABB">
        <w:rPr>
          <w:rFonts w:ascii="Times New Roman" w:eastAsia="Times New Roman" w:hAnsi="Times New Roman" w:cs="Times New Roman"/>
          <w:sz w:val="24"/>
          <w:szCs w:val="24"/>
          <w:lang w:bidi="fa-IR"/>
        </w:rPr>
        <w:t xml:space="preserve"> that was not currently controlled by regulations or detected by standard tests. One of the main researchers from the study on enhanced endurance consequently developed a urine test to detect the drug, and made it available to the </w:t>
      </w:r>
      <w:hyperlink r:id="rId305" w:tooltip="International Olympic Committee" w:history="1">
        <w:r w:rsidRPr="00FD1ABB">
          <w:rPr>
            <w:rFonts w:ascii="Times New Roman" w:eastAsia="Times New Roman" w:hAnsi="Times New Roman" w:cs="Times New Roman"/>
            <w:color w:val="0000FF"/>
            <w:sz w:val="24"/>
            <w:szCs w:val="24"/>
            <w:u w:val="single"/>
            <w:lang w:bidi="fa-IR"/>
          </w:rPr>
          <w:t>International Olympic Committee</w:t>
        </w:r>
      </w:hyperlink>
      <w:r w:rsidRPr="00FD1ABB">
        <w:rPr>
          <w:rFonts w:ascii="Times New Roman" w:eastAsia="Times New Roman" w:hAnsi="Times New Roman" w:cs="Times New Roman"/>
          <w:sz w:val="24"/>
          <w:szCs w:val="24"/>
          <w:lang w:bidi="fa-IR"/>
        </w:rPr>
        <w:t xml:space="preserve">. The </w:t>
      </w:r>
      <w:hyperlink r:id="rId306" w:tooltip="World Anti-Doping Agency" w:history="1">
        <w:r w:rsidRPr="00FD1ABB">
          <w:rPr>
            <w:rFonts w:ascii="Times New Roman" w:eastAsia="Times New Roman" w:hAnsi="Times New Roman" w:cs="Times New Roman"/>
            <w:color w:val="0000FF"/>
            <w:sz w:val="24"/>
            <w:szCs w:val="24"/>
            <w:u w:val="single"/>
            <w:lang w:bidi="fa-IR"/>
          </w:rPr>
          <w:t>World Anti-Doping Agency</w:t>
        </w:r>
      </w:hyperlink>
      <w:r w:rsidRPr="00FD1ABB">
        <w:rPr>
          <w:rFonts w:ascii="Times New Roman" w:eastAsia="Times New Roman" w:hAnsi="Times New Roman" w:cs="Times New Roman"/>
          <w:sz w:val="24"/>
          <w:szCs w:val="24"/>
          <w:lang w:bidi="fa-IR"/>
        </w:rPr>
        <w:t xml:space="preserve"> (WADA) developed a test for GW501516 and other related </w:t>
      </w:r>
      <w:hyperlink r:id="rId307"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modulators,</w:t>
      </w:r>
      <w:hyperlink r:id="rId308" w:anchor="cite_note-The_Independent-16" w:history="1">
        <w:r w:rsidRPr="00FD1ABB">
          <w:rPr>
            <w:rFonts w:ascii="Times New Roman" w:eastAsia="Times New Roman" w:hAnsi="Times New Roman" w:cs="Times New Roman"/>
            <w:color w:val="0000FF"/>
            <w:sz w:val="24"/>
            <w:szCs w:val="24"/>
            <w:u w:val="single"/>
            <w:vertAlign w:val="superscript"/>
            <w:lang w:bidi="fa-IR"/>
          </w:rPr>
          <w:t>[16]</w:t>
        </w:r>
      </w:hyperlink>
      <w:r w:rsidRPr="00FD1ABB">
        <w:rPr>
          <w:rFonts w:ascii="Times New Roman" w:eastAsia="Times New Roman" w:hAnsi="Times New Roman" w:cs="Times New Roman"/>
          <w:sz w:val="24"/>
          <w:szCs w:val="24"/>
          <w:lang w:bidi="fa-IR"/>
        </w:rPr>
        <w:t xml:space="preserve"> and added such drugs to the prohibited list in 2009.</w:t>
      </w:r>
      <w:hyperlink r:id="rId309" w:anchor="cite_note-17" w:history="1">
        <w:r w:rsidRPr="00FD1ABB">
          <w:rPr>
            <w:rFonts w:ascii="Times New Roman" w:eastAsia="Times New Roman" w:hAnsi="Times New Roman" w:cs="Times New Roman"/>
            <w:color w:val="0000FF"/>
            <w:sz w:val="24"/>
            <w:szCs w:val="24"/>
            <w:u w:val="single"/>
            <w:vertAlign w:val="superscript"/>
            <w:lang w:bidi="fa-IR"/>
          </w:rPr>
          <w:t>[17]</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has been promoted on </w:t>
      </w:r>
      <w:hyperlink r:id="rId310" w:tooltip="Bodybuilding" w:history="1">
        <w:r w:rsidRPr="00FD1ABB">
          <w:rPr>
            <w:rFonts w:ascii="Times New Roman" w:eastAsia="Times New Roman" w:hAnsi="Times New Roman" w:cs="Times New Roman"/>
            <w:color w:val="0000FF"/>
            <w:sz w:val="24"/>
            <w:szCs w:val="24"/>
            <w:u w:val="single"/>
            <w:lang w:bidi="fa-IR"/>
          </w:rPr>
          <w:t>bodybuilding</w:t>
        </w:r>
      </w:hyperlink>
      <w:r w:rsidRPr="00FD1ABB">
        <w:rPr>
          <w:rFonts w:ascii="Times New Roman" w:eastAsia="Times New Roman" w:hAnsi="Times New Roman" w:cs="Times New Roman"/>
          <w:sz w:val="24"/>
          <w:szCs w:val="24"/>
          <w:lang w:bidi="fa-IR"/>
        </w:rPr>
        <w:t xml:space="preserve"> and athletics </w:t>
      </w:r>
      <w:proofErr w:type="gramStart"/>
      <w:r w:rsidRPr="00FD1ABB">
        <w:rPr>
          <w:rFonts w:ascii="Times New Roman" w:eastAsia="Times New Roman" w:hAnsi="Times New Roman" w:cs="Times New Roman"/>
          <w:sz w:val="24"/>
          <w:szCs w:val="24"/>
          <w:lang w:bidi="fa-IR"/>
        </w:rPr>
        <w:t>websites</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"cite_note-newsci-18"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[18]</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and by 2011 had already been available for some time on the </w:t>
      </w:r>
      <w:hyperlink r:id="rId311" w:tooltip="Black market" w:history="1">
        <w:r w:rsidRPr="00FD1ABB">
          <w:rPr>
            <w:rFonts w:ascii="Times New Roman" w:eastAsia="Times New Roman" w:hAnsi="Times New Roman" w:cs="Times New Roman"/>
            <w:color w:val="0000FF"/>
            <w:sz w:val="24"/>
            <w:szCs w:val="24"/>
            <w:u w:val="single"/>
            <w:lang w:bidi="fa-IR"/>
          </w:rPr>
          <w:t>black market</w:t>
        </w:r>
      </w:hyperlink>
      <w:r w:rsidRPr="00FD1ABB">
        <w:rPr>
          <w:rFonts w:ascii="Times New Roman" w:eastAsia="Times New Roman" w:hAnsi="Times New Roman" w:cs="Times New Roman"/>
          <w:sz w:val="24"/>
          <w:szCs w:val="24"/>
          <w:lang w:bidi="fa-IR"/>
        </w:rPr>
        <w:t>.</w:t>
      </w:r>
      <w:hyperlink r:id="rId312" w:anchor="cite_note-convo-1" w:history="1">
        <w:r w:rsidRPr="00FD1ABB">
          <w:rPr>
            <w:rFonts w:ascii="Times New Roman" w:eastAsia="Times New Roman" w:hAnsi="Times New Roman" w:cs="Times New Roman"/>
            <w:color w:val="0000FF"/>
            <w:sz w:val="24"/>
            <w:szCs w:val="24"/>
            <w:u w:val="single"/>
            <w:vertAlign w:val="superscript"/>
            <w:lang w:bidi="fa-IR"/>
          </w:rPr>
          <w:t>[1</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313" w:anchor="cite_note-pmid21538997-19" w:history="1">
        <w:r w:rsidRPr="00FD1ABB">
          <w:rPr>
            <w:rFonts w:ascii="Times New Roman" w:eastAsia="Times New Roman" w:hAnsi="Times New Roman" w:cs="Times New Roman"/>
            <w:color w:val="0000FF"/>
            <w:sz w:val="24"/>
            <w:szCs w:val="24"/>
            <w:u w:val="single"/>
            <w:vertAlign w:val="superscript"/>
            <w:lang w:bidi="fa-IR"/>
          </w:rPr>
          <w:t>[19]</w:t>
        </w:r>
      </w:hyperlink>
      <w:r w:rsidRPr="00FD1ABB">
        <w:rPr>
          <w:rFonts w:ascii="Times New Roman" w:eastAsia="Times New Roman" w:hAnsi="Times New Roman" w:cs="Times New Roman"/>
          <w:sz w:val="24"/>
          <w:szCs w:val="24"/>
          <w:lang w:bidi="fa-IR"/>
        </w:rPr>
        <w:t xml:space="preserve"> In 2011 it was reported to cost $1000 for 10 g.</w:t>
      </w:r>
      <w:hyperlink r:id="rId314" w:anchor="cite_note-behar-15" w:history="1">
        <w:r w:rsidRPr="00FD1ABB">
          <w:rPr>
            <w:rFonts w:ascii="Times New Roman" w:eastAsia="Times New Roman" w:hAnsi="Times New Roman" w:cs="Times New Roman"/>
            <w:color w:val="0000FF"/>
            <w:sz w:val="24"/>
            <w:szCs w:val="24"/>
            <w:u w:val="single"/>
            <w:vertAlign w:val="superscript"/>
            <w:lang w:bidi="fa-IR"/>
          </w:rPr>
          <w:t>[15]</w:t>
        </w:r>
      </w:hyperlink>
      <w:r w:rsidRPr="00FD1ABB">
        <w:rPr>
          <w:rFonts w:ascii="Times New Roman" w:eastAsia="Times New Roman" w:hAnsi="Times New Roman" w:cs="Times New Roman"/>
          <w:sz w:val="24"/>
          <w:szCs w:val="24"/>
          <w:lang w:bidi="fa-IR"/>
        </w:rPr>
        <w:t xml:space="preserve"> In 2012, WADA </w:t>
      </w:r>
      <w:proofErr w:type="spellStart"/>
      <w:r w:rsidRPr="00FD1ABB">
        <w:rPr>
          <w:rFonts w:ascii="Times New Roman" w:eastAsia="Times New Roman" w:hAnsi="Times New Roman" w:cs="Times New Roman"/>
          <w:sz w:val="24"/>
          <w:szCs w:val="24"/>
          <w:lang w:bidi="fa-IR"/>
        </w:rPr>
        <w:t>recategorised</w:t>
      </w:r>
      <w:proofErr w:type="spellEnd"/>
      <w:r w:rsidRPr="00FD1ABB">
        <w:rPr>
          <w:rFonts w:ascii="Times New Roman" w:eastAsia="Times New Roman" w:hAnsi="Times New Roman" w:cs="Times New Roman"/>
          <w:sz w:val="24"/>
          <w:szCs w:val="24"/>
          <w:lang w:bidi="fa-IR"/>
        </w:rPr>
        <w:t xml:space="preserve"> GW501516 from a </w:t>
      </w:r>
      <w:hyperlink r:id="rId315" w:tooltip="Gene doping" w:history="1">
        <w:r w:rsidRPr="00FD1ABB">
          <w:rPr>
            <w:rFonts w:ascii="Times New Roman" w:eastAsia="Times New Roman" w:hAnsi="Times New Roman" w:cs="Times New Roman"/>
            <w:color w:val="0000FF"/>
            <w:sz w:val="24"/>
            <w:szCs w:val="24"/>
            <w:u w:val="single"/>
            <w:lang w:bidi="fa-IR"/>
          </w:rPr>
          <w:t>gene doping</w:t>
        </w:r>
      </w:hyperlink>
      <w:r w:rsidRPr="00FD1ABB">
        <w:rPr>
          <w:rFonts w:ascii="Times New Roman" w:eastAsia="Times New Roman" w:hAnsi="Times New Roman" w:cs="Times New Roman"/>
          <w:sz w:val="24"/>
          <w:szCs w:val="24"/>
          <w:lang w:bidi="fa-IR"/>
        </w:rPr>
        <w:t xml:space="preserve"> compound to a "hormone and metabolic modulator".</w:t>
      </w:r>
      <w:hyperlink r:id="rId316" w:anchor="cite_note-pmid22130396-20" w:history="1">
        <w:r w:rsidRPr="00FD1ABB">
          <w:rPr>
            <w:rFonts w:ascii="Times New Roman" w:eastAsia="Times New Roman" w:hAnsi="Times New Roman" w:cs="Times New Roman"/>
            <w:color w:val="0000FF"/>
            <w:sz w:val="24"/>
            <w:szCs w:val="24"/>
            <w:u w:val="single"/>
            <w:vertAlign w:val="superscript"/>
            <w:lang w:bidi="fa-IR"/>
          </w:rPr>
          <w:t>[20]</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At the </w:t>
      </w:r>
      <w:hyperlink r:id="rId317" w:tooltip="Vuelta Ciclista a Costa Rica" w:history="1">
        <w:proofErr w:type="spellStart"/>
        <w:r w:rsidRPr="00FD1ABB">
          <w:rPr>
            <w:rFonts w:ascii="Times New Roman" w:eastAsia="Times New Roman" w:hAnsi="Times New Roman" w:cs="Times New Roman"/>
            <w:color w:val="0000FF"/>
            <w:sz w:val="24"/>
            <w:szCs w:val="24"/>
            <w:u w:val="single"/>
            <w:lang w:bidi="fa-IR"/>
          </w:rPr>
          <w:t>Vuelta</w:t>
        </w:r>
        <w:proofErr w:type="spellEnd"/>
        <w:r w:rsidRPr="00FD1ABB">
          <w:rPr>
            <w:rFonts w:ascii="Times New Roman" w:eastAsia="Times New Roman" w:hAnsi="Times New Roman" w:cs="Times New Roman"/>
            <w:color w:val="0000FF"/>
            <w:sz w:val="24"/>
            <w:szCs w:val="24"/>
            <w:u w:val="single"/>
            <w:lang w:bidi="fa-IR"/>
          </w:rPr>
          <w:t xml:space="preserve"> </w:t>
        </w:r>
        <w:proofErr w:type="spellStart"/>
        <w:r w:rsidRPr="00FD1ABB">
          <w:rPr>
            <w:rFonts w:ascii="Times New Roman" w:eastAsia="Times New Roman" w:hAnsi="Times New Roman" w:cs="Times New Roman"/>
            <w:color w:val="0000FF"/>
            <w:sz w:val="24"/>
            <w:szCs w:val="24"/>
            <w:u w:val="single"/>
            <w:lang w:bidi="fa-IR"/>
          </w:rPr>
          <w:t>Ciclista</w:t>
        </w:r>
        <w:proofErr w:type="spellEnd"/>
        <w:r w:rsidRPr="00FD1ABB">
          <w:rPr>
            <w:rFonts w:ascii="Times New Roman" w:eastAsia="Times New Roman" w:hAnsi="Times New Roman" w:cs="Times New Roman"/>
            <w:color w:val="0000FF"/>
            <w:sz w:val="24"/>
            <w:szCs w:val="24"/>
            <w:u w:val="single"/>
            <w:lang w:bidi="fa-IR"/>
          </w:rPr>
          <w:t xml:space="preserve"> a Costa Rica</w:t>
        </w:r>
      </w:hyperlink>
      <w:r w:rsidRPr="00FD1ABB">
        <w:rPr>
          <w:rFonts w:ascii="Times New Roman" w:eastAsia="Times New Roman" w:hAnsi="Times New Roman" w:cs="Times New Roman"/>
          <w:sz w:val="24"/>
          <w:szCs w:val="24"/>
          <w:lang w:bidi="fa-IR"/>
        </w:rPr>
        <w:t xml:space="preserve"> in December 2012 four Costa Rican riders tested positive for GW501516. Three of them received two-year suspensions, while the fourth got 12 years as it was his second doping violation.</w:t>
      </w:r>
      <w:hyperlink r:id="rId318" w:anchor="cite_note-21" w:history="1">
        <w:r w:rsidRPr="00FD1ABB">
          <w:rPr>
            <w:rFonts w:ascii="Times New Roman" w:eastAsia="Times New Roman" w:hAnsi="Times New Roman" w:cs="Times New Roman"/>
            <w:color w:val="0000FF"/>
            <w:sz w:val="24"/>
            <w:szCs w:val="24"/>
            <w:u w:val="single"/>
            <w:vertAlign w:val="superscript"/>
            <w:lang w:bidi="fa-IR"/>
          </w:rPr>
          <w:t>[21</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319" w:anchor="cite_note-22" w:history="1">
        <w:r w:rsidRPr="00FD1ABB">
          <w:rPr>
            <w:rFonts w:ascii="Times New Roman" w:eastAsia="Times New Roman" w:hAnsi="Times New Roman" w:cs="Times New Roman"/>
            <w:color w:val="0000FF"/>
            <w:sz w:val="24"/>
            <w:szCs w:val="24"/>
            <w:u w:val="single"/>
            <w:vertAlign w:val="superscript"/>
            <w:lang w:bidi="fa-IR"/>
          </w:rPr>
          <w:t>[22]</w:t>
        </w:r>
      </w:hyperlink>
      <w:hyperlink r:id="rId320" w:anchor="cite_note-23" w:history="1">
        <w:r w:rsidRPr="00FD1ABB">
          <w:rPr>
            <w:rFonts w:ascii="Times New Roman" w:eastAsia="Times New Roman" w:hAnsi="Times New Roman" w:cs="Times New Roman"/>
            <w:color w:val="0000FF"/>
            <w:sz w:val="24"/>
            <w:szCs w:val="24"/>
            <w:u w:val="single"/>
            <w:vertAlign w:val="superscript"/>
            <w:lang w:bidi="fa-IR"/>
          </w:rPr>
          <w:t>[23]</w:t>
        </w:r>
      </w:hyperlink>
      <w:r w:rsidRPr="00FD1ABB">
        <w:rPr>
          <w:rFonts w:ascii="Times New Roman" w:eastAsia="Times New Roman" w:hAnsi="Times New Roman" w:cs="Times New Roman"/>
          <w:sz w:val="24"/>
          <w:szCs w:val="24"/>
          <w:lang w:bidi="fa-IR"/>
        </w:rPr>
        <w:t xml:space="preserve"> In April 2013, Russian </w:t>
      </w:r>
      <w:proofErr w:type="spellStart"/>
      <w:r w:rsidRPr="00FD1ABB">
        <w:rPr>
          <w:rFonts w:ascii="Times New Roman" w:eastAsia="Times New Roman" w:hAnsi="Times New Roman" w:cs="Times New Roman"/>
          <w:sz w:val="24"/>
          <w:szCs w:val="24"/>
          <w:lang w:bidi="fa-IR"/>
        </w:rPr>
        <w:t>cyclicst</w:t>
      </w:r>
      <w:proofErr w:type="spellEnd"/>
      <w:r w:rsidRPr="00FD1ABB">
        <w:rPr>
          <w:rFonts w:ascii="Times New Roman" w:eastAsia="Times New Roman" w:hAnsi="Times New Roman" w:cs="Times New Roman"/>
          <w:sz w:val="24"/>
          <w:szCs w:val="24"/>
          <w:lang w:bidi="fa-IR"/>
        </w:rPr>
        <w:t xml:space="preserve"> </w:t>
      </w:r>
      <w:hyperlink r:id="rId321" w:tooltip="Valery Kaykov" w:history="1">
        <w:r w:rsidRPr="00FD1ABB">
          <w:rPr>
            <w:rFonts w:ascii="Times New Roman" w:eastAsia="Times New Roman" w:hAnsi="Times New Roman" w:cs="Times New Roman"/>
            <w:color w:val="0000FF"/>
            <w:sz w:val="24"/>
            <w:szCs w:val="24"/>
            <w:u w:val="single"/>
            <w:lang w:bidi="fa-IR"/>
          </w:rPr>
          <w:t xml:space="preserve">Valery </w:t>
        </w:r>
        <w:proofErr w:type="spellStart"/>
        <w:r w:rsidRPr="00FD1ABB">
          <w:rPr>
            <w:rFonts w:ascii="Times New Roman" w:eastAsia="Times New Roman" w:hAnsi="Times New Roman" w:cs="Times New Roman"/>
            <w:color w:val="0000FF"/>
            <w:sz w:val="24"/>
            <w:szCs w:val="24"/>
            <w:u w:val="single"/>
            <w:lang w:bidi="fa-IR"/>
          </w:rPr>
          <w:t>Kaykov</w:t>
        </w:r>
        <w:proofErr w:type="spellEnd"/>
      </w:hyperlink>
      <w:r w:rsidRPr="00FD1ABB">
        <w:rPr>
          <w:rFonts w:ascii="Times New Roman" w:eastAsia="Times New Roman" w:hAnsi="Times New Roman" w:cs="Times New Roman"/>
          <w:sz w:val="24"/>
          <w:szCs w:val="24"/>
          <w:lang w:bidi="fa-IR"/>
        </w:rPr>
        <w:t xml:space="preserve"> was suspended by cycling's governing body UCI after having tested positive for GW501516. </w:t>
      </w:r>
      <w:proofErr w:type="spellStart"/>
      <w:r w:rsidRPr="00FD1ABB">
        <w:rPr>
          <w:rFonts w:ascii="Times New Roman" w:eastAsia="Times New Roman" w:hAnsi="Times New Roman" w:cs="Times New Roman"/>
          <w:sz w:val="24"/>
          <w:szCs w:val="24"/>
          <w:lang w:bidi="fa-IR"/>
        </w:rPr>
        <w:t>Kaykov's</w:t>
      </w:r>
      <w:proofErr w:type="spellEnd"/>
      <w:r w:rsidRPr="00FD1ABB">
        <w:rPr>
          <w:rFonts w:ascii="Times New Roman" w:eastAsia="Times New Roman" w:hAnsi="Times New Roman" w:cs="Times New Roman"/>
          <w:sz w:val="24"/>
          <w:szCs w:val="24"/>
          <w:lang w:bidi="fa-IR"/>
        </w:rPr>
        <w:t xml:space="preserve"> team </w:t>
      </w:r>
      <w:hyperlink r:id="rId322" w:tooltip="RusVelo" w:history="1">
        <w:proofErr w:type="spellStart"/>
        <w:r w:rsidRPr="00FD1ABB">
          <w:rPr>
            <w:rFonts w:ascii="Times New Roman" w:eastAsia="Times New Roman" w:hAnsi="Times New Roman" w:cs="Times New Roman"/>
            <w:color w:val="0000FF"/>
            <w:sz w:val="24"/>
            <w:szCs w:val="24"/>
            <w:u w:val="single"/>
            <w:lang w:bidi="fa-IR"/>
          </w:rPr>
          <w:t>RusVelo</w:t>
        </w:r>
        <w:proofErr w:type="spellEnd"/>
      </w:hyperlink>
      <w:r w:rsidRPr="00FD1ABB">
        <w:rPr>
          <w:rFonts w:ascii="Times New Roman" w:eastAsia="Times New Roman" w:hAnsi="Times New Roman" w:cs="Times New Roman"/>
          <w:sz w:val="24"/>
          <w:szCs w:val="24"/>
          <w:lang w:bidi="fa-IR"/>
        </w:rPr>
        <w:t xml:space="preserve"> sacked him </w:t>
      </w:r>
      <w:proofErr w:type="gramStart"/>
      <w:r w:rsidRPr="00FD1ABB">
        <w:rPr>
          <w:rFonts w:ascii="Times New Roman" w:eastAsia="Times New Roman" w:hAnsi="Times New Roman" w:cs="Times New Roman"/>
          <w:sz w:val="24"/>
          <w:szCs w:val="24"/>
          <w:lang w:bidi="fa-IR"/>
        </w:rPr>
        <w:t>immediately</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"https://en.wikipedia.org/wiki/GW501516" \l "cite_note-24"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[24]</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and in May 2013, Venezuelan </w:t>
      </w:r>
      <w:hyperlink r:id="rId323" w:tooltip="Miguel Ubeto" w:history="1">
        <w:r w:rsidRPr="00FD1ABB">
          <w:rPr>
            <w:rFonts w:ascii="Times New Roman" w:eastAsia="Times New Roman" w:hAnsi="Times New Roman" w:cs="Times New Roman"/>
            <w:color w:val="0000FF"/>
            <w:sz w:val="24"/>
            <w:szCs w:val="24"/>
            <w:u w:val="single"/>
            <w:lang w:bidi="fa-IR"/>
          </w:rPr>
          <w:t xml:space="preserve">Miguel </w:t>
        </w:r>
        <w:proofErr w:type="spellStart"/>
        <w:r w:rsidRPr="00FD1ABB">
          <w:rPr>
            <w:rFonts w:ascii="Times New Roman" w:eastAsia="Times New Roman" w:hAnsi="Times New Roman" w:cs="Times New Roman"/>
            <w:color w:val="0000FF"/>
            <w:sz w:val="24"/>
            <w:szCs w:val="24"/>
            <w:u w:val="single"/>
            <w:lang w:bidi="fa-IR"/>
          </w:rPr>
          <w:t>Ubeto</w:t>
        </w:r>
        <w:proofErr w:type="spellEnd"/>
      </w:hyperlink>
      <w:r w:rsidRPr="00FD1ABB">
        <w:rPr>
          <w:rFonts w:ascii="Times New Roman" w:eastAsia="Times New Roman" w:hAnsi="Times New Roman" w:cs="Times New Roman"/>
          <w:sz w:val="24"/>
          <w:szCs w:val="24"/>
          <w:lang w:bidi="fa-IR"/>
        </w:rPr>
        <w:t xml:space="preserve"> was provisionally suspended by the </w:t>
      </w:r>
      <w:proofErr w:type="spellStart"/>
      <w:r w:rsidRPr="00FD1ABB">
        <w:rPr>
          <w:rFonts w:ascii="Times New Roman" w:eastAsia="Times New Roman" w:hAnsi="Times New Roman" w:cs="Times New Roman"/>
          <w:sz w:val="24"/>
          <w:szCs w:val="24"/>
          <w:lang w:bidi="fa-IR"/>
        </w:rPr>
        <w:t>Lampre</w:t>
      </w:r>
      <w:proofErr w:type="spellEnd"/>
      <w:r w:rsidRPr="00FD1ABB">
        <w:rPr>
          <w:rFonts w:ascii="Times New Roman" w:eastAsia="Times New Roman" w:hAnsi="Times New Roman" w:cs="Times New Roman"/>
          <w:sz w:val="24"/>
          <w:szCs w:val="24"/>
          <w:lang w:bidi="fa-IR"/>
        </w:rPr>
        <w:t xml:space="preserve"> team.</w:t>
      </w:r>
      <w:hyperlink r:id="rId324" w:anchor="cite_note-25" w:history="1">
        <w:r w:rsidRPr="00FD1ABB">
          <w:rPr>
            <w:rFonts w:ascii="Times New Roman" w:eastAsia="Times New Roman" w:hAnsi="Times New Roman" w:cs="Times New Roman"/>
            <w:color w:val="0000FF"/>
            <w:sz w:val="24"/>
            <w:szCs w:val="24"/>
            <w:u w:val="single"/>
            <w:vertAlign w:val="superscript"/>
            <w:lang w:bidi="fa-IR"/>
          </w:rPr>
          <w:t>[25]</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2013, WADA took the rare step of warning potential users of the compound of the possible health risks, stating that "clinical approval has not, and will not be given for this substance"; the </w:t>
      </w:r>
      <w:hyperlink r:id="rId325" w:tooltip="New Scientist" w:history="1">
        <w:r w:rsidRPr="00FD1ABB">
          <w:rPr>
            <w:rFonts w:ascii="Times New Roman" w:eastAsia="Times New Roman" w:hAnsi="Times New Roman" w:cs="Times New Roman"/>
            <w:i/>
            <w:iCs/>
            <w:color w:val="0000FF"/>
            <w:sz w:val="24"/>
            <w:szCs w:val="24"/>
            <w:u w:val="single"/>
            <w:lang w:bidi="fa-IR"/>
          </w:rPr>
          <w:t>New Scientist</w:t>
        </w:r>
      </w:hyperlink>
      <w:r w:rsidRPr="00FD1ABB">
        <w:rPr>
          <w:rFonts w:ascii="Times New Roman" w:eastAsia="Times New Roman" w:hAnsi="Times New Roman" w:cs="Times New Roman"/>
          <w:sz w:val="24"/>
          <w:szCs w:val="24"/>
          <w:lang w:bidi="fa-IR"/>
        </w:rPr>
        <w:t xml:space="preserve"> attributed the warning to the risks of the drug causing cancer.</w:t>
      </w:r>
      <w:hyperlink r:id="rId326" w:anchor="cite_note-newsci-18" w:history="1">
        <w:r w:rsidRPr="00FD1ABB">
          <w:rPr>
            <w:rFonts w:ascii="Times New Roman" w:eastAsia="Times New Roman" w:hAnsi="Times New Roman" w:cs="Times New Roman"/>
            <w:color w:val="0000FF"/>
            <w:sz w:val="24"/>
            <w:szCs w:val="24"/>
            <w:u w:val="single"/>
            <w:vertAlign w:val="superscript"/>
            <w:lang w:bidi="fa-IR"/>
          </w:rPr>
          <w:t>[18</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327" w:anchor="cite_note-wada13-26" w:history="1">
        <w:r w:rsidRPr="00FD1ABB">
          <w:rPr>
            <w:rFonts w:ascii="Times New Roman" w:eastAsia="Times New Roman" w:hAnsi="Times New Roman" w:cs="Times New Roman"/>
            <w:color w:val="0000FF"/>
            <w:sz w:val="24"/>
            <w:szCs w:val="24"/>
            <w:u w:val="single"/>
            <w:vertAlign w:val="superscript"/>
            <w:lang w:bidi="fa-IR"/>
          </w:rPr>
          <w:t>[26]</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On 25 February 2014 the 20 km race walk Olympic champion, World champion and World Record holder, </w:t>
      </w:r>
      <w:hyperlink r:id="rId328" w:tooltip="Elena Lashmanova" w:history="1">
        <w:r w:rsidRPr="00FD1ABB">
          <w:rPr>
            <w:rFonts w:ascii="Times New Roman" w:eastAsia="Times New Roman" w:hAnsi="Times New Roman" w:cs="Times New Roman"/>
            <w:color w:val="0000FF"/>
            <w:sz w:val="24"/>
            <w:szCs w:val="24"/>
            <w:u w:val="single"/>
            <w:lang w:bidi="fa-IR"/>
          </w:rPr>
          <w:t xml:space="preserve">Elena </w:t>
        </w:r>
        <w:proofErr w:type="spellStart"/>
        <w:r w:rsidRPr="00FD1ABB">
          <w:rPr>
            <w:rFonts w:ascii="Times New Roman" w:eastAsia="Times New Roman" w:hAnsi="Times New Roman" w:cs="Times New Roman"/>
            <w:color w:val="0000FF"/>
            <w:sz w:val="24"/>
            <w:szCs w:val="24"/>
            <w:u w:val="single"/>
            <w:lang w:bidi="fa-IR"/>
          </w:rPr>
          <w:t>Lashmanova</w:t>
        </w:r>
        <w:proofErr w:type="spellEnd"/>
      </w:hyperlink>
      <w:r w:rsidRPr="00FD1ABB">
        <w:rPr>
          <w:rFonts w:ascii="Times New Roman" w:eastAsia="Times New Roman" w:hAnsi="Times New Roman" w:cs="Times New Roman"/>
          <w:sz w:val="24"/>
          <w:szCs w:val="24"/>
          <w:lang w:bidi="fa-IR"/>
        </w:rPr>
        <w:t xml:space="preserve"> of Russia, tested positive for GW501516.</w:t>
      </w:r>
      <w:hyperlink r:id="rId329" w:anchor="cite_note-List20140626-27" w:history="1">
        <w:r w:rsidRPr="00FD1ABB">
          <w:rPr>
            <w:rFonts w:ascii="Times New Roman" w:eastAsia="Times New Roman" w:hAnsi="Times New Roman" w:cs="Times New Roman"/>
            <w:color w:val="0000FF"/>
            <w:sz w:val="24"/>
            <w:szCs w:val="24"/>
            <w:u w:val="single"/>
            <w:vertAlign w:val="superscript"/>
            <w:lang w:bidi="fa-IR"/>
          </w:rPr>
          <w:t>[27</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330" w:anchor="cite_note-28" w:history="1">
        <w:r w:rsidRPr="00FD1ABB">
          <w:rPr>
            <w:rFonts w:ascii="Times New Roman" w:eastAsia="Times New Roman" w:hAnsi="Times New Roman" w:cs="Times New Roman"/>
            <w:color w:val="0000FF"/>
            <w:sz w:val="24"/>
            <w:szCs w:val="24"/>
            <w:u w:val="single"/>
            <w:vertAlign w:val="superscript"/>
            <w:lang w:bidi="fa-IR"/>
          </w:rPr>
          <w:t>[28]</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Mode of action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GW501516 is a selective </w:t>
      </w:r>
      <w:hyperlink r:id="rId331" w:tooltip="Agonist" w:history="1">
        <w:r w:rsidRPr="00FD1ABB">
          <w:rPr>
            <w:rFonts w:ascii="Times New Roman" w:eastAsia="Times New Roman" w:hAnsi="Times New Roman" w:cs="Times New Roman"/>
            <w:color w:val="0000FF"/>
            <w:sz w:val="24"/>
            <w:szCs w:val="24"/>
            <w:u w:val="single"/>
            <w:lang w:bidi="fa-IR"/>
          </w:rPr>
          <w:t>agonist</w:t>
        </w:r>
      </w:hyperlink>
      <w:r w:rsidRPr="00FD1ABB">
        <w:rPr>
          <w:rFonts w:ascii="Times New Roman" w:eastAsia="Times New Roman" w:hAnsi="Times New Roman" w:cs="Times New Roman"/>
          <w:sz w:val="24"/>
          <w:szCs w:val="24"/>
          <w:lang w:bidi="fa-IR"/>
        </w:rPr>
        <w:t xml:space="preserve"> (activator) of the </w:t>
      </w:r>
      <w:hyperlink r:id="rId332" w:tooltip="Peroxisome proliferator-activated receptor delta" w:history="1">
        <w:proofErr w:type="spellStart"/>
        <w:r w:rsidRPr="00FD1ABB">
          <w:rPr>
            <w:rFonts w:ascii="Times New Roman" w:eastAsia="Times New Roman" w:hAnsi="Times New Roman" w:cs="Times New Roman"/>
            <w:color w:val="0000FF"/>
            <w:sz w:val="24"/>
            <w:szCs w:val="24"/>
            <w:u w:val="single"/>
            <w:lang w:bidi="fa-IR"/>
          </w:rPr>
          <w:t>PPARδ</w:t>
        </w:r>
        <w:proofErr w:type="spellEnd"/>
      </w:hyperlink>
      <w:r w:rsidRPr="00FD1ABB">
        <w:rPr>
          <w:rFonts w:ascii="Times New Roman" w:eastAsia="Times New Roman" w:hAnsi="Times New Roman" w:cs="Times New Roman"/>
          <w:sz w:val="24"/>
          <w:szCs w:val="24"/>
          <w:lang w:bidi="fa-IR"/>
        </w:rPr>
        <w:t xml:space="preserve"> receptor.</w:t>
      </w:r>
      <w:hyperlink r:id="rId333" w:anchor="cite_note-pmid16625823-29" w:history="1">
        <w:r w:rsidRPr="00FD1ABB">
          <w:rPr>
            <w:rFonts w:ascii="Times New Roman" w:eastAsia="Times New Roman" w:hAnsi="Times New Roman" w:cs="Times New Roman"/>
            <w:color w:val="0000FF"/>
            <w:sz w:val="24"/>
            <w:szCs w:val="24"/>
            <w:u w:val="single"/>
            <w:vertAlign w:val="superscript"/>
            <w:lang w:bidi="fa-IR"/>
          </w:rPr>
          <w:t>[29]</w:t>
        </w:r>
      </w:hyperlink>
      <w:r w:rsidRPr="00FD1ABB">
        <w:rPr>
          <w:rFonts w:ascii="Times New Roman" w:eastAsia="Times New Roman" w:hAnsi="Times New Roman" w:cs="Times New Roman"/>
          <w:sz w:val="24"/>
          <w:szCs w:val="24"/>
          <w:lang w:bidi="fa-IR"/>
        </w:rPr>
        <w:t xml:space="preserve"> It displays high affinity (K</w:t>
      </w:r>
      <w:r w:rsidRPr="00FD1ABB">
        <w:rPr>
          <w:rFonts w:ascii="Times New Roman" w:eastAsia="Times New Roman" w:hAnsi="Times New Roman" w:cs="Times New Roman"/>
          <w:sz w:val="24"/>
          <w:szCs w:val="24"/>
          <w:vertAlign w:val="subscript"/>
          <w:lang w:bidi="fa-IR"/>
        </w:rPr>
        <w:t>i</w:t>
      </w:r>
      <w:r w:rsidRPr="00FD1ABB">
        <w:rPr>
          <w:rFonts w:ascii="Times New Roman" w:eastAsia="Times New Roman" w:hAnsi="Times New Roman" w:cs="Times New Roman"/>
          <w:sz w:val="24"/>
          <w:szCs w:val="24"/>
          <w:lang w:bidi="fa-IR"/>
        </w:rPr>
        <w:t xml:space="preserve"> = 1 </w:t>
      </w:r>
      <w:proofErr w:type="spellStart"/>
      <w:r w:rsidRPr="00FD1ABB">
        <w:rPr>
          <w:rFonts w:ascii="Times New Roman" w:eastAsia="Times New Roman" w:hAnsi="Times New Roman" w:cs="Times New Roman"/>
          <w:sz w:val="24"/>
          <w:szCs w:val="24"/>
          <w:lang w:bidi="fa-IR"/>
        </w:rPr>
        <w:t>nM</w:t>
      </w:r>
      <w:proofErr w:type="spellEnd"/>
      <w:r w:rsidRPr="00FD1ABB">
        <w:rPr>
          <w:rFonts w:ascii="Times New Roman" w:eastAsia="Times New Roman" w:hAnsi="Times New Roman" w:cs="Times New Roman"/>
          <w:sz w:val="24"/>
          <w:szCs w:val="24"/>
          <w:lang w:bidi="fa-IR"/>
        </w:rPr>
        <w:t>) and potency (EC</w:t>
      </w:r>
      <w:r w:rsidRPr="00FD1ABB">
        <w:rPr>
          <w:rFonts w:ascii="Times New Roman" w:eastAsia="Times New Roman" w:hAnsi="Times New Roman" w:cs="Times New Roman"/>
          <w:sz w:val="24"/>
          <w:szCs w:val="24"/>
          <w:vertAlign w:val="subscript"/>
          <w:lang w:bidi="fa-IR"/>
        </w:rPr>
        <w:t>50</w:t>
      </w:r>
      <w:r w:rsidRPr="00FD1ABB">
        <w:rPr>
          <w:rFonts w:ascii="Times New Roman" w:eastAsia="Times New Roman" w:hAnsi="Times New Roman" w:cs="Times New Roman"/>
          <w:sz w:val="24"/>
          <w:szCs w:val="24"/>
          <w:lang w:bidi="fa-IR"/>
        </w:rPr>
        <w:t xml:space="preserve"> = 1 </w:t>
      </w:r>
      <w:proofErr w:type="spellStart"/>
      <w:r w:rsidRPr="00FD1ABB">
        <w:rPr>
          <w:rFonts w:ascii="Times New Roman" w:eastAsia="Times New Roman" w:hAnsi="Times New Roman" w:cs="Times New Roman"/>
          <w:sz w:val="24"/>
          <w:szCs w:val="24"/>
          <w:lang w:bidi="fa-IR"/>
        </w:rPr>
        <w:t>nM</w:t>
      </w:r>
      <w:proofErr w:type="spellEnd"/>
      <w:r w:rsidRPr="00FD1ABB">
        <w:rPr>
          <w:rFonts w:ascii="Times New Roman" w:eastAsia="Times New Roman" w:hAnsi="Times New Roman" w:cs="Times New Roman"/>
          <w:sz w:val="24"/>
          <w:szCs w:val="24"/>
          <w:lang w:bidi="fa-IR"/>
        </w:rPr>
        <w:t xml:space="preserve">) for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with &gt; 1000 fold selectivity over PPARα and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w:t>
      </w:r>
      <w:hyperlink r:id="rId334" w:anchor="cite_note-pmid11309497-4" w:history="1">
        <w:r w:rsidRPr="00FD1ABB">
          <w:rPr>
            <w:rFonts w:ascii="Times New Roman" w:eastAsia="Times New Roman" w:hAnsi="Times New Roman" w:cs="Times New Roman"/>
            <w:color w:val="0000FF"/>
            <w:sz w:val="24"/>
            <w:szCs w:val="24"/>
            <w:u w:val="single"/>
            <w:vertAlign w:val="superscript"/>
            <w:lang w:bidi="fa-IR"/>
          </w:rPr>
          <w:t>[4]</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In rats, binding of GW501516 to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recruits the </w:t>
      </w:r>
      <w:hyperlink r:id="rId335" w:tooltip="Coactivator (genetics)" w:history="1">
        <w:proofErr w:type="spellStart"/>
        <w:r w:rsidRPr="00FD1ABB">
          <w:rPr>
            <w:rFonts w:ascii="Times New Roman" w:eastAsia="Times New Roman" w:hAnsi="Times New Roman" w:cs="Times New Roman"/>
            <w:color w:val="0000FF"/>
            <w:sz w:val="24"/>
            <w:szCs w:val="24"/>
            <w:u w:val="single"/>
            <w:lang w:bidi="fa-IR"/>
          </w:rPr>
          <w:t>coactivator</w:t>
        </w:r>
        <w:proofErr w:type="spellEnd"/>
      </w:hyperlink>
      <w:r w:rsidRPr="00FD1ABB">
        <w:rPr>
          <w:rFonts w:ascii="Times New Roman" w:eastAsia="Times New Roman" w:hAnsi="Times New Roman" w:cs="Times New Roman"/>
          <w:sz w:val="24"/>
          <w:szCs w:val="24"/>
          <w:lang w:bidi="fa-IR"/>
        </w:rPr>
        <w:t xml:space="preserve"> </w:t>
      </w:r>
      <w:hyperlink r:id="rId336" w:tooltip="PPARGC1A" w:history="1">
        <w:r w:rsidRPr="00FD1ABB">
          <w:rPr>
            <w:rFonts w:ascii="Times New Roman" w:eastAsia="Times New Roman" w:hAnsi="Times New Roman" w:cs="Times New Roman"/>
            <w:color w:val="0000FF"/>
            <w:sz w:val="24"/>
            <w:szCs w:val="24"/>
            <w:u w:val="single"/>
            <w:lang w:bidi="fa-IR"/>
          </w:rPr>
          <w:t>PGC-1α</w:t>
        </w:r>
      </w:hyperlink>
      <w:r w:rsidRPr="00FD1ABB">
        <w:rPr>
          <w:rFonts w:ascii="Times New Roman" w:eastAsia="Times New Roman" w:hAnsi="Times New Roman" w:cs="Times New Roman"/>
          <w:sz w:val="24"/>
          <w:szCs w:val="24"/>
          <w:lang w:bidi="fa-IR"/>
        </w:rPr>
        <w:t xml:space="preserve">. The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w:t>
      </w:r>
      <w:proofErr w:type="spellStart"/>
      <w:r w:rsidRPr="00FD1ABB">
        <w:rPr>
          <w:rFonts w:ascii="Times New Roman" w:eastAsia="Times New Roman" w:hAnsi="Times New Roman" w:cs="Times New Roman"/>
          <w:sz w:val="24"/>
          <w:szCs w:val="24"/>
          <w:lang w:bidi="fa-IR"/>
        </w:rPr>
        <w:t>coactivator</w:t>
      </w:r>
      <w:proofErr w:type="spellEnd"/>
      <w:r w:rsidRPr="00FD1ABB">
        <w:rPr>
          <w:rFonts w:ascii="Times New Roman" w:eastAsia="Times New Roman" w:hAnsi="Times New Roman" w:cs="Times New Roman"/>
          <w:sz w:val="24"/>
          <w:szCs w:val="24"/>
          <w:lang w:bidi="fa-IR"/>
        </w:rPr>
        <w:t xml:space="preserve"> complex in turn </w:t>
      </w:r>
      <w:proofErr w:type="spellStart"/>
      <w:r w:rsidRPr="00FD1ABB">
        <w:rPr>
          <w:rFonts w:ascii="Times New Roman" w:eastAsia="Times New Roman" w:hAnsi="Times New Roman" w:cs="Times New Roman"/>
          <w:sz w:val="24"/>
          <w:szCs w:val="24"/>
          <w:lang w:bidi="fa-IR"/>
        </w:rPr>
        <w:t>upregulates</w:t>
      </w:r>
      <w:proofErr w:type="spellEnd"/>
      <w:r w:rsidRPr="00FD1ABB">
        <w:rPr>
          <w:rFonts w:ascii="Times New Roman" w:eastAsia="Times New Roman" w:hAnsi="Times New Roman" w:cs="Times New Roman"/>
          <w:sz w:val="24"/>
          <w:szCs w:val="24"/>
          <w:lang w:bidi="fa-IR"/>
        </w:rPr>
        <w:t xml:space="preserve"> the expression of proteins involved in energy expenditure.</w:t>
      </w:r>
      <w:hyperlink r:id="rId337" w:anchor="cite_note-Sprecher_2007-30" w:history="1">
        <w:r w:rsidRPr="00FD1ABB">
          <w:rPr>
            <w:rFonts w:ascii="Times New Roman" w:eastAsia="Times New Roman" w:hAnsi="Times New Roman" w:cs="Times New Roman"/>
            <w:color w:val="0000FF"/>
            <w:sz w:val="24"/>
            <w:szCs w:val="24"/>
            <w:u w:val="single"/>
            <w:vertAlign w:val="superscript"/>
            <w:lang w:bidi="fa-IR"/>
          </w:rPr>
          <w:t>[30]</w:t>
        </w:r>
      </w:hyperlink>
      <w:r w:rsidRPr="00FD1ABB">
        <w:rPr>
          <w:rFonts w:ascii="Times New Roman" w:eastAsia="Times New Roman" w:hAnsi="Times New Roman" w:cs="Times New Roman"/>
          <w:sz w:val="24"/>
          <w:szCs w:val="24"/>
          <w:lang w:bidi="fa-IR"/>
        </w:rPr>
        <w:t xml:space="preserve"> Furthermore, in rats treated with GW501516, increased fatty acid metabolism in skeletal muscle and protection against diet-induced obesity and </w:t>
      </w:r>
      <w:hyperlink r:id="rId338" w:tooltip="Type II diabetes" w:history="1">
        <w:r w:rsidRPr="00FD1ABB">
          <w:rPr>
            <w:rFonts w:ascii="Times New Roman" w:eastAsia="Times New Roman" w:hAnsi="Times New Roman" w:cs="Times New Roman"/>
            <w:color w:val="0000FF"/>
            <w:sz w:val="24"/>
            <w:szCs w:val="24"/>
            <w:u w:val="single"/>
            <w:lang w:bidi="fa-IR"/>
          </w:rPr>
          <w:t>type II diabetes</w:t>
        </w:r>
      </w:hyperlink>
      <w:r w:rsidRPr="00FD1ABB">
        <w:rPr>
          <w:rFonts w:ascii="Times New Roman" w:eastAsia="Times New Roman" w:hAnsi="Times New Roman" w:cs="Times New Roman"/>
          <w:sz w:val="24"/>
          <w:szCs w:val="24"/>
          <w:lang w:bidi="fa-IR"/>
        </w:rPr>
        <w:t xml:space="preserve"> was observed. In obese rhesus monkeys, GW501516 increased </w:t>
      </w:r>
      <w:hyperlink r:id="rId339" w:tooltip="High-density lipoprotein" w:history="1">
        <w:r w:rsidRPr="00FD1ABB">
          <w:rPr>
            <w:rFonts w:ascii="Times New Roman" w:eastAsia="Times New Roman" w:hAnsi="Times New Roman" w:cs="Times New Roman"/>
            <w:color w:val="0000FF"/>
            <w:sz w:val="24"/>
            <w:szCs w:val="24"/>
            <w:u w:val="single"/>
            <w:lang w:bidi="fa-IR"/>
          </w:rPr>
          <w:t>high-density lipoprotein</w:t>
        </w:r>
      </w:hyperlink>
      <w:r w:rsidRPr="00FD1ABB">
        <w:rPr>
          <w:rFonts w:ascii="Times New Roman" w:eastAsia="Times New Roman" w:hAnsi="Times New Roman" w:cs="Times New Roman"/>
          <w:sz w:val="24"/>
          <w:szCs w:val="24"/>
          <w:lang w:bidi="fa-IR"/>
        </w:rPr>
        <w:t xml:space="preserve"> (HDL) and lowered </w:t>
      </w:r>
      <w:hyperlink r:id="rId340" w:tooltip="Very-low-density lipoprotein" w:history="1">
        <w:r w:rsidRPr="00FD1ABB">
          <w:rPr>
            <w:rFonts w:ascii="Times New Roman" w:eastAsia="Times New Roman" w:hAnsi="Times New Roman" w:cs="Times New Roman"/>
            <w:color w:val="0000FF"/>
            <w:sz w:val="24"/>
            <w:szCs w:val="24"/>
            <w:u w:val="single"/>
            <w:lang w:bidi="fa-IR"/>
          </w:rPr>
          <w:t>very-low-density lipoprotein</w:t>
        </w:r>
      </w:hyperlink>
      <w:r w:rsidRPr="00FD1ABB">
        <w:rPr>
          <w:rFonts w:ascii="Times New Roman" w:eastAsia="Times New Roman" w:hAnsi="Times New Roman" w:cs="Times New Roman"/>
          <w:sz w:val="24"/>
          <w:szCs w:val="24"/>
          <w:lang w:bidi="fa-IR"/>
        </w:rPr>
        <w:t xml:space="preserve"> (VLDL).</w:t>
      </w:r>
      <w:hyperlink r:id="rId341" w:anchor="cite_note-Sprecher_2007-30" w:history="1">
        <w:r w:rsidRPr="00FD1ABB">
          <w:rPr>
            <w:rFonts w:ascii="Times New Roman" w:eastAsia="Times New Roman" w:hAnsi="Times New Roman" w:cs="Times New Roman"/>
            <w:color w:val="0000FF"/>
            <w:sz w:val="24"/>
            <w:szCs w:val="24"/>
            <w:u w:val="single"/>
            <w:vertAlign w:val="superscript"/>
            <w:lang w:bidi="fa-IR"/>
          </w:rPr>
          <w:t>[30]</w:t>
        </w:r>
      </w:hyperlink>
    </w:p>
    <w:p w:rsid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p>
    <w:p w:rsidR="00FD1ABB" w:rsidRPr="00FD1ABB" w:rsidRDefault="00FD1ABB" w:rsidP="00FD1ABB">
      <w:pPr>
        <w:spacing w:before="100" w:beforeAutospacing="1" w:after="100" w:afterAutospacing="1" w:line="240" w:lineRule="auto"/>
        <w:outlineLvl w:val="0"/>
        <w:rPr>
          <w:rFonts w:ascii="Times New Roman" w:eastAsia="Times New Roman" w:hAnsi="Times New Roman" w:cs="Times New Roman"/>
          <w:b/>
          <w:bCs/>
          <w:kern w:val="36"/>
          <w:sz w:val="48"/>
          <w:szCs w:val="48"/>
          <w:lang w:val="en" w:bidi="fa-IR"/>
        </w:rPr>
      </w:pPr>
      <w:r w:rsidRPr="00FD1ABB">
        <w:rPr>
          <w:rFonts w:ascii="Times New Roman" w:eastAsia="Times New Roman" w:hAnsi="Times New Roman" w:cs="Times New Roman"/>
          <w:b/>
          <w:bCs/>
          <w:kern w:val="36"/>
          <w:sz w:val="48"/>
          <w:szCs w:val="48"/>
          <w:lang w:val="en" w:bidi="fa-IR"/>
        </w:rPr>
        <w:lastRenderedPageBreak/>
        <w:t>Peroxisome proliferator-activated receptor</w:t>
      </w:r>
    </w:p>
    <w:p w:rsidR="00FD1ABB" w:rsidRDefault="00FD1ABB" w:rsidP="00917615">
      <w:pPr>
        <w:rPr>
          <w:rFonts w:asciiTheme="majorBidi" w:hAnsiTheme="majorBidi" w:cstheme="majorBidi"/>
        </w:rPr>
      </w:pPr>
      <w:r w:rsidRPr="00FD1ABB">
        <w:t xml:space="preserve">In the field of </w:t>
      </w:r>
      <w:hyperlink r:id="rId342" w:tooltip="Molecular biology" w:history="1">
        <w:r w:rsidRPr="00FD1ABB">
          <w:rPr>
            <w:color w:val="0000FF"/>
            <w:u w:val="single"/>
          </w:rPr>
          <w:t>molecular biology</w:t>
        </w:r>
      </w:hyperlink>
      <w:r w:rsidRPr="00FD1ABB">
        <w:t xml:space="preserve">, the </w:t>
      </w:r>
      <w:r w:rsidRPr="00FD1ABB">
        <w:rPr>
          <w:b/>
          <w:bCs/>
        </w:rPr>
        <w:t>peroxisome proliferator-activated receptors</w:t>
      </w:r>
      <w:r w:rsidRPr="00FD1ABB">
        <w:t xml:space="preserve"> (</w:t>
      </w:r>
      <w:r w:rsidRPr="00FD1ABB">
        <w:rPr>
          <w:b/>
          <w:bCs/>
        </w:rPr>
        <w:t>PPARs</w:t>
      </w:r>
      <w:r w:rsidRPr="00FD1ABB">
        <w:t xml:space="preserve">) are a group of </w:t>
      </w:r>
      <w:hyperlink r:id="rId343" w:tooltip="Nuclear receptor" w:history="1">
        <w:r w:rsidRPr="00FD1ABB">
          <w:rPr>
            <w:color w:val="0000FF"/>
            <w:u w:val="single"/>
          </w:rPr>
          <w:t>nuclear receptor</w:t>
        </w:r>
      </w:hyperlink>
      <w:r w:rsidRPr="00FD1ABB">
        <w:t xml:space="preserve"> </w:t>
      </w:r>
      <w:hyperlink r:id="rId344" w:tooltip="Protein" w:history="1">
        <w:r w:rsidRPr="00FD1ABB">
          <w:rPr>
            <w:color w:val="0000FF"/>
            <w:u w:val="single"/>
          </w:rPr>
          <w:t>proteins</w:t>
        </w:r>
      </w:hyperlink>
      <w:r w:rsidRPr="00FD1ABB">
        <w:t xml:space="preserve"> that function as </w:t>
      </w:r>
      <w:hyperlink r:id="rId345" w:tooltip="Transcription factor" w:history="1">
        <w:r w:rsidRPr="00FD1ABB">
          <w:rPr>
            <w:color w:val="0000FF"/>
            <w:u w:val="single"/>
          </w:rPr>
          <w:t>transcription factors</w:t>
        </w:r>
      </w:hyperlink>
      <w:r w:rsidRPr="00FD1ABB">
        <w:t xml:space="preserve"> regulating the expression of </w:t>
      </w:r>
      <w:hyperlink r:id="rId346" w:tooltip="Gene" w:history="1">
        <w:r w:rsidRPr="00FD1ABB">
          <w:rPr>
            <w:color w:val="0000FF"/>
            <w:u w:val="single"/>
          </w:rPr>
          <w:t>genes</w:t>
        </w:r>
      </w:hyperlink>
      <w:r w:rsidRPr="00FD1ABB">
        <w:t>.</w:t>
      </w:r>
      <w:hyperlink r:id="rId347" w:anchor="cite_note-Michalik_2006-1" w:history="1">
        <w:r w:rsidRPr="00FD1ABB">
          <w:rPr>
            <w:color w:val="0000FF"/>
            <w:u w:val="single"/>
            <w:vertAlign w:val="superscript"/>
          </w:rPr>
          <w:t>[1]</w:t>
        </w:r>
      </w:hyperlink>
      <w:r w:rsidRPr="00FD1ABB">
        <w:t xml:space="preserve"> PPARs play essential roles in the regulation of </w:t>
      </w:r>
      <w:hyperlink r:id="rId348" w:tooltip="Cell differentiation" w:history="1">
        <w:r w:rsidRPr="00FD1ABB">
          <w:rPr>
            <w:color w:val="0000FF"/>
            <w:u w:val="single"/>
          </w:rPr>
          <w:t>cellular differentiation</w:t>
        </w:r>
      </w:hyperlink>
      <w:r w:rsidRPr="00FD1ABB">
        <w:t xml:space="preserve">, </w:t>
      </w:r>
      <w:hyperlink r:id="rId349" w:tooltip="Developmental biology" w:history="1">
        <w:r w:rsidRPr="00FD1ABB">
          <w:rPr>
            <w:color w:val="0000FF"/>
            <w:u w:val="single"/>
          </w:rPr>
          <w:t>development</w:t>
        </w:r>
      </w:hyperlink>
      <w:r w:rsidRPr="00FD1ABB">
        <w:t xml:space="preserve">, and </w:t>
      </w:r>
      <w:hyperlink r:id="rId350" w:tooltip="Metabolism" w:history="1">
        <w:r w:rsidRPr="00FD1ABB">
          <w:rPr>
            <w:color w:val="0000FF"/>
            <w:u w:val="single"/>
          </w:rPr>
          <w:t>metabolism</w:t>
        </w:r>
      </w:hyperlink>
      <w:r w:rsidRPr="00FD1ABB">
        <w:t xml:space="preserve"> (</w:t>
      </w:r>
      <w:hyperlink r:id="rId351" w:tooltip="Carbohydrate metabolism" w:history="1">
        <w:r w:rsidRPr="00FD1ABB">
          <w:rPr>
            <w:color w:val="0000FF"/>
            <w:u w:val="single"/>
          </w:rPr>
          <w:t>carbohydrate</w:t>
        </w:r>
      </w:hyperlink>
      <w:r w:rsidRPr="00FD1ABB">
        <w:t xml:space="preserve">, </w:t>
      </w:r>
      <w:hyperlink r:id="rId352" w:tooltip="Lipid metabolism" w:history="1">
        <w:r w:rsidRPr="00FD1ABB">
          <w:rPr>
            <w:color w:val="0000FF"/>
            <w:u w:val="single"/>
          </w:rPr>
          <w:t>lipid</w:t>
        </w:r>
      </w:hyperlink>
      <w:r w:rsidRPr="00FD1ABB">
        <w:t xml:space="preserve">, </w:t>
      </w:r>
      <w:hyperlink r:id="rId353" w:tooltip="Protein metabolism" w:history="1">
        <w:r w:rsidRPr="00FD1ABB">
          <w:rPr>
            <w:color w:val="0000FF"/>
            <w:u w:val="single"/>
          </w:rPr>
          <w:t>protein</w:t>
        </w:r>
      </w:hyperlink>
      <w:r w:rsidRPr="00FD1ABB">
        <w:t xml:space="preserve">), and </w:t>
      </w:r>
      <w:hyperlink r:id="rId354" w:tooltip="Tumorigenesis" w:history="1">
        <w:proofErr w:type="spellStart"/>
        <w:r w:rsidRPr="00FD1ABB">
          <w:rPr>
            <w:color w:val="0000FF"/>
            <w:u w:val="single"/>
          </w:rPr>
          <w:t>tumorigenesis</w:t>
        </w:r>
        <w:proofErr w:type="spellEnd"/>
      </w:hyperlink>
      <w:hyperlink r:id="rId355" w:anchor="cite_note-pmid19609453-2" w:history="1">
        <w:r w:rsidRPr="00FD1ABB">
          <w:rPr>
            <w:color w:val="0000FF"/>
            <w:u w:val="single"/>
            <w:vertAlign w:val="superscript"/>
          </w:rPr>
          <w:t>[2]</w:t>
        </w:r>
      </w:hyperlink>
      <w:r w:rsidRPr="00FD1ABB">
        <w:t xml:space="preserve"> of higher organisms.</w:t>
      </w:r>
      <w:hyperlink r:id="rId356" w:anchor="cite_note-Berger_2002-3" w:history="1">
        <w:r w:rsidRPr="00FD1ABB">
          <w:rPr>
            <w:color w:val="0000FF"/>
            <w:u w:val="single"/>
            <w:vertAlign w:val="superscript"/>
          </w:rPr>
          <w:t>[3</w:t>
        </w:r>
        <w:proofErr w:type="gramStart"/>
        <w:r w:rsidRPr="00FD1ABB">
          <w:rPr>
            <w:color w:val="0000FF"/>
            <w:u w:val="single"/>
            <w:vertAlign w:val="superscript"/>
          </w:rPr>
          <w:t>]</w:t>
        </w:r>
        <w:proofErr w:type="gramEnd"/>
      </w:hyperlink>
      <w:hyperlink r:id="rId357" w:anchor="cite_note-Feige_2006-4" w:history="1">
        <w:r w:rsidRPr="00FD1ABB">
          <w:rPr>
            <w:color w:val="0000FF"/>
            <w:u w:val="single"/>
            <w:vertAlign w:val="superscript"/>
          </w:rPr>
          <w:t>[4]</w:t>
        </w:r>
      </w:hyperlink>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Nomenclature and tissue distribution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Three types of PPARs have been identified: alpha, </w:t>
      </w:r>
      <w:hyperlink r:id="rId358" w:tooltip="PPARG" w:history="1">
        <w:r w:rsidRPr="00FD1ABB">
          <w:rPr>
            <w:rFonts w:ascii="Times New Roman" w:eastAsia="Times New Roman" w:hAnsi="Times New Roman" w:cs="Times New Roman"/>
            <w:color w:val="0000FF"/>
            <w:sz w:val="24"/>
            <w:szCs w:val="24"/>
            <w:u w:val="single"/>
            <w:lang w:bidi="fa-IR"/>
          </w:rPr>
          <w:t>gamma</w:t>
        </w:r>
      </w:hyperlink>
      <w:r w:rsidRPr="00FD1ABB">
        <w:rPr>
          <w:rFonts w:ascii="Times New Roman" w:eastAsia="Times New Roman" w:hAnsi="Times New Roman" w:cs="Times New Roman"/>
          <w:sz w:val="24"/>
          <w:szCs w:val="24"/>
          <w:lang w:bidi="fa-IR"/>
        </w:rPr>
        <w:t>, and delta (beta)</w:t>
      </w:r>
      <w:proofErr w:type="gramStart"/>
      <w:r w:rsidRPr="00FD1ABB">
        <w:rPr>
          <w:rFonts w:ascii="Times New Roman" w:eastAsia="Times New Roman" w:hAnsi="Times New Roman" w:cs="Times New Roman"/>
          <w:sz w:val="24"/>
          <w:szCs w:val="24"/>
          <w:lang w:bidi="fa-IR"/>
        </w:rPr>
        <w:t>:</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"https://en.wikipedia.org/wiki/Peroxisome_proliferator-activated_receptor" \l "cite_note-Berger_2002-3"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[3]</w:t>
      </w:r>
      <w:r w:rsidRPr="00FD1ABB">
        <w:rPr>
          <w:rFonts w:ascii="Times New Roman" w:eastAsia="Times New Roman" w:hAnsi="Times New Roman" w:cs="Times New Roman"/>
          <w:sz w:val="24"/>
          <w:szCs w:val="24"/>
          <w:vertAlign w:val="superscript"/>
          <w:lang w:bidi="fa-IR"/>
        </w:rPr>
        <w:fldChar w:fldCharType="end"/>
      </w:r>
    </w:p>
    <w:p w:rsidR="00FD1ABB" w:rsidRPr="00FD1ABB" w:rsidRDefault="00C6430B" w:rsidP="00FD1ABB">
      <w:pPr>
        <w:numPr>
          <w:ilvl w:val="0"/>
          <w:numId w:val="3"/>
        </w:numPr>
        <w:spacing w:before="100" w:beforeAutospacing="1" w:after="100" w:afterAutospacing="1" w:line="240" w:lineRule="auto"/>
        <w:rPr>
          <w:rFonts w:ascii="Times New Roman" w:eastAsia="Times New Roman" w:hAnsi="Times New Roman" w:cs="Times New Roman"/>
          <w:sz w:val="24"/>
          <w:szCs w:val="24"/>
          <w:lang w:bidi="fa-IR"/>
        </w:rPr>
      </w:pPr>
      <w:hyperlink r:id="rId359" w:tooltip="Peroxisome proliferator-activated receptor alpha" w:history="1">
        <w:r w:rsidR="00FD1ABB" w:rsidRPr="00FD1ABB">
          <w:rPr>
            <w:rFonts w:ascii="Times New Roman" w:eastAsia="Times New Roman" w:hAnsi="Times New Roman" w:cs="Times New Roman"/>
            <w:b/>
            <w:bCs/>
            <w:color w:val="0000FF"/>
            <w:sz w:val="24"/>
            <w:szCs w:val="24"/>
            <w:u w:val="single"/>
            <w:lang w:bidi="fa-IR"/>
          </w:rPr>
          <w:t>α</w:t>
        </w:r>
        <w:r w:rsidR="00FD1ABB" w:rsidRPr="00FD1ABB">
          <w:rPr>
            <w:rFonts w:ascii="Times New Roman" w:eastAsia="Times New Roman" w:hAnsi="Times New Roman" w:cs="Times New Roman"/>
            <w:color w:val="0000FF"/>
            <w:sz w:val="24"/>
            <w:szCs w:val="24"/>
            <w:u w:val="single"/>
            <w:lang w:bidi="fa-IR"/>
          </w:rPr>
          <w:t xml:space="preserve"> (alpha)</w:t>
        </w:r>
      </w:hyperlink>
      <w:r w:rsidR="00FD1ABB" w:rsidRPr="00FD1ABB">
        <w:rPr>
          <w:rFonts w:ascii="Times New Roman" w:eastAsia="Times New Roman" w:hAnsi="Times New Roman" w:cs="Times New Roman"/>
          <w:sz w:val="24"/>
          <w:szCs w:val="24"/>
          <w:lang w:bidi="fa-IR"/>
        </w:rPr>
        <w:t xml:space="preserve"> - expressed in </w:t>
      </w:r>
      <w:hyperlink r:id="rId360" w:tooltip="Liver" w:history="1">
        <w:r w:rsidR="00FD1ABB" w:rsidRPr="00FD1ABB">
          <w:rPr>
            <w:rFonts w:ascii="Times New Roman" w:eastAsia="Times New Roman" w:hAnsi="Times New Roman" w:cs="Times New Roman"/>
            <w:color w:val="0000FF"/>
            <w:sz w:val="24"/>
            <w:szCs w:val="24"/>
            <w:u w:val="single"/>
            <w:lang w:bidi="fa-IR"/>
          </w:rPr>
          <w:t>liver</w:t>
        </w:r>
      </w:hyperlink>
      <w:r w:rsidR="00FD1ABB" w:rsidRPr="00FD1ABB">
        <w:rPr>
          <w:rFonts w:ascii="Times New Roman" w:eastAsia="Times New Roman" w:hAnsi="Times New Roman" w:cs="Times New Roman"/>
          <w:sz w:val="24"/>
          <w:szCs w:val="24"/>
          <w:lang w:bidi="fa-IR"/>
        </w:rPr>
        <w:t xml:space="preserve">, </w:t>
      </w:r>
      <w:hyperlink r:id="rId361" w:tooltip="Kidney" w:history="1">
        <w:r w:rsidR="00FD1ABB" w:rsidRPr="00FD1ABB">
          <w:rPr>
            <w:rFonts w:ascii="Times New Roman" w:eastAsia="Times New Roman" w:hAnsi="Times New Roman" w:cs="Times New Roman"/>
            <w:color w:val="0000FF"/>
            <w:sz w:val="24"/>
            <w:szCs w:val="24"/>
            <w:u w:val="single"/>
            <w:lang w:bidi="fa-IR"/>
          </w:rPr>
          <w:t>kidney</w:t>
        </w:r>
      </w:hyperlink>
      <w:r w:rsidR="00FD1ABB" w:rsidRPr="00FD1ABB">
        <w:rPr>
          <w:rFonts w:ascii="Times New Roman" w:eastAsia="Times New Roman" w:hAnsi="Times New Roman" w:cs="Times New Roman"/>
          <w:sz w:val="24"/>
          <w:szCs w:val="24"/>
          <w:lang w:bidi="fa-IR"/>
        </w:rPr>
        <w:t xml:space="preserve">, </w:t>
      </w:r>
      <w:hyperlink r:id="rId362" w:tooltip="Heart" w:history="1">
        <w:r w:rsidR="00FD1ABB" w:rsidRPr="00FD1ABB">
          <w:rPr>
            <w:rFonts w:ascii="Times New Roman" w:eastAsia="Times New Roman" w:hAnsi="Times New Roman" w:cs="Times New Roman"/>
            <w:color w:val="0000FF"/>
            <w:sz w:val="24"/>
            <w:szCs w:val="24"/>
            <w:u w:val="single"/>
            <w:lang w:bidi="fa-IR"/>
          </w:rPr>
          <w:t>heart</w:t>
        </w:r>
      </w:hyperlink>
      <w:r w:rsidR="00FD1ABB" w:rsidRPr="00FD1ABB">
        <w:rPr>
          <w:rFonts w:ascii="Times New Roman" w:eastAsia="Times New Roman" w:hAnsi="Times New Roman" w:cs="Times New Roman"/>
          <w:sz w:val="24"/>
          <w:szCs w:val="24"/>
          <w:lang w:bidi="fa-IR"/>
        </w:rPr>
        <w:t xml:space="preserve">, </w:t>
      </w:r>
      <w:hyperlink r:id="rId363" w:tooltip="Muscle" w:history="1">
        <w:r w:rsidR="00FD1ABB" w:rsidRPr="00FD1ABB">
          <w:rPr>
            <w:rFonts w:ascii="Times New Roman" w:eastAsia="Times New Roman" w:hAnsi="Times New Roman" w:cs="Times New Roman"/>
            <w:color w:val="0000FF"/>
            <w:sz w:val="24"/>
            <w:szCs w:val="24"/>
            <w:u w:val="single"/>
            <w:lang w:bidi="fa-IR"/>
          </w:rPr>
          <w:t>muscle</w:t>
        </w:r>
      </w:hyperlink>
      <w:r w:rsidR="00FD1ABB" w:rsidRPr="00FD1ABB">
        <w:rPr>
          <w:rFonts w:ascii="Times New Roman" w:eastAsia="Times New Roman" w:hAnsi="Times New Roman" w:cs="Times New Roman"/>
          <w:sz w:val="24"/>
          <w:szCs w:val="24"/>
          <w:lang w:bidi="fa-IR"/>
        </w:rPr>
        <w:t xml:space="preserve">, </w:t>
      </w:r>
      <w:hyperlink r:id="rId364" w:tooltip="Adipose tissue" w:history="1">
        <w:r w:rsidR="00FD1ABB" w:rsidRPr="00FD1ABB">
          <w:rPr>
            <w:rFonts w:ascii="Times New Roman" w:eastAsia="Times New Roman" w:hAnsi="Times New Roman" w:cs="Times New Roman"/>
            <w:color w:val="0000FF"/>
            <w:sz w:val="24"/>
            <w:szCs w:val="24"/>
            <w:u w:val="single"/>
            <w:lang w:bidi="fa-IR"/>
          </w:rPr>
          <w:t>adipose tissue</w:t>
        </w:r>
      </w:hyperlink>
      <w:r w:rsidR="00FD1ABB" w:rsidRPr="00FD1ABB">
        <w:rPr>
          <w:rFonts w:ascii="Times New Roman" w:eastAsia="Times New Roman" w:hAnsi="Times New Roman" w:cs="Times New Roman"/>
          <w:sz w:val="24"/>
          <w:szCs w:val="24"/>
          <w:lang w:bidi="fa-IR"/>
        </w:rPr>
        <w:t>, and others</w:t>
      </w:r>
      <w:hyperlink r:id="rId365" w:anchor="cite_note-pmid22247890-5" w:history="1">
        <w:r w:rsidR="00FD1ABB" w:rsidRPr="00FD1ABB">
          <w:rPr>
            <w:rFonts w:ascii="Times New Roman" w:eastAsia="Times New Roman" w:hAnsi="Times New Roman" w:cs="Times New Roman"/>
            <w:color w:val="0000FF"/>
            <w:sz w:val="24"/>
            <w:szCs w:val="24"/>
            <w:u w:val="single"/>
            <w:vertAlign w:val="superscript"/>
            <w:lang w:bidi="fa-IR"/>
          </w:rPr>
          <w:t>[5]</w:t>
        </w:r>
      </w:hyperlink>
    </w:p>
    <w:p w:rsidR="00FD1ABB" w:rsidRPr="00FD1ABB" w:rsidRDefault="00C6430B" w:rsidP="00FD1ABB">
      <w:pPr>
        <w:numPr>
          <w:ilvl w:val="0"/>
          <w:numId w:val="3"/>
        </w:numPr>
        <w:spacing w:before="100" w:beforeAutospacing="1" w:after="100" w:afterAutospacing="1" w:line="240" w:lineRule="auto"/>
        <w:rPr>
          <w:rFonts w:ascii="Times New Roman" w:eastAsia="Times New Roman" w:hAnsi="Times New Roman" w:cs="Times New Roman"/>
          <w:sz w:val="24"/>
          <w:szCs w:val="24"/>
          <w:lang w:bidi="fa-IR"/>
        </w:rPr>
      </w:pPr>
      <w:hyperlink r:id="rId366" w:tooltip="Peroxisome proliferator-activated receptor delta" w:history="1">
        <w:r w:rsidR="00FD1ABB" w:rsidRPr="00FD1ABB">
          <w:rPr>
            <w:rFonts w:ascii="Times New Roman" w:eastAsia="Times New Roman" w:hAnsi="Times New Roman" w:cs="Times New Roman"/>
            <w:b/>
            <w:bCs/>
            <w:color w:val="0000FF"/>
            <w:sz w:val="24"/>
            <w:szCs w:val="24"/>
            <w:u w:val="single"/>
            <w:lang w:bidi="fa-IR"/>
          </w:rPr>
          <w:t>β/δ</w:t>
        </w:r>
        <w:r w:rsidR="00FD1ABB" w:rsidRPr="00FD1ABB">
          <w:rPr>
            <w:rFonts w:ascii="Times New Roman" w:eastAsia="Times New Roman" w:hAnsi="Times New Roman" w:cs="Times New Roman"/>
            <w:color w:val="0000FF"/>
            <w:sz w:val="24"/>
            <w:szCs w:val="24"/>
            <w:u w:val="single"/>
            <w:lang w:bidi="fa-IR"/>
          </w:rPr>
          <w:t xml:space="preserve"> (beta/delta)</w:t>
        </w:r>
      </w:hyperlink>
      <w:r w:rsidR="00FD1ABB" w:rsidRPr="00FD1ABB">
        <w:rPr>
          <w:rFonts w:ascii="Times New Roman" w:eastAsia="Times New Roman" w:hAnsi="Times New Roman" w:cs="Times New Roman"/>
          <w:sz w:val="24"/>
          <w:szCs w:val="24"/>
          <w:lang w:bidi="fa-IR"/>
        </w:rPr>
        <w:t xml:space="preserve"> - expressed in many tissues but markedly in </w:t>
      </w:r>
      <w:hyperlink r:id="rId367" w:tooltip="Brain" w:history="1">
        <w:r w:rsidR="00FD1ABB" w:rsidRPr="00FD1ABB">
          <w:rPr>
            <w:rFonts w:ascii="Times New Roman" w:eastAsia="Times New Roman" w:hAnsi="Times New Roman" w:cs="Times New Roman"/>
            <w:color w:val="0000FF"/>
            <w:sz w:val="24"/>
            <w:szCs w:val="24"/>
            <w:u w:val="single"/>
            <w:lang w:bidi="fa-IR"/>
          </w:rPr>
          <w:t>brain</w:t>
        </w:r>
      </w:hyperlink>
      <w:r w:rsidR="00FD1ABB" w:rsidRPr="00FD1ABB">
        <w:rPr>
          <w:rFonts w:ascii="Times New Roman" w:eastAsia="Times New Roman" w:hAnsi="Times New Roman" w:cs="Times New Roman"/>
          <w:sz w:val="24"/>
          <w:szCs w:val="24"/>
          <w:lang w:bidi="fa-IR"/>
        </w:rPr>
        <w:t xml:space="preserve">, </w:t>
      </w:r>
      <w:hyperlink r:id="rId368" w:tooltip="Adipose tissue" w:history="1">
        <w:r w:rsidR="00FD1ABB" w:rsidRPr="00FD1ABB">
          <w:rPr>
            <w:rFonts w:ascii="Times New Roman" w:eastAsia="Times New Roman" w:hAnsi="Times New Roman" w:cs="Times New Roman"/>
            <w:color w:val="0000FF"/>
            <w:sz w:val="24"/>
            <w:szCs w:val="24"/>
            <w:u w:val="single"/>
            <w:lang w:bidi="fa-IR"/>
          </w:rPr>
          <w:t>adipose tissue</w:t>
        </w:r>
      </w:hyperlink>
      <w:r w:rsidR="00FD1ABB" w:rsidRPr="00FD1ABB">
        <w:rPr>
          <w:rFonts w:ascii="Times New Roman" w:eastAsia="Times New Roman" w:hAnsi="Times New Roman" w:cs="Times New Roman"/>
          <w:sz w:val="24"/>
          <w:szCs w:val="24"/>
          <w:lang w:bidi="fa-IR"/>
        </w:rPr>
        <w:t xml:space="preserve">, and </w:t>
      </w:r>
      <w:hyperlink r:id="rId369" w:tooltip="Skin" w:history="1">
        <w:r w:rsidR="00FD1ABB" w:rsidRPr="00FD1ABB">
          <w:rPr>
            <w:rFonts w:ascii="Times New Roman" w:eastAsia="Times New Roman" w:hAnsi="Times New Roman" w:cs="Times New Roman"/>
            <w:color w:val="0000FF"/>
            <w:sz w:val="24"/>
            <w:szCs w:val="24"/>
            <w:u w:val="single"/>
            <w:lang w:bidi="fa-IR"/>
          </w:rPr>
          <w:t>skin</w:t>
        </w:r>
      </w:hyperlink>
    </w:p>
    <w:p w:rsidR="00FD1ABB" w:rsidRPr="00FD1ABB" w:rsidRDefault="00C6430B" w:rsidP="00FD1ABB">
      <w:pPr>
        <w:numPr>
          <w:ilvl w:val="0"/>
          <w:numId w:val="3"/>
        </w:numPr>
        <w:spacing w:before="100" w:beforeAutospacing="1" w:after="100" w:afterAutospacing="1" w:line="240" w:lineRule="auto"/>
        <w:rPr>
          <w:rFonts w:ascii="Times New Roman" w:eastAsia="Times New Roman" w:hAnsi="Times New Roman" w:cs="Times New Roman"/>
          <w:sz w:val="24"/>
          <w:szCs w:val="24"/>
          <w:lang w:bidi="fa-IR"/>
        </w:rPr>
      </w:pPr>
      <w:hyperlink r:id="rId370" w:tooltip="Peroxisome proliferator-activated receptor gamma" w:history="1">
        <w:r w:rsidR="00FD1ABB" w:rsidRPr="00FD1ABB">
          <w:rPr>
            <w:rFonts w:ascii="Times New Roman" w:eastAsia="Times New Roman" w:hAnsi="Times New Roman" w:cs="Times New Roman"/>
            <w:b/>
            <w:bCs/>
            <w:color w:val="0000FF"/>
            <w:sz w:val="24"/>
            <w:szCs w:val="24"/>
            <w:u w:val="single"/>
            <w:lang w:bidi="fa-IR"/>
          </w:rPr>
          <w:t>γ</w:t>
        </w:r>
        <w:r w:rsidR="00FD1ABB" w:rsidRPr="00FD1ABB">
          <w:rPr>
            <w:rFonts w:ascii="Times New Roman" w:eastAsia="Times New Roman" w:hAnsi="Times New Roman" w:cs="Times New Roman"/>
            <w:color w:val="0000FF"/>
            <w:sz w:val="24"/>
            <w:szCs w:val="24"/>
            <w:u w:val="single"/>
            <w:lang w:bidi="fa-IR"/>
          </w:rPr>
          <w:t xml:space="preserve"> (gamma)</w:t>
        </w:r>
      </w:hyperlink>
      <w:r w:rsidR="00FD1ABB" w:rsidRPr="00FD1ABB">
        <w:rPr>
          <w:rFonts w:ascii="Times New Roman" w:eastAsia="Times New Roman" w:hAnsi="Times New Roman" w:cs="Times New Roman"/>
          <w:sz w:val="24"/>
          <w:szCs w:val="24"/>
          <w:lang w:bidi="fa-IR"/>
        </w:rPr>
        <w:t xml:space="preserve"> - although transcribed by the same gene, this PPAR through </w:t>
      </w:r>
      <w:hyperlink r:id="rId371" w:tooltip="Alternative splicing" w:history="1">
        <w:r w:rsidR="00FD1ABB" w:rsidRPr="00FD1ABB">
          <w:rPr>
            <w:rFonts w:ascii="Times New Roman" w:eastAsia="Times New Roman" w:hAnsi="Times New Roman" w:cs="Times New Roman"/>
            <w:color w:val="0000FF"/>
            <w:sz w:val="24"/>
            <w:szCs w:val="24"/>
            <w:u w:val="single"/>
            <w:lang w:bidi="fa-IR"/>
          </w:rPr>
          <w:t>alternative splicing</w:t>
        </w:r>
      </w:hyperlink>
      <w:r w:rsidR="00FD1ABB" w:rsidRPr="00FD1ABB">
        <w:rPr>
          <w:rFonts w:ascii="Times New Roman" w:eastAsia="Times New Roman" w:hAnsi="Times New Roman" w:cs="Times New Roman"/>
          <w:sz w:val="24"/>
          <w:szCs w:val="24"/>
          <w:lang w:bidi="fa-IR"/>
        </w:rPr>
        <w:t xml:space="preserve"> is expressed in three forms: </w:t>
      </w:r>
    </w:p>
    <w:p w:rsidR="00FD1ABB" w:rsidRPr="00FD1ABB" w:rsidRDefault="00FD1ABB" w:rsidP="00FD1ABB">
      <w:pPr>
        <w:numPr>
          <w:ilvl w:val="1"/>
          <w:numId w:val="3"/>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γ1 - expressed in virtually all tissues, including </w:t>
      </w:r>
      <w:hyperlink r:id="rId372" w:tooltip="Heart" w:history="1">
        <w:r w:rsidRPr="00FD1ABB">
          <w:rPr>
            <w:rFonts w:ascii="Times New Roman" w:eastAsia="Times New Roman" w:hAnsi="Times New Roman" w:cs="Times New Roman"/>
            <w:color w:val="0000FF"/>
            <w:sz w:val="24"/>
            <w:szCs w:val="24"/>
            <w:u w:val="single"/>
            <w:lang w:bidi="fa-IR"/>
          </w:rPr>
          <w:t>heart</w:t>
        </w:r>
      </w:hyperlink>
      <w:r w:rsidRPr="00FD1ABB">
        <w:rPr>
          <w:rFonts w:ascii="Times New Roman" w:eastAsia="Times New Roman" w:hAnsi="Times New Roman" w:cs="Times New Roman"/>
          <w:sz w:val="24"/>
          <w:szCs w:val="24"/>
          <w:lang w:bidi="fa-IR"/>
        </w:rPr>
        <w:t xml:space="preserve">, </w:t>
      </w:r>
      <w:hyperlink r:id="rId373" w:tooltip="Muscle" w:history="1">
        <w:r w:rsidRPr="00FD1ABB">
          <w:rPr>
            <w:rFonts w:ascii="Times New Roman" w:eastAsia="Times New Roman" w:hAnsi="Times New Roman" w:cs="Times New Roman"/>
            <w:color w:val="0000FF"/>
            <w:sz w:val="24"/>
            <w:szCs w:val="24"/>
            <w:u w:val="single"/>
            <w:lang w:bidi="fa-IR"/>
          </w:rPr>
          <w:t>muscle</w:t>
        </w:r>
      </w:hyperlink>
      <w:r w:rsidRPr="00FD1ABB">
        <w:rPr>
          <w:rFonts w:ascii="Times New Roman" w:eastAsia="Times New Roman" w:hAnsi="Times New Roman" w:cs="Times New Roman"/>
          <w:sz w:val="24"/>
          <w:szCs w:val="24"/>
          <w:lang w:bidi="fa-IR"/>
        </w:rPr>
        <w:t xml:space="preserve">, </w:t>
      </w:r>
      <w:hyperlink r:id="rId374" w:tooltip="Colon (anatomy)" w:history="1">
        <w:r w:rsidRPr="00FD1ABB">
          <w:rPr>
            <w:rFonts w:ascii="Times New Roman" w:eastAsia="Times New Roman" w:hAnsi="Times New Roman" w:cs="Times New Roman"/>
            <w:color w:val="0000FF"/>
            <w:sz w:val="24"/>
            <w:szCs w:val="24"/>
            <w:u w:val="single"/>
            <w:lang w:bidi="fa-IR"/>
          </w:rPr>
          <w:t>colon</w:t>
        </w:r>
      </w:hyperlink>
      <w:r w:rsidRPr="00FD1ABB">
        <w:rPr>
          <w:rFonts w:ascii="Times New Roman" w:eastAsia="Times New Roman" w:hAnsi="Times New Roman" w:cs="Times New Roman"/>
          <w:sz w:val="24"/>
          <w:szCs w:val="24"/>
          <w:lang w:bidi="fa-IR"/>
        </w:rPr>
        <w:t xml:space="preserve">, </w:t>
      </w:r>
      <w:hyperlink r:id="rId375" w:tooltip="Kidney" w:history="1">
        <w:r w:rsidRPr="00FD1ABB">
          <w:rPr>
            <w:rFonts w:ascii="Times New Roman" w:eastAsia="Times New Roman" w:hAnsi="Times New Roman" w:cs="Times New Roman"/>
            <w:color w:val="0000FF"/>
            <w:sz w:val="24"/>
            <w:szCs w:val="24"/>
            <w:u w:val="single"/>
            <w:lang w:bidi="fa-IR"/>
          </w:rPr>
          <w:t>kidney</w:t>
        </w:r>
      </w:hyperlink>
      <w:r w:rsidRPr="00FD1ABB">
        <w:rPr>
          <w:rFonts w:ascii="Times New Roman" w:eastAsia="Times New Roman" w:hAnsi="Times New Roman" w:cs="Times New Roman"/>
          <w:sz w:val="24"/>
          <w:szCs w:val="24"/>
          <w:lang w:bidi="fa-IR"/>
        </w:rPr>
        <w:t xml:space="preserve">, </w:t>
      </w:r>
      <w:hyperlink r:id="rId376" w:tooltip="Pancreas" w:history="1">
        <w:r w:rsidRPr="00FD1ABB">
          <w:rPr>
            <w:rFonts w:ascii="Times New Roman" w:eastAsia="Times New Roman" w:hAnsi="Times New Roman" w:cs="Times New Roman"/>
            <w:color w:val="0000FF"/>
            <w:sz w:val="24"/>
            <w:szCs w:val="24"/>
            <w:u w:val="single"/>
            <w:lang w:bidi="fa-IR"/>
          </w:rPr>
          <w:t>pancreas</w:t>
        </w:r>
      </w:hyperlink>
      <w:r w:rsidRPr="00FD1ABB">
        <w:rPr>
          <w:rFonts w:ascii="Times New Roman" w:eastAsia="Times New Roman" w:hAnsi="Times New Roman" w:cs="Times New Roman"/>
          <w:sz w:val="24"/>
          <w:szCs w:val="24"/>
          <w:lang w:bidi="fa-IR"/>
        </w:rPr>
        <w:t xml:space="preserve">, and </w:t>
      </w:r>
      <w:hyperlink r:id="rId377" w:tooltip="Spleen" w:history="1">
        <w:r w:rsidRPr="00FD1ABB">
          <w:rPr>
            <w:rFonts w:ascii="Times New Roman" w:eastAsia="Times New Roman" w:hAnsi="Times New Roman" w:cs="Times New Roman"/>
            <w:color w:val="0000FF"/>
            <w:sz w:val="24"/>
            <w:szCs w:val="24"/>
            <w:u w:val="single"/>
            <w:lang w:bidi="fa-IR"/>
          </w:rPr>
          <w:t>spleen</w:t>
        </w:r>
      </w:hyperlink>
    </w:p>
    <w:p w:rsidR="00FD1ABB" w:rsidRPr="00FD1ABB" w:rsidRDefault="00FD1ABB" w:rsidP="00FD1ABB">
      <w:pPr>
        <w:numPr>
          <w:ilvl w:val="1"/>
          <w:numId w:val="3"/>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γ2 - expressed mainly in </w:t>
      </w:r>
      <w:hyperlink r:id="rId378" w:tooltip="Adipose tissue" w:history="1">
        <w:r w:rsidRPr="00FD1ABB">
          <w:rPr>
            <w:rFonts w:ascii="Times New Roman" w:eastAsia="Times New Roman" w:hAnsi="Times New Roman" w:cs="Times New Roman"/>
            <w:color w:val="0000FF"/>
            <w:sz w:val="24"/>
            <w:szCs w:val="24"/>
            <w:u w:val="single"/>
            <w:lang w:bidi="fa-IR"/>
          </w:rPr>
          <w:t>adipose tissue</w:t>
        </w:r>
      </w:hyperlink>
      <w:r w:rsidRPr="00FD1ABB">
        <w:rPr>
          <w:rFonts w:ascii="Times New Roman" w:eastAsia="Times New Roman" w:hAnsi="Times New Roman" w:cs="Times New Roman"/>
          <w:sz w:val="24"/>
          <w:szCs w:val="24"/>
          <w:lang w:bidi="fa-IR"/>
        </w:rPr>
        <w:t xml:space="preserve"> (30 </w:t>
      </w:r>
      <w:hyperlink r:id="rId379" w:tooltip="Amino acid" w:history="1">
        <w:r w:rsidRPr="00FD1ABB">
          <w:rPr>
            <w:rFonts w:ascii="Times New Roman" w:eastAsia="Times New Roman" w:hAnsi="Times New Roman" w:cs="Times New Roman"/>
            <w:color w:val="0000FF"/>
            <w:sz w:val="24"/>
            <w:szCs w:val="24"/>
            <w:u w:val="single"/>
            <w:lang w:bidi="fa-IR"/>
          </w:rPr>
          <w:t>amino acids</w:t>
        </w:r>
      </w:hyperlink>
      <w:r w:rsidRPr="00FD1ABB">
        <w:rPr>
          <w:rFonts w:ascii="Times New Roman" w:eastAsia="Times New Roman" w:hAnsi="Times New Roman" w:cs="Times New Roman"/>
          <w:sz w:val="24"/>
          <w:szCs w:val="24"/>
          <w:lang w:bidi="fa-IR"/>
        </w:rPr>
        <w:t xml:space="preserve"> longer)</w:t>
      </w:r>
    </w:p>
    <w:p w:rsidR="00FD1ABB" w:rsidRPr="00FD1ABB" w:rsidRDefault="00FD1ABB" w:rsidP="00FD1ABB">
      <w:pPr>
        <w:numPr>
          <w:ilvl w:val="1"/>
          <w:numId w:val="3"/>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γ3 - expressed in </w:t>
      </w:r>
      <w:hyperlink r:id="rId380" w:tooltip="Macrophage" w:history="1">
        <w:r w:rsidRPr="00FD1ABB">
          <w:rPr>
            <w:rFonts w:ascii="Times New Roman" w:eastAsia="Times New Roman" w:hAnsi="Times New Roman" w:cs="Times New Roman"/>
            <w:color w:val="0000FF"/>
            <w:sz w:val="24"/>
            <w:szCs w:val="24"/>
            <w:u w:val="single"/>
            <w:lang w:bidi="fa-IR"/>
          </w:rPr>
          <w:t>macrophages</w:t>
        </w:r>
      </w:hyperlink>
      <w:r w:rsidRPr="00FD1ABB">
        <w:rPr>
          <w:rFonts w:ascii="Times New Roman" w:eastAsia="Times New Roman" w:hAnsi="Times New Roman" w:cs="Times New Roman"/>
          <w:sz w:val="24"/>
          <w:szCs w:val="24"/>
          <w:lang w:bidi="fa-IR"/>
        </w:rPr>
        <w:t xml:space="preserve">, </w:t>
      </w:r>
      <w:hyperlink r:id="rId381" w:tooltip="Colon (anatomy)" w:history="1">
        <w:r w:rsidRPr="00FD1ABB">
          <w:rPr>
            <w:rFonts w:ascii="Times New Roman" w:eastAsia="Times New Roman" w:hAnsi="Times New Roman" w:cs="Times New Roman"/>
            <w:color w:val="0000FF"/>
            <w:sz w:val="24"/>
            <w:szCs w:val="24"/>
            <w:u w:val="single"/>
            <w:lang w:bidi="fa-IR"/>
          </w:rPr>
          <w:t>large intestine</w:t>
        </w:r>
      </w:hyperlink>
      <w:r w:rsidRPr="00FD1ABB">
        <w:rPr>
          <w:rFonts w:ascii="Times New Roman" w:eastAsia="Times New Roman" w:hAnsi="Times New Roman" w:cs="Times New Roman"/>
          <w:sz w:val="24"/>
          <w:szCs w:val="24"/>
          <w:lang w:bidi="fa-IR"/>
        </w:rPr>
        <w:t xml:space="preserve">, white </w:t>
      </w:r>
      <w:hyperlink r:id="rId382" w:tooltip="Adipose tissue" w:history="1">
        <w:r w:rsidRPr="00FD1ABB">
          <w:rPr>
            <w:rFonts w:ascii="Times New Roman" w:eastAsia="Times New Roman" w:hAnsi="Times New Roman" w:cs="Times New Roman"/>
            <w:color w:val="0000FF"/>
            <w:sz w:val="24"/>
            <w:szCs w:val="24"/>
            <w:u w:val="single"/>
            <w:lang w:bidi="fa-IR"/>
          </w:rPr>
          <w:t>adipose tissue</w:t>
        </w:r>
      </w:hyperlink>
      <w:r w:rsidRPr="00FD1ABB">
        <w:rPr>
          <w:rFonts w:ascii="Times New Roman" w:eastAsia="Times New Roman" w:hAnsi="Times New Roman" w:cs="Times New Roman"/>
          <w:sz w:val="24"/>
          <w:szCs w:val="24"/>
          <w:lang w:bidi="fa-IR"/>
        </w:rPr>
        <w:t>.</w:t>
      </w:r>
    </w:p>
    <w:p w:rsidR="00FD1ABB" w:rsidRPr="00FD1ABB" w:rsidRDefault="00FD1ABB" w:rsidP="00FD1ABB">
      <w:pPr>
        <w:spacing w:before="100" w:beforeAutospacing="1" w:after="100" w:afterAutospacing="1" w:line="240" w:lineRule="auto"/>
        <w:outlineLvl w:val="2"/>
        <w:rPr>
          <w:rFonts w:ascii="Times New Roman" w:eastAsia="Times New Roman" w:hAnsi="Times New Roman" w:cs="Times New Roman"/>
          <w:b/>
          <w:bCs/>
          <w:sz w:val="27"/>
          <w:szCs w:val="27"/>
          <w:lang w:bidi="fa-IR"/>
        </w:rPr>
      </w:pPr>
      <w:r w:rsidRPr="00FD1ABB">
        <w:rPr>
          <w:rFonts w:ascii="Times New Roman" w:eastAsia="Times New Roman" w:hAnsi="Times New Roman" w:cs="Times New Roman"/>
          <w:b/>
          <w:bCs/>
          <w:sz w:val="27"/>
          <w:szCs w:val="27"/>
          <w:lang w:bidi="fa-IR"/>
        </w:rPr>
        <w:t>History</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PPARs were originally identified in </w:t>
      </w:r>
      <w:hyperlink r:id="rId383" w:tooltip="Xenopus" w:history="1">
        <w:proofErr w:type="spellStart"/>
        <w:r w:rsidRPr="00FD1ABB">
          <w:rPr>
            <w:rFonts w:ascii="Times New Roman" w:eastAsia="Times New Roman" w:hAnsi="Times New Roman" w:cs="Times New Roman"/>
            <w:color w:val="0000FF"/>
            <w:sz w:val="24"/>
            <w:szCs w:val="24"/>
            <w:u w:val="single"/>
            <w:lang w:bidi="fa-IR"/>
          </w:rPr>
          <w:t>Xenopus</w:t>
        </w:r>
        <w:proofErr w:type="spellEnd"/>
      </w:hyperlink>
      <w:r w:rsidRPr="00FD1ABB">
        <w:rPr>
          <w:rFonts w:ascii="Times New Roman" w:eastAsia="Times New Roman" w:hAnsi="Times New Roman" w:cs="Times New Roman"/>
          <w:sz w:val="24"/>
          <w:szCs w:val="24"/>
          <w:lang w:bidi="fa-IR"/>
        </w:rPr>
        <w:t xml:space="preserve"> frogs as receptors that induce the proliferation of </w:t>
      </w:r>
      <w:hyperlink r:id="rId384" w:tooltip="Peroxisome" w:history="1">
        <w:r w:rsidRPr="00FD1ABB">
          <w:rPr>
            <w:rFonts w:ascii="Times New Roman" w:eastAsia="Times New Roman" w:hAnsi="Times New Roman" w:cs="Times New Roman"/>
            <w:color w:val="0000FF"/>
            <w:sz w:val="24"/>
            <w:szCs w:val="24"/>
            <w:u w:val="single"/>
            <w:lang w:bidi="fa-IR"/>
          </w:rPr>
          <w:t>peroxisomes</w:t>
        </w:r>
      </w:hyperlink>
      <w:r w:rsidRPr="00FD1ABB">
        <w:rPr>
          <w:rFonts w:ascii="Times New Roman" w:eastAsia="Times New Roman" w:hAnsi="Times New Roman" w:cs="Times New Roman"/>
          <w:sz w:val="24"/>
          <w:szCs w:val="24"/>
          <w:lang w:bidi="fa-IR"/>
        </w:rPr>
        <w:t xml:space="preserve"> in cells.</w:t>
      </w:r>
      <w:hyperlink r:id="rId385" w:anchor="cite_note-pmid1312391-6" w:history="1">
        <w:r w:rsidRPr="00FD1ABB">
          <w:rPr>
            <w:rFonts w:ascii="Times New Roman" w:eastAsia="Times New Roman" w:hAnsi="Times New Roman" w:cs="Times New Roman"/>
            <w:color w:val="0000FF"/>
            <w:sz w:val="24"/>
            <w:szCs w:val="24"/>
            <w:u w:val="single"/>
            <w:vertAlign w:val="superscript"/>
            <w:lang w:bidi="fa-IR"/>
          </w:rPr>
          <w:t>[6]</w:t>
        </w:r>
      </w:hyperlink>
      <w:r w:rsidRPr="00FD1ABB">
        <w:rPr>
          <w:rFonts w:ascii="Times New Roman" w:eastAsia="Times New Roman" w:hAnsi="Times New Roman" w:cs="Times New Roman"/>
          <w:sz w:val="24"/>
          <w:szCs w:val="24"/>
          <w:lang w:bidi="fa-IR"/>
        </w:rPr>
        <w:t xml:space="preserve"> The first PPAR (PPARα) was discovered during the search of a molecular target for a group of agents then referred to as </w:t>
      </w:r>
      <w:r w:rsidRPr="00FD1ABB">
        <w:rPr>
          <w:rFonts w:ascii="Times New Roman" w:eastAsia="Times New Roman" w:hAnsi="Times New Roman" w:cs="Times New Roman"/>
          <w:i/>
          <w:iCs/>
          <w:sz w:val="24"/>
          <w:szCs w:val="24"/>
          <w:lang w:bidi="fa-IR"/>
        </w:rPr>
        <w:t>peroxisome proliferators</w:t>
      </w:r>
      <w:r w:rsidRPr="00FD1ABB">
        <w:rPr>
          <w:rFonts w:ascii="Times New Roman" w:eastAsia="Times New Roman" w:hAnsi="Times New Roman" w:cs="Times New Roman"/>
          <w:sz w:val="24"/>
          <w:szCs w:val="24"/>
          <w:lang w:bidi="fa-IR"/>
        </w:rPr>
        <w:t xml:space="preserve">, as they increased </w:t>
      </w:r>
      <w:hyperlink r:id="rId386" w:tooltip="Peroxisome" w:history="1">
        <w:proofErr w:type="spellStart"/>
        <w:r w:rsidRPr="00FD1ABB">
          <w:rPr>
            <w:rFonts w:ascii="Times New Roman" w:eastAsia="Times New Roman" w:hAnsi="Times New Roman" w:cs="Times New Roman"/>
            <w:color w:val="0000FF"/>
            <w:sz w:val="24"/>
            <w:szCs w:val="24"/>
            <w:u w:val="single"/>
            <w:lang w:bidi="fa-IR"/>
          </w:rPr>
          <w:t>peroxisomal</w:t>
        </w:r>
        <w:proofErr w:type="spellEnd"/>
        <w:r w:rsidRPr="00FD1ABB">
          <w:rPr>
            <w:rFonts w:ascii="Times New Roman" w:eastAsia="Times New Roman" w:hAnsi="Times New Roman" w:cs="Times New Roman"/>
            <w:color w:val="0000FF"/>
            <w:sz w:val="24"/>
            <w:szCs w:val="24"/>
            <w:u w:val="single"/>
            <w:lang w:bidi="fa-IR"/>
          </w:rPr>
          <w:t xml:space="preserve"> numbers</w:t>
        </w:r>
      </w:hyperlink>
      <w:r w:rsidRPr="00FD1ABB">
        <w:rPr>
          <w:rFonts w:ascii="Times New Roman" w:eastAsia="Times New Roman" w:hAnsi="Times New Roman" w:cs="Times New Roman"/>
          <w:sz w:val="24"/>
          <w:szCs w:val="24"/>
          <w:lang w:bidi="fa-IR"/>
        </w:rPr>
        <w:t xml:space="preserve"> in rodent liver tissue, apart from improving </w:t>
      </w:r>
      <w:hyperlink r:id="rId387" w:tooltip="Insulin resistance" w:history="1">
        <w:r w:rsidRPr="00FD1ABB">
          <w:rPr>
            <w:rFonts w:ascii="Times New Roman" w:eastAsia="Times New Roman" w:hAnsi="Times New Roman" w:cs="Times New Roman"/>
            <w:color w:val="0000FF"/>
            <w:sz w:val="24"/>
            <w:szCs w:val="24"/>
            <w:u w:val="single"/>
            <w:lang w:bidi="fa-IR"/>
          </w:rPr>
          <w:t>insulin sensitivity</w:t>
        </w:r>
      </w:hyperlink>
      <w:r w:rsidRPr="00FD1ABB">
        <w:rPr>
          <w:rFonts w:ascii="Times New Roman" w:eastAsia="Times New Roman" w:hAnsi="Times New Roman" w:cs="Times New Roman"/>
          <w:sz w:val="24"/>
          <w:szCs w:val="24"/>
          <w:lang w:bidi="fa-IR"/>
        </w:rPr>
        <w:t>.</w:t>
      </w:r>
      <w:hyperlink r:id="rId388" w:anchor="cite_note-pmid2129546-7" w:history="1">
        <w:r w:rsidRPr="00FD1ABB">
          <w:rPr>
            <w:rFonts w:ascii="Times New Roman" w:eastAsia="Times New Roman" w:hAnsi="Times New Roman" w:cs="Times New Roman"/>
            <w:color w:val="0000FF"/>
            <w:sz w:val="24"/>
            <w:szCs w:val="24"/>
            <w:u w:val="single"/>
            <w:vertAlign w:val="superscript"/>
            <w:lang w:bidi="fa-IR"/>
          </w:rPr>
          <w:t>[7]</w:t>
        </w:r>
      </w:hyperlink>
      <w:r w:rsidRPr="00FD1ABB">
        <w:rPr>
          <w:rFonts w:ascii="Times New Roman" w:eastAsia="Times New Roman" w:hAnsi="Times New Roman" w:cs="Times New Roman"/>
          <w:sz w:val="24"/>
          <w:szCs w:val="24"/>
          <w:lang w:bidi="fa-IR"/>
        </w:rPr>
        <w:t xml:space="preserve"> These agents, </w:t>
      </w:r>
      <w:hyperlink r:id="rId389" w:tooltip="Pharmacology" w:history="1">
        <w:r w:rsidRPr="00FD1ABB">
          <w:rPr>
            <w:rFonts w:ascii="Times New Roman" w:eastAsia="Times New Roman" w:hAnsi="Times New Roman" w:cs="Times New Roman"/>
            <w:color w:val="0000FF"/>
            <w:sz w:val="24"/>
            <w:szCs w:val="24"/>
            <w:u w:val="single"/>
            <w:lang w:bidi="fa-IR"/>
          </w:rPr>
          <w:t>pharmacologically</w:t>
        </w:r>
      </w:hyperlink>
      <w:r w:rsidRPr="00FD1ABB">
        <w:rPr>
          <w:rFonts w:ascii="Times New Roman" w:eastAsia="Times New Roman" w:hAnsi="Times New Roman" w:cs="Times New Roman"/>
          <w:sz w:val="24"/>
          <w:szCs w:val="24"/>
          <w:lang w:bidi="fa-IR"/>
        </w:rPr>
        <w:t xml:space="preserve"> related to the </w:t>
      </w:r>
      <w:hyperlink r:id="rId390" w:tooltip="Fibrate" w:history="1">
        <w:r w:rsidRPr="00FD1ABB">
          <w:rPr>
            <w:rFonts w:ascii="Times New Roman" w:eastAsia="Times New Roman" w:hAnsi="Times New Roman" w:cs="Times New Roman"/>
            <w:color w:val="0000FF"/>
            <w:sz w:val="24"/>
            <w:szCs w:val="24"/>
            <w:u w:val="single"/>
            <w:lang w:bidi="fa-IR"/>
          </w:rPr>
          <w:t>fibrates</w:t>
        </w:r>
      </w:hyperlink>
      <w:r w:rsidRPr="00FD1ABB">
        <w:rPr>
          <w:rFonts w:ascii="Times New Roman" w:eastAsia="Times New Roman" w:hAnsi="Times New Roman" w:cs="Times New Roman"/>
          <w:sz w:val="24"/>
          <w:szCs w:val="24"/>
          <w:lang w:bidi="fa-IR"/>
        </w:rPr>
        <w:t xml:space="preserve"> were discovered in the early 1980s. When it turned out that PPARs played a much more versatile role in biology, the agents were in turn termed </w:t>
      </w:r>
      <w:r w:rsidRPr="00FD1ABB">
        <w:rPr>
          <w:rFonts w:ascii="Times New Roman" w:eastAsia="Times New Roman" w:hAnsi="Times New Roman" w:cs="Times New Roman"/>
          <w:i/>
          <w:iCs/>
          <w:sz w:val="24"/>
          <w:szCs w:val="24"/>
          <w:lang w:bidi="fa-IR"/>
        </w:rPr>
        <w:t>PPAR ligands</w:t>
      </w:r>
      <w:r w:rsidRPr="00FD1ABB">
        <w:rPr>
          <w:rFonts w:ascii="Times New Roman" w:eastAsia="Times New Roman" w:hAnsi="Times New Roman" w:cs="Times New Roman"/>
          <w:sz w:val="24"/>
          <w:szCs w:val="24"/>
          <w:lang w:bidi="fa-IR"/>
        </w:rPr>
        <w:t xml:space="preserve">. The best-known PPAR ligands are the </w:t>
      </w:r>
      <w:hyperlink r:id="rId391" w:tooltip="Thiazolidinedione" w:history="1">
        <w:proofErr w:type="spellStart"/>
        <w:r w:rsidRPr="00FD1ABB">
          <w:rPr>
            <w:rFonts w:ascii="Times New Roman" w:eastAsia="Times New Roman" w:hAnsi="Times New Roman" w:cs="Times New Roman"/>
            <w:color w:val="0000FF"/>
            <w:sz w:val="24"/>
            <w:szCs w:val="24"/>
            <w:u w:val="single"/>
            <w:lang w:bidi="fa-IR"/>
          </w:rPr>
          <w:t>thiazolidinediones</w:t>
        </w:r>
        <w:proofErr w:type="spellEnd"/>
      </w:hyperlink>
      <w:r w:rsidRPr="00FD1ABB">
        <w:rPr>
          <w:rFonts w:ascii="Times New Roman" w:eastAsia="Times New Roman" w:hAnsi="Times New Roman" w:cs="Times New Roman"/>
          <w:sz w:val="24"/>
          <w:szCs w:val="24"/>
          <w:lang w:bidi="fa-IR"/>
        </w:rPr>
        <w:t>; see below for more details.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After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(delta) was identified in humans in 1992</w:t>
      </w:r>
      <w:proofErr w:type="gramStart"/>
      <w:r w:rsidRPr="00FD1ABB">
        <w:rPr>
          <w:rFonts w:ascii="Times New Roman" w:eastAsia="Times New Roman" w:hAnsi="Times New Roman" w:cs="Times New Roman"/>
          <w:sz w:val="24"/>
          <w:szCs w:val="24"/>
          <w:lang w:bidi="fa-IR"/>
        </w:rPr>
        <w:t>,</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"https://en.wikipedia.org/wiki/Peroxisome_proliferator-activated_receptor" \l "cite_note-pmid1333051-8"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[8]</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it turned out to be closely related to the PPARβ (beta) previously described during the same year in other animals (</w:t>
      </w:r>
      <w:proofErr w:type="spellStart"/>
      <w:r w:rsidRPr="00FD1ABB">
        <w:rPr>
          <w:rFonts w:ascii="Times New Roman" w:eastAsia="Times New Roman" w:hAnsi="Times New Roman" w:cs="Times New Roman"/>
          <w:sz w:val="24"/>
          <w:szCs w:val="24"/>
          <w:lang w:bidi="fa-IR"/>
        </w:rPr>
        <w:fldChar w:fldCharType="begin"/>
      </w:r>
      <w:r w:rsidRPr="00FD1ABB">
        <w:rPr>
          <w:rFonts w:ascii="Times New Roman" w:eastAsia="Times New Roman" w:hAnsi="Times New Roman" w:cs="Times New Roman"/>
          <w:sz w:val="24"/>
          <w:szCs w:val="24"/>
          <w:lang w:bidi="fa-IR"/>
        </w:rPr>
        <w:instrText xml:space="preserve"> HYPERLINK "https://en.wikipedia.org/wiki/Xenopus" \o "Xenopus" </w:instrText>
      </w:r>
      <w:r w:rsidRPr="00FD1ABB">
        <w:rPr>
          <w:rFonts w:ascii="Times New Roman" w:eastAsia="Times New Roman" w:hAnsi="Times New Roman" w:cs="Times New Roman"/>
          <w:sz w:val="24"/>
          <w:szCs w:val="24"/>
          <w:lang w:bidi="fa-IR"/>
        </w:rPr>
        <w:fldChar w:fldCharType="separate"/>
      </w:r>
      <w:r w:rsidRPr="00FD1ABB">
        <w:rPr>
          <w:rFonts w:ascii="Times New Roman" w:eastAsia="Times New Roman" w:hAnsi="Times New Roman" w:cs="Times New Roman"/>
          <w:color w:val="0000FF"/>
          <w:sz w:val="24"/>
          <w:szCs w:val="24"/>
          <w:u w:val="single"/>
          <w:lang w:bidi="fa-IR"/>
        </w:rPr>
        <w:t>Xenopus</w:t>
      </w:r>
      <w:proofErr w:type="spellEnd"/>
      <w:r w:rsidRPr="00FD1ABB">
        <w:rPr>
          <w:rFonts w:ascii="Times New Roman" w:eastAsia="Times New Roman" w:hAnsi="Times New Roman" w:cs="Times New Roman"/>
          <w:sz w:val="24"/>
          <w:szCs w:val="24"/>
          <w:lang w:bidi="fa-IR"/>
        </w:rPr>
        <w:fldChar w:fldCharType="end"/>
      </w:r>
      <w:r w:rsidRPr="00FD1ABB">
        <w:rPr>
          <w:rFonts w:ascii="Times New Roman" w:eastAsia="Times New Roman" w:hAnsi="Times New Roman" w:cs="Times New Roman"/>
          <w:sz w:val="24"/>
          <w:szCs w:val="24"/>
          <w:lang w:bidi="fa-IR"/>
        </w:rPr>
        <w:t xml:space="preserve">). The name </w:t>
      </w:r>
      <w:proofErr w:type="spellStart"/>
      <w:r w:rsidRPr="00FD1ABB">
        <w:rPr>
          <w:rFonts w:ascii="Times New Roman" w:eastAsia="Times New Roman" w:hAnsi="Times New Roman" w:cs="Times New Roman"/>
          <w:sz w:val="24"/>
          <w:szCs w:val="24"/>
          <w:lang w:bidi="fa-IR"/>
        </w:rPr>
        <w:t>PPARδ</w:t>
      </w:r>
      <w:proofErr w:type="spellEnd"/>
      <w:r w:rsidRPr="00FD1ABB">
        <w:rPr>
          <w:rFonts w:ascii="Times New Roman" w:eastAsia="Times New Roman" w:hAnsi="Times New Roman" w:cs="Times New Roman"/>
          <w:sz w:val="24"/>
          <w:szCs w:val="24"/>
          <w:lang w:bidi="fa-IR"/>
        </w:rPr>
        <w:t xml:space="preserve"> is generally used in the US, whereas the use of the PPARβ denomination has remained in Europe where this receptor was initially discovered in </w:t>
      </w:r>
      <w:proofErr w:type="spellStart"/>
      <w:r w:rsidRPr="00FD1ABB">
        <w:rPr>
          <w:rFonts w:ascii="Times New Roman" w:eastAsia="Times New Roman" w:hAnsi="Times New Roman" w:cs="Times New Roman"/>
          <w:sz w:val="24"/>
          <w:szCs w:val="24"/>
          <w:lang w:bidi="fa-IR"/>
        </w:rPr>
        <w:t>Xenopus</w:t>
      </w:r>
      <w:proofErr w:type="spellEnd"/>
      <w:r w:rsidRPr="00FD1ABB">
        <w:rPr>
          <w:rFonts w:ascii="Times New Roman" w:eastAsia="Times New Roman" w:hAnsi="Times New Roman" w:cs="Times New Roman"/>
          <w:sz w:val="24"/>
          <w:szCs w:val="24"/>
          <w:lang w:bidi="fa-IR"/>
        </w:rPr>
        <w:t>.</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Physiological function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All PPARs </w:t>
      </w:r>
      <w:hyperlink r:id="rId392" w:tooltip="Heterodimerize" w:history="1">
        <w:proofErr w:type="spellStart"/>
        <w:r w:rsidRPr="00FD1ABB">
          <w:rPr>
            <w:rFonts w:ascii="Times New Roman" w:eastAsia="Times New Roman" w:hAnsi="Times New Roman" w:cs="Times New Roman"/>
            <w:color w:val="0000FF"/>
            <w:sz w:val="24"/>
            <w:szCs w:val="24"/>
            <w:u w:val="single"/>
            <w:lang w:bidi="fa-IR"/>
          </w:rPr>
          <w:t>heterodimerize</w:t>
        </w:r>
        <w:proofErr w:type="spellEnd"/>
      </w:hyperlink>
      <w:r w:rsidRPr="00FD1ABB">
        <w:rPr>
          <w:rFonts w:ascii="Times New Roman" w:eastAsia="Times New Roman" w:hAnsi="Times New Roman" w:cs="Times New Roman"/>
          <w:sz w:val="24"/>
          <w:szCs w:val="24"/>
          <w:lang w:bidi="fa-IR"/>
        </w:rPr>
        <w:t xml:space="preserve"> with the </w:t>
      </w:r>
      <w:hyperlink r:id="rId393" w:tooltip="Retinoid X receptor" w:history="1">
        <w:r w:rsidRPr="00FD1ABB">
          <w:rPr>
            <w:rFonts w:ascii="Times New Roman" w:eastAsia="Times New Roman" w:hAnsi="Times New Roman" w:cs="Times New Roman"/>
            <w:color w:val="0000FF"/>
            <w:sz w:val="24"/>
            <w:szCs w:val="24"/>
            <w:u w:val="single"/>
            <w:lang w:bidi="fa-IR"/>
          </w:rPr>
          <w:t>retinoid X receptor</w:t>
        </w:r>
      </w:hyperlink>
      <w:r w:rsidRPr="00FD1ABB">
        <w:rPr>
          <w:rFonts w:ascii="Times New Roman" w:eastAsia="Times New Roman" w:hAnsi="Times New Roman" w:cs="Times New Roman"/>
          <w:sz w:val="24"/>
          <w:szCs w:val="24"/>
          <w:lang w:bidi="fa-IR"/>
        </w:rPr>
        <w:t xml:space="preserve"> (RXR) and bind to specific regions on the </w:t>
      </w:r>
      <w:hyperlink r:id="rId394" w:tooltip="DNA" w:history="1">
        <w:r w:rsidRPr="00FD1ABB">
          <w:rPr>
            <w:rFonts w:ascii="Times New Roman" w:eastAsia="Times New Roman" w:hAnsi="Times New Roman" w:cs="Times New Roman"/>
            <w:color w:val="0000FF"/>
            <w:sz w:val="24"/>
            <w:szCs w:val="24"/>
            <w:u w:val="single"/>
            <w:lang w:bidi="fa-IR"/>
          </w:rPr>
          <w:t>DNA</w:t>
        </w:r>
      </w:hyperlink>
      <w:r w:rsidRPr="00FD1ABB">
        <w:rPr>
          <w:rFonts w:ascii="Times New Roman" w:eastAsia="Times New Roman" w:hAnsi="Times New Roman" w:cs="Times New Roman"/>
          <w:sz w:val="24"/>
          <w:szCs w:val="24"/>
          <w:lang w:bidi="fa-IR"/>
        </w:rPr>
        <w:t xml:space="preserve"> of target genes. These DNA sequences are termed PPREs (peroxisome proliferator </w:t>
      </w:r>
      <w:hyperlink r:id="rId395" w:tooltip="Hormone response element" w:history="1">
        <w:r w:rsidRPr="00FD1ABB">
          <w:rPr>
            <w:rFonts w:ascii="Times New Roman" w:eastAsia="Times New Roman" w:hAnsi="Times New Roman" w:cs="Times New Roman"/>
            <w:color w:val="0000FF"/>
            <w:sz w:val="24"/>
            <w:szCs w:val="24"/>
            <w:u w:val="single"/>
            <w:lang w:bidi="fa-IR"/>
          </w:rPr>
          <w:t>hormone response elements</w:t>
        </w:r>
      </w:hyperlink>
      <w:r w:rsidRPr="00FD1ABB">
        <w:rPr>
          <w:rFonts w:ascii="Times New Roman" w:eastAsia="Times New Roman" w:hAnsi="Times New Roman" w:cs="Times New Roman"/>
          <w:sz w:val="24"/>
          <w:szCs w:val="24"/>
          <w:lang w:bidi="fa-IR"/>
        </w:rPr>
        <w:t xml:space="preserve">). The DNA </w:t>
      </w:r>
      <w:hyperlink r:id="rId396" w:tooltip="Consensus sequence" w:history="1">
        <w:r w:rsidRPr="00FD1ABB">
          <w:rPr>
            <w:rFonts w:ascii="Times New Roman" w:eastAsia="Times New Roman" w:hAnsi="Times New Roman" w:cs="Times New Roman"/>
            <w:color w:val="0000FF"/>
            <w:sz w:val="24"/>
            <w:szCs w:val="24"/>
            <w:u w:val="single"/>
            <w:lang w:bidi="fa-IR"/>
          </w:rPr>
          <w:t>consensus sequence</w:t>
        </w:r>
      </w:hyperlink>
      <w:r w:rsidRPr="00FD1ABB">
        <w:rPr>
          <w:rFonts w:ascii="Times New Roman" w:eastAsia="Times New Roman" w:hAnsi="Times New Roman" w:cs="Times New Roman"/>
          <w:sz w:val="24"/>
          <w:szCs w:val="24"/>
          <w:lang w:bidi="fa-IR"/>
        </w:rPr>
        <w:t xml:space="preserve"> is AGGTCANAGGTCA, with N being any </w:t>
      </w:r>
      <w:hyperlink r:id="rId397" w:tooltip="Nucleotide" w:history="1">
        <w:r w:rsidRPr="00FD1ABB">
          <w:rPr>
            <w:rFonts w:ascii="Times New Roman" w:eastAsia="Times New Roman" w:hAnsi="Times New Roman" w:cs="Times New Roman"/>
            <w:color w:val="0000FF"/>
            <w:sz w:val="24"/>
            <w:szCs w:val="24"/>
            <w:u w:val="single"/>
            <w:lang w:bidi="fa-IR"/>
          </w:rPr>
          <w:t>nucleotide</w:t>
        </w:r>
      </w:hyperlink>
      <w:r w:rsidRPr="00FD1ABB">
        <w:rPr>
          <w:rFonts w:ascii="Times New Roman" w:eastAsia="Times New Roman" w:hAnsi="Times New Roman" w:cs="Times New Roman"/>
          <w:sz w:val="24"/>
          <w:szCs w:val="24"/>
          <w:lang w:bidi="fa-IR"/>
        </w:rPr>
        <w:t xml:space="preserve">. In general, this sequence occurs in the </w:t>
      </w:r>
      <w:proofErr w:type="spellStart"/>
      <w:r w:rsidRPr="00FD1ABB">
        <w:rPr>
          <w:rFonts w:ascii="Times New Roman" w:eastAsia="Times New Roman" w:hAnsi="Times New Roman" w:cs="Times New Roman"/>
          <w:sz w:val="24"/>
          <w:szCs w:val="24"/>
          <w:lang w:bidi="fa-IR"/>
        </w:rPr>
        <w:t>promotor</w:t>
      </w:r>
      <w:proofErr w:type="spellEnd"/>
      <w:r w:rsidRPr="00FD1ABB">
        <w:rPr>
          <w:rFonts w:ascii="Times New Roman" w:eastAsia="Times New Roman" w:hAnsi="Times New Roman" w:cs="Times New Roman"/>
          <w:sz w:val="24"/>
          <w:szCs w:val="24"/>
          <w:lang w:bidi="fa-IR"/>
        </w:rPr>
        <w:t xml:space="preserve"> region of a </w:t>
      </w:r>
      <w:hyperlink r:id="rId398" w:tooltip="Gene" w:history="1">
        <w:r w:rsidRPr="00FD1ABB">
          <w:rPr>
            <w:rFonts w:ascii="Times New Roman" w:eastAsia="Times New Roman" w:hAnsi="Times New Roman" w:cs="Times New Roman"/>
            <w:color w:val="0000FF"/>
            <w:sz w:val="24"/>
            <w:szCs w:val="24"/>
            <w:u w:val="single"/>
            <w:lang w:bidi="fa-IR"/>
          </w:rPr>
          <w:t>gene</w:t>
        </w:r>
      </w:hyperlink>
      <w:r w:rsidRPr="00FD1ABB">
        <w:rPr>
          <w:rFonts w:ascii="Times New Roman" w:eastAsia="Times New Roman" w:hAnsi="Times New Roman" w:cs="Times New Roman"/>
          <w:sz w:val="24"/>
          <w:szCs w:val="24"/>
          <w:lang w:bidi="fa-IR"/>
        </w:rPr>
        <w:t xml:space="preserve">, and, when the </w:t>
      </w:r>
      <w:r w:rsidRPr="00FD1ABB">
        <w:rPr>
          <w:rFonts w:ascii="Times New Roman" w:eastAsia="Times New Roman" w:hAnsi="Times New Roman" w:cs="Times New Roman"/>
          <w:i/>
          <w:iCs/>
          <w:sz w:val="24"/>
          <w:szCs w:val="24"/>
          <w:lang w:bidi="fa-IR"/>
        </w:rPr>
        <w:t>PPAR</w:t>
      </w:r>
      <w:r w:rsidRPr="00FD1ABB">
        <w:rPr>
          <w:rFonts w:ascii="Times New Roman" w:eastAsia="Times New Roman" w:hAnsi="Times New Roman" w:cs="Times New Roman"/>
          <w:sz w:val="24"/>
          <w:szCs w:val="24"/>
          <w:lang w:bidi="fa-IR"/>
        </w:rPr>
        <w:t xml:space="preserve"> binds its ligand, </w:t>
      </w:r>
      <w:hyperlink r:id="rId399" w:tooltip="Transcription (genetics)" w:history="1">
        <w:r w:rsidRPr="00FD1ABB">
          <w:rPr>
            <w:rFonts w:ascii="Times New Roman" w:eastAsia="Times New Roman" w:hAnsi="Times New Roman" w:cs="Times New Roman"/>
            <w:color w:val="0000FF"/>
            <w:sz w:val="24"/>
            <w:szCs w:val="24"/>
            <w:u w:val="single"/>
            <w:lang w:bidi="fa-IR"/>
          </w:rPr>
          <w:t>transcription</w:t>
        </w:r>
      </w:hyperlink>
      <w:r w:rsidRPr="00FD1ABB">
        <w:rPr>
          <w:rFonts w:ascii="Times New Roman" w:eastAsia="Times New Roman" w:hAnsi="Times New Roman" w:cs="Times New Roman"/>
          <w:sz w:val="24"/>
          <w:szCs w:val="24"/>
          <w:lang w:bidi="fa-IR"/>
        </w:rPr>
        <w:t xml:space="preserve"> of target genes is increased or decreased, depending on the gene. The RXR also forms a </w:t>
      </w:r>
      <w:hyperlink r:id="rId400" w:tooltip="Heterodimer" w:history="1">
        <w:r w:rsidRPr="00FD1ABB">
          <w:rPr>
            <w:rFonts w:ascii="Times New Roman" w:eastAsia="Times New Roman" w:hAnsi="Times New Roman" w:cs="Times New Roman"/>
            <w:color w:val="0000FF"/>
            <w:sz w:val="24"/>
            <w:szCs w:val="24"/>
            <w:u w:val="single"/>
            <w:lang w:bidi="fa-IR"/>
          </w:rPr>
          <w:t>heterodimer</w:t>
        </w:r>
      </w:hyperlink>
      <w:r w:rsidRPr="00FD1ABB">
        <w:rPr>
          <w:rFonts w:ascii="Times New Roman" w:eastAsia="Times New Roman" w:hAnsi="Times New Roman" w:cs="Times New Roman"/>
          <w:sz w:val="24"/>
          <w:szCs w:val="24"/>
          <w:lang w:bidi="fa-IR"/>
        </w:rPr>
        <w:t xml:space="preserve"> with a number of other receptors (e.g., </w:t>
      </w:r>
      <w:hyperlink r:id="rId401" w:tooltip="Calcitriol receptor" w:history="1">
        <w:r w:rsidRPr="00FD1ABB">
          <w:rPr>
            <w:rFonts w:ascii="Times New Roman" w:eastAsia="Times New Roman" w:hAnsi="Times New Roman" w:cs="Times New Roman"/>
            <w:color w:val="0000FF"/>
            <w:sz w:val="24"/>
            <w:szCs w:val="24"/>
            <w:u w:val="single"/>
            <w:lang w:bidi="fa-IR"/>
          </w:rPr>
          <w:t>vitamin D</w:t>
        </w:r>
      </w:hyperlink>
      <w:r w:rsidRPr="00FD1ABB">
        <w:rPr>
          <w:rFonts w:ascii="Times New Roman" w:eastAsia="Times New Roman" w:hAnsi="Times New Roman" w:cs="Times New Roman"/>
          <w:sz w:val="24"/>
          <w:szCs w:val="24"/>
          <w:lang w:bidi="fa-IR"/>
        </w:rPr>
        <w:t xml:space="preserve"> and </w:t>
      </w:r>
      <w:hyperlink r:id="rId402" w:tooltip="Thyroid hormone receptor" w:history="1">
        <w:r w:rsidRPr="00FD1ABB">
          <w:rPr>
            <w:rFonts w:ascii="Times New Roman" w:eastAsia="Times New Roman" w:hAnsi="Times New Roman" w:cs="Times New Roman"/>
            <w:color w:val="0000FF"/>
            <w:sz w:val="24"/>
            <w:szCs w:val="24"/>
            <w:u w:val="single"/>
            <w:lang w:bidi="fa-IR"/>
          </w:rPr>
          <w:t>thyroid hormone</w:t>
        </w:r>
      </w:hyperlink>
      <w:r w:rsidRPr="00FD1ABB">
        <w:rPr>
          <w:rFonts w:ascii="Times New Roman" w:eastAsia="Times New Roman" w:hAnsi="Times New Roman" w:cs="Times New Roman"/>
          <w:sz w:val="24"/>
          <w:szCs w:val="24"/>
          <w:lang w:bidi="fa-IR"/>
        </w:rPr>
        <w:t>).</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lastRenderedPageBreak/>
        <w:t xml:space="preserve">The function of PPARs is modified by the precise shape of their ligand-binding domain (see below) induced by ligand binding and by a number of </w:t>
      </w:r>
      <w:hyperlink r:id="rId403" w:tooltip="Coactivator (genetics)" w:history="1">
        <w:proofErr w:type="spellStart"/>
        <w:r w:rsidRPr="00FD1ABB">
          <w:rPr>
            <w:rFonts w:ascii="Times New Roman" w:eastAsia="Times New Roman" w:hAnsi="Times New Roman" w:cs="Times New Roman"/>
            <w:color w:val="0000FF"/>
            <w:sz w:val="24"/>
            <w:szCs w:val="24"/>
            <w:u w:val="single"/>
            <w:lang w:bidi="fa-IR"/>
          </w:rPr>
          <w:t>coactivator</w:t>
        </w:r>
        <w:proofErr w:type="spellEnd"/>
      </w:hyperlink>
      <w:r w:rsidRPr="00FD1ABB">
        <w:rPr>
          <w:rFonts w:ascii="Times New Roman" w:eastAsia="Times New Roman" w:hAnsi="Times New Roman" w:cs="Times New Roman"/>
          <w:sz w:val="24"/>
          <w:szCs w:val="24"/>
          <w:lang w:bidi="fa-IR"/>
        </w:rPr>
        <w:t xml:space="preserve"> and </w:t>
      </w:r>
      <w:hyperlink r:id="rId404" w:tooltip="Corepressor (genetics)" w:history="1">
        <w:proofErr w:type="spellStart"/>
        <w:r w:rsidRPr="00FD1ABB">
          <w:rPr>
            <w:rFonts w:ascii="Times New Roman" w:eastAsia="Times New Roman" w:hAnsi="Times New Roman" w:cs="Times New Roman"/>
            <w:color w:val="0000FF"/>
            <w:sz w:val="24"/>
            <w:szCs w:val="24"/>
            <w:u w:val="single"/>
            <w:lang w:bidi="fa-IR"/>
          </w:rPr>
          <w:t>corepressor</w:t>
        </w:r>
        <w:proofErr w:type="spellEnd"/>
      </w:hyperlink>
      <w:r w:rsidRPr="00FD1ABB">
        <w:rPr>
          <w:rFonts w:ascii="Times New Roman" w:eastAsia="Times New Roman" w:hAnsi="Times New Roman" w:cs="Times New Roman"/>
          <w:sz w:val="24"/>
          <w:szCs w:val="24"/>
          <w:lang w:bidi="fa-IR"/>
        </w:rPr>
        <w:t xml:space="preserve"> proteins, the presence of which can stimulate or inhibit receptor function, respectively.</w:t>
      </w:r>
      <w:hyperlink r:id="rId405" w:anchor="cite_note-pmid17306620-9" w:history="1">
        <w:r w:rsidRPr="00FD1ABB">
          <w:rPr>
            <w:rFonts w:ascii="Times New Roman" w:eastAsia="Times New Roman" w:hAnsi="Times New Roman" w:cs="Times New Roman"/>
            <w:color w:val="0000FF"/>
            <w:sz w:val="24"/>
            <w:szCs w:val="24"/>
            <w:u w:val="single"/>
            <w:vertAlign w:val="superscript"/>
            <w:lang w:bidi="fa-IR"/>
          </w:rPr>
          <w:t>[9]</w:t>
        </w:r>
      </w:hyperlink>
    </w:p>
    <w:p w:rsid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Endogenous ligands for the PPARs include </w:t>
      </w:r>
      <w:hyperlink r:id="rId406" w:tooltip="Free fatty acid" w:history="1">
        <w:r w:rsidRPr="00FD1ABB">
          <w:rPr>
            <w:rFonts w:ascii="Times New Roman" w:eastAsia="Times New Roman" w:hAnsi="Times New Roman" w:cs="Times New Roman"/>
            <w:color w:val="0000FF"/>
            <w:sz w:val="24"/>
            <w:szCs w:val="24"/>
            <w:u w:val="single"/>
            <w:lang w:bidi="fa-IR"/>
          </w:rPr>
          <w:t>free fatty acids</w:t>
        </w:r>
      </w:hyperlink>
      <w:r w:rsidRPr="00FD1ABB">
        <w:rPr>
          <w:rFonts w:ascii="Times New Roman" w:eastAsia="Times New Roman" w:hAnsi="Times New Roman" w:cs="Times New Roman"/>
          <w:sz w:val="24"/>
          <w:szCs w:val="24"/>
          <w:lang w:bidi="fa-IR"/>
        </w:rPr>
        <w:t xml:space="preserve"> and </w:t>
      </w:r>
      <w:hyperlink r:id="rId407" w:tooltip="Eicosanoid" w:history="1">
        <w:r w:rsidRPr="00FD1ABB">
          <w:rPr>
            <w:rFonts w:ascii="Times New Roman" w:eastAsia="Times New Roman" w:hAnsi="Times New Roman" w:cs="Times New Roman"/>
            <w:color w:val="0000FF"/>
            <w:sz w:val="24"/>
            <w:szCs w:val="24"/>
            <w:u w:val="single"/>
            <w:lang w:bidi="fa-IR"/>
          </w:rPr>
          <w:t>eicosanoids</w:t>
        </w:r>
      </w:hyperlink>
      <w:r w:rsidRPr="00FD1ABB">
        <w:rPr>
          <w:rFonts w:ascii="Times New Roman" w:eastAsia="Times New Roman" w:hAnsi="Times New Roman" w:cs="Times New Roman"/>
          <w:sz w:val="24"/>
          <w:szCs w:val="24"/>
          <w:lang w:bidi="fa-IR"/>
        </w:rPr>
        <w:t xml:space="preserve">. </w:t>
      </w:r>
      <w:hyperlink r:id="rId408" w:tooltip="PPARγ" w:history="1">
        <w:proofErr w:type="spellStart"/>
        <w:r w:rsidRPr="00FD1ABB">
          <w:rPr>
            <w:rFonts w:ascii="Times New Roman" w:eastAsia="Times New Roman" w:hAnsi="Times New Roman" w:cs="Times New Roman"/>
            <w:color w:val="0000FF"/>
            <w:sz w:val="24"/>
            <w:szCs w:val="24"/>
            <w:u w:val="single"/>
            <w:lang w:bidi="fa-IR"/>
          </w:rPr>
          <w:t>PPARγ</w:t>
        </w:r>
        <w:proofErr w:type="spellEnd"/>
      </w:hyperlink>
      <w:r w:rsidRPr="00FD1ABB">
        <w:rPr>
          <w:rFonts w:ascii="Times New Roman" w:eastAsia="Times New Roman" w:hAnsi="Times New Roman" w:cs="Times New Roman"/>
          <w:sz w:val="24"/>
          <w:szCs w:val="24"/>
          <w:lang w:bidi="fa-IR"/>
        </w:rPr>
        <w:t xml:space="preserve"> is activated by PGJ</w:t>
      </w:r>
      <w:r w:rsidRPr="00FD1ABB">
        <w:rPr>
          <w:rFonts w:ascii="Times New Roman" w:eastAsia="Times New Roman" w:hAnsi="Times New Roman" w:cs="Times New Roman"/>
          <w:sz w:val="24"/>
          <w:szCs w:val="24"/>
          <w:vertAlign w:val="subscript"/>
          <w:lang w:bidi="fa-IR"/>
        </w:rPr>
        <w:t>2</w:t>
      </w:r>
      <w:r w:rsidRPr="00FD1ABB">
        <w:rPr>
          <w:rFonts w:ascii="Times New Roman" w:eastAsia="Times New Roman" w:hAnsi="Times New Roman" w:cs="Times New Roman"/>
          <w:sz w:val="24"/>
          <w:szCs w:val="24"/>
          <w:lang w:bidi="fa-IR"/>
        </w:rPr>
        <w:t xml:space="preserve"> (a </w:t>
      </w:r>
      <w:hyperlink r:id="rId409" w:tooltip="Prostaglandin" w:history="1">
        <w:r w:rsidRPr="00FD1ABB">
          <w:rPr>
            <w:rFonts w:ascii="Times New Roman" w:eastAsia="Times New Roman" w:hAnsi="Times New Roman" w:cs="Times New Roman"/>
            <w:color w:val="0000FF"/>
            <w:sz w:val="24"/>
            <w:szCs w:val="24"/>
            <w:u w:val="single"/>
            <w:lang w:bidi="fa-IR"/>
          </w:rPr>
          <w:t>prostaglandin</w:t>
        </w:r>
      </w:hyperlink>
      <w:r w:rsidRPr="00FD1ABB">
        <w:rPr>
          <w:rFonts w:ascii="Times New Roman" w:eastAsia="Times New Roman" w:hAnsi="Times New Roman" w:cs="Times New Roman"/>
          <w:sz w:val="24"/>
          <w:szCs w:val="24"/>
          <w:lang w:bidi="fa-IR"/>
        </w:rPr>
        <w:t xml:space="preserve">) and certain members of the </w:t>
      </w:r>
      <w:hyperlink r:id="rId410" w:tooltip="5-HETE" w:history="1">
        <w:r w:rsidRPr="00FD1ABB">
          <w:rPr>
            <w:rFonts w:ascii="Times New Roman" w:eastAsia="Times New Roman" w:hAnsi="Times New Roman" w:cs="Times New Roman"/>
            <w:color w:val="0000FF"/>
            <w:sz w:val="24"/>
            <w:szCs w:val="24"/>
            <w:u w:val="single"/>
            <w:lang w:bidi="fa-IR"/>
          </w:rPr>
          <w:t>5-HETE</w:t>
        </w:r>
      </w:hyperlink>
      <w:r w:rsidRPr="00FD1ABB">
        <w:rPr>
          <w:rFonts w:ascii="Times New Roman" w:eastAsia="Times New Roman" w:hAnsi="Times New Roman" w:cs="Times New Roman"/>
          <w:sz w:val="24"/>
          <w:szCs w:val="24"/>
          <w:lang w:bidi="fa-IR"/>
        </w:rPr>
        <w:t xml:space="preserve"> family of </w:t>
      </w:r>
      <w:hyperlink r:id="rId411" w:tooltip="Arachidonic acid" w:history="1">
        <w:proofErr w:type="spellStart"/>
        <w:r w:rsidRPr="00FD1ABB">
          <w:rPr>
            <w:rFonts w:ascii="Times New Roman" w:eastAsia="Times New Roman" w:hAnsi="Times New Roman" w:cs="Times New Roman"/>
            <w:color w:val="0000FF"/>
            <w:sz w:val="24"/>
            <w:szCs w:val="24"/>
            <w:u w:val="single"/>
            <w:lang w:bidi="fa-IR"/>
          </w:rPr>
          <w:t>arachidonic</w:t>
        </w:r>
        <w:proofErr w:type="spellEnd"/>
        <w:r w:rsidRPr="00FD1ABB">
          <w:rPr>
            <w:rFonts w:ascii="Times New Roman" w:eastAsia="Times New Roman" w:hAnsi="Times New Roman" w:cs="Times New Roman"/>
            <w:color w:val="0000FF"/>
            <w:sz w:val="24"/>
            <w:szCs w:val="24"/>
            <w:u w:val="single"/>
            <w:lang w:bidi="fa-IR"/>
          </w:rPr>
          <w:t xml:space="preserve"> acid</w:t>
        </w:r>
      </w:hyperlink>
      <w:r w:rsidRPr="00FD1ABB">
        <w:rPr>
          <w:rFonts w:ascii="Times New Roman" w:eastAsia="Times New Roman" w:hAnsi="Times New Roman" w:cs="Times New Roman"/>
          <w:sz w:val="24"/>
          <w:szCs w:val="24"/>
          <w:lang w:bidi="fa-IR"/>
        </w:rPr>
        <w:t xml:space="preserve"> metabolites including 5-oxo-15(S)-HETE and 5-oxo-ETE.</w:t>
      </w:r>
      <w:hyperlink r:id="rId412" w:anchor="cite_note-10" w:history="1">
        <w:r w:rsidRPr="00FD1ABB">
          <w:rPr>
            <w:rFonts w:ascii="Times New Roman" w:eastAsia="Times New Roman" w:hAnsi="Times New Roman" w:cs="Times New Roman"/>
            <w:color w:val="0000FF"/>
            <w:sz w:val="24"/>
            <w:szCs w:val="24"/>
            <w:u w:val="single"/>
            <w:vertAlign w:val="superscript"/>
            <w:lang w:bidi="fa-IR"/>
          </w:rPr>
          <w:t>[10]</w:t>
        </w:r>
      </w:hyperlink>
      <w:r w:rsidRPr="00FD1ABB">
        <w:rPr>
          <w:rFonts w:ascii="Times New Roman" w:eastAsia="Times New Roman" w:hAnsi="Times New Roman" w:cs="Times New Roman"/>
          <w:sz w:val="24"/>
          <w:szCs w:val="24"/>
          <w:lang w:bidi="fa-IR"/>
        </w:rPr>
        <w:t xml:space="preserve"> In contrast, PPARα is activated by </w:t>
      </w:r>
      <w:hyperlink r:id="rId413" w:tooltip="Leukotriene" w:history="1">
        <w:r w:rsidRPr="00FD1ABB">
          <w:rPr>
            <w:rFonts w:ascii="Times New Roman" w:eastAsia="Times New Roman" w:hAnsi="Times New Roman" w:cs="Times New Roman"/>
            <w:color w:val="0000FF"/>
            <w:sz w:val="24"/>
            <w:szCs w:val="24"/>
            <w:u w:val="single"/>
            <w:lang w:bidi="fa-IR"/>
          </w:rPr>
          <w:t>leukotriene</w:t>
        </w:r>
      </w:hyperlink>
      <w:r w:rsidRPr="00FD1ABB">
        <w:rPr>
          <w:rFonts w:ascii="Times New Roman" w:eastAsia="Times New Roman" w:hAnsi="Times New Roman" w:cs="Times New Roman"/>
          <w:sz w:val="24"/>
          <w:szCs w:val="24"/>
          <w:lang w:bidi="fa-IR"/>
        </w:rPr>
        <w:t xml:space="preserve"> B</w:t>
      </w:r>
      <w:r w:rsidRPr="00FD1ABB">
        <w:rPr>
          <w:rFonts w:ascii="Times New Roman" w:eastAsia="Times New Roman" w:hAnsi="Times New Roman" w:cs="Times New Roman"/>
          <w:sz w:val="24"/>
          <w:szCs w:val="24"/>
          <w:vertAlign w:val="subscript"/>
          <w:lang w:bidi="fa-IR"/>
        </w:rPr>
        <w:t>4</w:t>
      </w:r>
      <w:r w:rsidRPr="00FD1ABB">
        <w:rPr>
          <w:rFonts w:ascii="Times New Roman" w:eastAsia="Times New Roman" w:hAnsi="Times New Roman" w:cs="Times New Roman"/>
          <w:sz w:val="24"/>
          <w:szCs w:val="24"/>
          <w:lang w:bidi="fa-IR"/>
        </w:rPr>
        <w:t xml:space="preserve">. Certain members of the </w:t>
      </w:r>
      <w:hyperlink r:id="rId414" w:tooltip="15-Hydroxyicosatetraenoic acid" w:history="1">
        <w:r w:rsidRPr="00FD1ABB">
          <w:rPr>
            <w:rFonts w:ascii="Times New Roman" w:eastAsia="Times New Roman" w:hAnsi="Times New Roman" w:cs="Times New Roman"/>
            <w:color w:val="0000FF"/>
            <w:sz w:val="24"/>
            <w:szCs w:val="24"/>
            <w:u w:val="single"/>
            <w:lang w:bidi="fa-IR"/>
          </w:rPr>
          <w:t>15-Hydroxyicosatetraenoic acid</w:t>
        </w:r>
      </w:hyperlink>
      <w:r w:rsidRPr="00FD1ABB">
        <w:rPr>
          <w:rFonts w:ascii="Times New Roman" w:eastAsia="Times New Roman" w:hAnsi="Times New Roman" w:cs="Times New Roman"/>
          <w:sz w:val="24"/>
          <w:szCs w:val="24"/>
          <w:lang w:bidi="fa-IR"/>
        </w:rPr>
        <w:t xml:space="preserve"> family of </w:t>
      </w:r>
      <w:proofErr w:type="spellStart"/>
      <w:r w:rsidRPr="00FD1ABB">
        <w:rPr>
          <w:rFonts w:ascii="Times New Roman" w:eastAsia="Times New Roman" w:hAnsi="Times New Roman" w:cs="Times New Roman"/>
          <w:sz w:val="24"/>
          <w:szCs w:val="24"/>
          <w:lang w:bidi="fa-IR"/>
        </w:rPr>
        <w:t>arachidonic</w:t>
      </w:r>
      <w:proofErr w:type="spellEnd"/>
      <w:r w:rsidRPr="00FD1ABB">
        <w:rPr>
          <w:rFonts w:ascii="Times New Roman" w:eastAsia="Times New Roman" w:hAnsi="Times New Roman" w:cs="Times New Roman"/>
          <w:sz w:val="24"/>
          <w:szCs w:val="24"/>
          <w:lang w:bidi="fa-IR"/>
        </w:rPr>
        <w:t xml:space="preserve"> acid metabolites, including 15(S)-HETE, 15(R)-HETE, and 15-HpETE activate to varying degrees PPAR alpha, beta/delta, and gamma.</w:t>
      </w:r>
      <w:hyperlink r:id="rId415" w:anchor="cite_note-11" w:history="1">
        <w:r w:rsidRPr="00FD1ABB">
          <w:rPr>
            <w:rFonts w:ascii="Times New Roman" w:eastAsia="Times New Roman" w:hAnsi="Times New Roman" w:cs="Times New Roman"/>
            <w:color w:val="0000FF"/>
            <w:sz w:val="24"/>
            <w:szCs w:val="24"/>
            <w:u w:val="single"/>
            <w:vertAlign w:val="superscript"/>
            <w:lang w:bidi="fa-IR"/>
          </w:rPr>
          <w:t>[11]</w:t>
        </w:r>
      </w:hyperlink>
      <w:r w:rsidRPr="00FD1ABB">
        <w:rPr>
          <w:rFonts w:ascii="Times New Roman" w:eastAsia="Times New Roman" w:hAnsi="Times New Roman" w:cs="Times New Roman"/>
          <w:sz w:val="24"/>
          <w:szCs w:val="24"/>
          <w:lang w:bidi="fa-IR"/>
        </w:rPr>
        <w:t xml:space="preserve"> </w:t>
      </w:r>
      <w:hyperlink r:id="rId416" w:tooltip="PPARγ" w:history="1">
        <w:proofErr w:type="spellStart"/>
        <w:r w:rsidRPr="00FD1ABB">
          <w:rPr>
            <w:rFonts w:ascii="Times New Roman" w:eastAsia="Times New Roman" w:hAnsi="Times New Roman" w:cs="Times New Roman"/>
            <w:color w:val="0000FF"/>
            <w:sz w:val="24"/>
            <w:szCs w:val="24"/>
            <w:u w:val="single"/>
            <w:lang w:bidi="fa-IR"/>
          </w:rPr>
          <w:t>PPARγ</w:t>
        </w:r>
        <w:proofErr w:type="spellEnd"/>
      </w:hyperlink>
      <w:r w:rsidRPr="00FD1ABB">
        <w:rPr>
          <w:rFonts w:ascii="Times New Roman" w:eastAsia="Times New Roman" w:hAnsi="Times New Roman" w:cs="Times New Roman"/>
          <w:sz w:val="24"/>
          <w:szCs w:val="24"/>
          <w:lang w:bidi="fa-IR"/>
        </w:rPr>
        <w:t xml:space="preserve"> activation by agonist RS5444 may inhibit anaplastic thyroid cancer growth.</w:t>
      </w:r>
      <w:hyperlink r:id="rId417" w:anchor="cite_note-pmid19208833-12" w:history="1">
        <w:r w:rsidRPr="00FD1ABB">
          <w:rPr>
            <w:rFonts w:ascii="Times New Roman" w:eastAsia="Times New Roman" w:hAnsi="Times New Roman" w:cs="Times New Roman"/>
            <w:color w:val="0000FF"/>
            <w:sz w:val="24"/>
            <w:szCs w:val="24"/>
            <w:u w:val="single"/>
            <w:vertAlign w:val="superscript"/>
            <w:lang w:bidi="fa-IR"/>
          </w:rPr>
          <w:t>[12]</w:t>
        </w:r>
      </w:hyperlink>
      <w:r w:rsidRPr="00FD1ABB">
        <w:rPr>
          <w:rFonts w:ascii="Times New Roman" w:eastAsia="Times New Roman" w:hAnsi="Times New Roman" w:cs="Times New Roman"/>
          <w:sz w:val="24"/>
          <w:szCs w:val="24"/>
          <w:lang w:bidi="fa-IR"/>
        </w:rPr>
        <w:t xml:space="preserve"> </w:t>
      </w:r>
      <w:proofErr w:type="gramStart"/>
      <w:r w:rsidRPr="00FD1ABB">
        <w:rPr>
          <w:rFonts w:ascii="Times New Roman" w:eastAsia="Times New Roman" w:hAnsi="Times New Roman" w:cs="Times New Roman"/>
          <w:sz w:val="24"/>
          <w:szCs w:val="24"/>
          <w:lang w:bidi="fa-IR"/>
        </w:rPr>
        <w:t>See</w:t>
      </w:r>
      <w:proofErr w:type="gramEnd"/>
      <w:r w:rsidRPr="00FD1ABB">
        <w:rPr>
          <w:rFonts w:ascii="Times New Roman" w:eastAsia="Times New Roman" w:hAnsi="Times New Roman" w:cs="Times New Roman"/>
          <w:sz w:val="24"/>
          <w:szCs w:val="24"/>
          <w:vertAlign w:val="superscript"/>
          <w:lang w:bidi="fa-IR"/>
        </w:rPr>
        <w:fldChar w:fldCharType="begin"/>
      </w:r>
      <w:r w:rsidRPr="00FD1ABB">
        <w:rPr>
          <w:rFonts w:ascii="Times New Roman" w:eastAsia="Times New Roman" w:hAnsi="Times New Roman" w:cs="Times New Roman"/>
          <w:sz w:val="24"/>
          <w:szCs w:val="24"/>
          <w:vertAlign w:val="superscript"/>
          <w:lang w:bidi="fa-IR"/>
        </w:rPr>
        <w:instrText xml:space="preserve"> HYPERLINK "https://en.wikipedia.org/wiki/Peroxisome_proliferator-activated_receptor" \l "cite_note-13" </w:instrText>
      </w:r>
      <w:r w:rsidRPr="00FD1ABB">
        <w:rPr>
          <w:rFonts w:ascii="Times New Roman" w:eastAsia="Times New Roman" w:hAnsi="Times New Roman" w:cs="Times New Roman"/>
          <w:sz w:val="24"/>
          <w:szCs w:val="24"/>
          <w:vertAlign w:val="superscript"/>
          <w:lang w:bidi="fa-IR"/>
        </w:rPr>
        <w:fldChar w:fldCharType="separate"/>
      </w:r>
      <w:r w:rsidRPr="00FD1ABB">
        <w:rPr>
          <w:rFonts w:ascii="Times New Roman" w:eastAsia="Times New Roman" w:hAnsi="Times New Roman" w:cs="Times New Roman"/>
          <w:color w:val="0000FF"/>
          <w:sz w:val="24"/>
          <w:szCs w:val="24"/>
          <w:u w:val="single"/>
          <w:vertAlign w:val="superscript"/>
          <w:lang w:bidi="fa-IR"/>
        </w:rPr>
        <w:t>[13]</w:t>
      </w:r>
      <w:r w:rsidRPr="00FD1ABB">
        <w:rPr>
          <w:rFonts w:ascii="Times New Roman" w:eastAsia="Times New Roman" w:hAnsi="Times New Roman" w:cs="Times New Roman"/>
          <w:sz w:val="24"/>
          <w:szCs w:val="24"/>
          <w:vertAlign w:val="superscript"/>
          <w:lang w:bidi="fa-IR"/>
        </w:rPr>
        <w:fldChar w:fldCharType="end"/>
      </w:r>
      <w:r w:rsidRPr="00FD1ABB">
        <w:rPr>
          <w:rFonts w:ascii="Times New Roman" w:eastAsia="Times New Roman" w:hAnsi="Times New Roman" w:cs="Times New Roman"/>
          <w:sz w:val="24"/>
          <w:szCs w:val="24"/>
          <w:lang w:bidi="fa-IR"/>
        </w:rPr>
        <w:t xml:space="preserve"> for a review and critique of the roles of PPAR gamma in cancer.</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noProof/>
          <w:sz w:val="24"/>
          <w:szCs w:val="24"/>
          <w:lang w:bidi="fa-IR"/>
        </w:rPr>
        <w:drawing>
          <wp:inline distT="0" distB="0" distL="0" distR="0">
            <wp:extent cx="5732145" cy="3378109"/>
            <wp:effectExtent l="0" t="0" r="0" b="0"/>
            <wp:docPr id="19" name="Picture 19" descr="C:\Users\hpp\Desktop\New folder (7)\New folder\PPAR-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Desktop\New folder (7)\New folder\PPAR-diagram.png"/>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5732145" cy="3378109"/>
                    </a:xfrm>
                    <a:prstGeom prst="rect">
                      <a:avLst/>
                    </a:prstGeom>
                    <a:noFill/>
                    <a:ln>
                      <a:noFill/>
                    </a:ln>
                  </pic:spPr>
                </pic:pic>
              </a:graphicData>
            </a:graphic>
          </wp:inline>
        </w:drawing>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Genetics</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three main forms are transcribed from different </w:t>
      </w:r>
      <w:hyperlink r:id="rId419" w:tooltip="Gene" w:history="1">
        <w:r w:rsidRPr="00FD1ABB">
          <w:rPr>
            <w:rFonts w:ascii="Times New Roman" w:eastAsia="Times New Roman" w:hAnsi="Times New Roman" w:cs="Times New Roman"/>
            <w:color w:val="0000FF"/>
            <w:sz w:val="24"/>
            <w:szCs w:val="24"/>
            <w:u w:val="single"/>
            <w:lang w:bidi="fa-IR"/>
          </w:rPr>
          <w:t>genes</w:t>
        </w:r>
      </w:hyperlink>
      <w:r w:rsidRPr="00FD1ABB">
        <w:rPr>
          <w:rFonts w:ascii="Times New Roman" w:eastAsia="Times New Roman" w:hAnsi="Times New Roman" w:cs="Times New Roman"/>
          <w:sz w:val="24"/>
          <w:szCs w:val="24"/>
          <w:lang w:bidi="fa-IR"/>
        </w:rPr>
        <w:t>:</w:t>
      </w:r>
    </w:p>
    <w:p w:rsidR="00FD1ABB" w:rsidRPr="00FD1ABB" w:rsidRDefault="00FD1ABB" w:rsidP="00FD1ABB">
      <w:pPr>
        <w:numPr>
          <w:ilvl w:val="0"/>
          <w:numId w:val="4"/>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PPARα - </w:t>
      </w:r>
      <w:hyperlink r:id="rId420" w:tooltip="Chromosome" w:history="1">
        <w:r w:rsidRPr="00FD1ABB">
          <w:rPr>
            <w:rFonts w:ascii="Times New Roman" w:eastAsia="Times New Roman" w:hAnsi="Times New Roman" w:cs="Times New Roman"/>
            <w:color w:val="0000FF"/>
            <w:sz w:val="24"/>
            <w:szCs w:val="24"/>
            <w:u w:val="single"/>
            <w:lang w:bidi="fa-IR"/>
          </w:rPr>
          <w:t>chromosome</w:t>
        </w:r>
      </w:hyperlink>
      <w:r w:rsidRPr="00FD1ABB">
        <w:rPr>
          <w:rFonts w:ascii="Times New Roman" w:eastAsia="Times New Roman" w:hAnsi="Times New Roman" w:cs="Times New Roman"/>
          <w:sz w:val="24"/>
          <w:szCs w:val="24"/>
          <w:lang w:bidi="fa-IR"/>
        </w:rPr>
        <w:t xml:space="preserve"> 22q12-13.1 (OMIM </w:t>
      </w:r>
      <w:hyperlink r:id="rId421" w:history="1">
        <w:r w:rsidRPr="00FD1ABB">
          <w:rPr>
            <w:rFonts w:ascii="Times New Roman" w:eastAsia="Times New Roman" w:hAnsi="Times New Roman" w:cs="Times New Roman"/>
            <w:color w:val="0000FF"/>
            <w:sz w:val="24"/>
            <w:szCs w:val="24"/>
            <w:u w:val="single"/>
            <w:lang w:bidi="fa-IR"/>
          </w:rPr>
          <w:t>170998</w:t>
        </w:r>
      </w:hyperlink>
      <w:r w:rsidRPr="00FD1ABB">
        <w:rPr>
          <w:rFonts w:ascii="Times New Roman" w:eastAsia="Times New Roman" w:hAnsi="Times New Roman" w:cs="Times New Roman"/>
          <w:sz w:val="24"/>
          <w:szCs w:val="24"/>
          <w:lang w:bidi="fa-IR"/>
        </w:rPr>
        <w:t>)</w:t>
      </w:r>
    </w:p>
    <w:p w:rsidR="00FD1ABB" w:rsidRPr="00FD1ABB" w:rsidRDefault="00FD1ABB" w:rsidP="00FD1ABB">
      <w:pPr>
        <w:numPr>
          <w:ilvl w:val="0"/>
          <w:numId w:val="4"/>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PPARβ/δ - chromosome 6p21.2-21.1 (OMIM </w:t>
      </w:r>
      <w:hyperlink r:id="rId422" w:history="1">
        <w:r w:rsidRPr="00FD1ABB">
          <w:rPr>
            <w:rFonts w:ascii="Times New Roman" w:eastAsia="Times New Roman" w:hAnsi="Times New Roman" w:cs="Times New Roman"/>
            <w:color w:val="0000FF"/>
            <w:sz w:val="24"/>
            <w:szCs w:val="24"/>
            <w:u w:val="single"/>
            <w:lang w:bidi="fa-IR"/>
          </w:rPr>
          <w:t>600409</w:t>
        </w:r>
      </w:hyperlink>
      <w:r w:rsidRPr="00FD1ABB">
        <w:rPr>
          <w:rFonts w:ascii="Times New Roman" w:eastAsia="Times New Roman" w:hAnsi="Times New Roman" w:cs="Times New Roman"/>
          <w:sz w:val="24"/>
          <w:szCs w:val="24"/>
          <w:lang w:bidi="fa-IR"/>
        </w:rPr>
        <w:t>)</w:t>
      </w:r>
    </w:p>
    <w:p w:rsidR="00FD1ABB" w:rsidRPr="00FD1ABB" w:rsidRDefault="00C6430B" w:rsidP="00FD1ABB">
      <w:pPr>
        <w:numPr>
          <w:ilvl w:val="0"/>
          <w:numId w:val="4"/>
        </w:numPr>
        <w:spacing w:before="100" w:beforeAutospacing="1" w:after="100" w:afterAutospacing="1" w:line="240" w:lineRule="auto"/>
        <w:rPr>
          <w:rFonts w:ascii="Times New Roman" w:eastAsia="Times New Roman" w:hAnsi="Times New Roman" w:cs="Times New Roman"/>
          <w:sz w:val="24"/>
          <w:szCs w:val="24"/>
          <w:lang w:bidi="fa-IR"/>
        </w:rPr>
      </w:pPr>
      <w:hyperlink r:id="rId423" w:tooltip="PPARγ" w:history="1">
        <w:proofErr w:type="spellStart"/>
        <w:r w:rsidR="00FD1ABB" w:rsidRPr="00FD1ABB">
          <w:rPr>
            <w:rFonts w:ascii="Times New Roman" w:eastAsia="Times New Roman" w:hAnsi="Times New Roman" w:cs="Times New Roman"/>
            <w:color w:val="0000FF"/>
            <w:sz w:val="24"/>
            <w:szCs w:val="24"/>
            <w:u w:val="single"/>
            <w:lang w:bidi="fa-IR"/>
          </w:rPr>
          <w:t>PPARγ</w:t>
        </w:r>
        <w:proofErr w:type="spellEnd"/>
      </w:hyperlink>
      <w:r w:rsidR="00FD1ABB" w:rsidRPr="00FD1ABB">
        <w:rPr>
          <w:rFonts w:ascii="Times New Roman" w:eastAsia="Times New Roman" w:hAnsi="Times New Roman" w:cs="Times New Roman"/>
          <w:sz w:val="24"/>
          <w:szCs w:val="24"/>
          <w:lang w:bidi="fa-IR"/>
        </w:rPr>
        <w:t xml:space="preserve"> - chromosome 3p25 (OMIM </w:t>
      </w:r>
      <w:hyperlink r:id="rId424" w:history="1">
        <w:r w:rsidR="00FD1ABB" w:rsidRPr="00FD1ABB">
          <w:rPr>
            <w:rFonts w:ascii="Times New Roman" w:eastAsia="Times New Roman" w:hAnsi="Times New Roman" w:cs="Times New Roman"/>
            <w:color w:val="0000FF"/>
            <w:sz w:val="24"/>
            <w:szCs w:val="24"/>
            <w:u w:val="single"/>
            <w:lang w:bidi="fa-IR"/>
          </w:rPr>
          <w:t>601487</w:t>
        </w:r>
      </w:hyperlink>
      <w:r w:rsidR="00FD1ABB" w:rsidRPr="00FD1ABB">
        <w:rPr>
          <w:rFonts w:ascii="Times New Roman" w:eastAsia="Times New Roman" w:hAnsi="Times New Roman" w:cs="Times New Roman"/>
          <w:sz w:val="24"/>
          <w:szCs w:val="24"/>
          <w:lang w:bidi="fa-IR"/>
        </w:rPr>
        <w:t>).</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Hereditary disorders of all PPARs have been described, generally leading to a loss in function and concomitant </w:t>
      </w:r>
      <w:hyperlink r:id="rId425" w:tooltip="Lipodystrophy" w:history="1">
        <w:proofErr w:type="spellStart"/>
        <w:r w:rsidRPr="00FD1ABB">
          <w:rPr>
            <w:rFonts w:ascii="Times New Roman" w:eastAsia="Times New Roman" w:hAnsi="Times New Roman" w:cs="Times New Roman"/>
            <w:color w:val="0000FF"/>
            <w:sz w:val="24"/>
            <w:szCs w:val="24"/>
            <w:u w:val="single"/>
            <w:lang w:bidi="fa-IR"/>
          </w:rPr>
          <w:t>lipodystrophy</w:t>
        </w:r>
        <w:proofErr w:type="spellEnd"/>
      </w:hyperlink>
      <w:r w:rsidRPr="00FD1ABB">
        <w:rPr>
          <w:rFonts w:ascii="Times New Roman" w:eastAsia="Times New Roman" w:hAnsi="Times New Roman" w:cs="Times New Roman"/>
          <w:sz w:val="24"/>
          <w:szCs w:val="24"/>
          <w:lang w:bidi="fa-IR"/>
        </w:rPr>
        <w:t xml:space="preserve">, </w:t>
      </w:r>
      <w:hyperlink r:id="rId426" w:tooltip="Insulin resistance" w:history="1">
        <w:r w:rsidRPr="00FD1ABB">
          <w:rPr>
            <w:rFonts w:ascii="Times New Roman" w:eastAsia="Times New Roman" w:hAnsi="Times New Roman" w:cs="Times New Roman"/>
            <w:color w:val="0000FF"/>
            <w:sz w:val="24"/>
            <w:szCs w:val="24"/>
            <w:u w:val="single"/>
            <w:lang w:bidi="fa-IR"/>
          </w:rPr>
          <w:t>insulin resistance</w:t>
        </w:r>
      </w:hyperlink>
      <w:r w:rsidRPr="00FD1ABB">
        <w:rPr>
          <w:rFonts w:ascii="Times New Roman" w:eastAsia="Times New Roman" w:hAnsi="Times New Roman" w:cs="Times New Roman"/>
          <w:sz w:val="24"/>
          <w:szCs w:val="24"/>
          <w:lang w:bidi="fa-IR"/>
        </w:rPr>
        <w:t xml:space="preserve">, and/or </w:t>
      </w:r>
      <w:hyperlink r:id="rId427" w:tooltip="Acanthosis nigricans" w:history="1">
        <w:proofErr w:type="spellStart"/>
        <w:r w:rsidRPr="00FD1ABB">
          <w:rPr>
            <w:rFonts w:ascii="Times New Roman" w:eastAsia="Times New Roman" w:hAnsi="Times New Roman" w:cs="Times New Roman"/>
            <w:color w:val="0000FF"/>
            <w:sz w:val="24"/>
            <w:szCs w:val="24"/>
            <w:u w:val="single"/>
            <w:lang w:bidi="fa-IR"/>
          </w:rPr>
          <w:t>acanthosis</w:t>
        </w:r>
        <w:proofErr w:type="spellEnd"/>
        <w:r w:rsidRPr="00FD1ABB">
          <w:rPr>
            <w:rFonts w:ascii="Times New Roman" w:eastAsia="Times New Roman" w:hAnsi="Times New Roman" w:cs="Times New Roman"/>
            <w:color w:val="0000FF"/>
            <w:sz w:val="24"/>
            <w:szCs w:val="24"/>
            <w:u w:val="single"/>
            <w:lang w:bidi="fa-IR"/>
          </w:rPr>
          <w:t xml:space="preserve"> </w:t>
        </w:r>
        <w:proofErr w:type="spellStart"/>
        <w:r w:rsidRPr="00FD1ABB">
          <w:rPr>
            <w:rFonts w:ascii="Times New Roman" w:eastAsia="Times New Roman" w:hAnsi="Times New Roman" w:cs="Times New Roman"/>
            <w:color w:val="0000FF"/>
            <w:sz w:val="24"/>
            <w:szCs w:val="24"/>
            <w:u w:val="single"/>
            <w:lang w:bidi="fa-IR"/>
          </w:rPr>
          <w:t>nigricans</w:t>
        </w:r>
        <w:proofErr w:type="spellEnd"/>
      </w:hyperlink>
      <w:r w:rsidRPr="00FD1ABB">
        <w:rPr>
          <w:rFonts w:ascii="Times New Roman" w:eastAsia="Times New Roman" w:hAnsi="Times New Roman" w:cs="Times New Roman"/>
          <w:sz w:val="24"/>
          <w:szCs w:val="24"/>
          <w:lang w:bidi="fa-IR"/>
        </w:rPr>
        <w:t>.</w:t>
      </w:r>
      <w:hyperlink r:id="rId428" w:anchor="cite_note-pmid15464424-14" w:history="1">
        <w:r w:rsidRPr="00FD1ABB">
          <w:rPr>
            <w:rFonts w:ascii="Times New Roman" w:eastAsia="Times New Roman" w:hAnsi="Times New Roman" w:cs="Times New Roman"/>
            <w:color w:val="0000FF"/>
            <w:sz w:val="24"/>
            <w:szCs w:val="24"/>
            <w:u w:val="single"/>
            <w:vertAlign w:val="superscript"/>
            <w:lang w:bidi="fa-IR"/>
          </w:rPr>
          <w:t>[14]</w:t>
        </w:r>
      </w:hyperlink>
      <w:r w:rsidRPr="00FD1ABB">
        <w:rPr>
          <w:rFonts w:ascii="Times New Roman" w:eastAsia="Times New Roman" w:hAnsi="Times New Roman" w:cs="Times New Roman"/>
          <w:sz w:val="24"/>
          <w:szCs w:val="24"/>
          <w:lang w:bidi="fa-IR"/>
        </w:rPr>
        <w:t xml:space="preserve"> Of </w:t>
      </w:r>
      <w:hyperlink r:id="rId429" w:tooltip="PPARγ" w:history="1">
        <w:proofErr w:type="spellStart"/>
        <w:r w:rsidRPr="00FD1ABB">
          <w:rPr>
            <w:rFonts w:ascii="Times New Roman" w:eastAsia="Times New Roman" w:hAnsi="Times New Roman" w:cs="Times New Roman"/>
            <w:color w:val="0000FF"/>
            <w:sz w:val="24"/>
            <w:szCs w:val="24"/>
            <w:u w:val="single"/>
            <w:lang w:bidi="fa-IR"/>
          </w:rPr>
          <w:t>PPARγ</w:t>
        </w:r>
        <w:proofErr w:type="spellEnd"/>
      </w:hyperlink>
      <w:r w:rsidRPr="00FD1ABB">
        <w:rPr>
          <w:rFonts w:ascii="Times New Roman" w:eastAsia="Times New Roman" w:hAnsi="Times New Roman" w:cs="Times New Roman"/>
          <w:sz w:val="24"/>
          <w:szCs w:val="24"/>
          <w:lang w:bidi="fa-IR"/>
        </w:rPr>
        <w:t xml:space="preserve">, a gain-of-function </w:t>
      </w:r>
      <w:hyperlink r:id="rId430" w:tooltip="Mutation" w:history="1">
        <w:r w:rsidRPr="00FD1ABB">
          <w:rPr>
            <w:rFonts w:ascii="Times New Roman" w:eastAsia="Times New Roman" w:hAnsi="Times New Roman" w:cs="Times New Roman"/>
            <w:color w:val="0000FF"/>
            <w:sz w:val="24"/>
            <w:szCs w:val="24"/>
            <w:u w:val="single"/>
            <w:lang w:bidi="fa-IR"/>
          </w:rPr>
          <w:t>mutation</w:t>
        </w:r>
      </w:hyperlink>
      <w:r w:rsidRPr="00FD1ABB">
        <w:rPr>
          <w:rFonts w:ascii="Times New Roman" w:eastAsia="Times New Roman" w:hAnsi="Times New Roman" w:cs="Times New Roman"/>
          <w:sz w:val="24"/>
          <w:szCs w:val="24"/>
          <w:lang w:bidi="fa-IR"/>
        </w:rPr>
        <w:t xml:space="preserve"> has been described and studied (</w:t>
      </w:r>
      <w:hyperlink r:id="rId431" w:tooltip="Proline" w:history="1">
        <w:r w:rsidRPr="00FD1ABB">
          <w:rPr>
            <w:rFonts w:ascii="Times New Roman" w:eastAsia="Times New Roman" w:hAnsi="Times New Roman" w:cs="Times New Roman"/>
            <w:color w:val="0000FF"/>
            <w:sz w:val="24"/>
            <w:szCs w:val="24"/>
            <w:u w:val="single"/>
            <w:lang w:bidi="fa-IR"/>
          </w:rPr>
          <w:t>Pro</w:t>
        </w:r>
      </w:hyperlink>
      <w:r w:rsidRPr="00FD1ABB">
        <w:rPr>
          <w:rFonts w:ascii="Times New Roman" w:eastAsia="Times New Roman" w:hAnsi="Times New Roman" w:cs="Times New Roman"/>
          <w:sz w:val="24"/>
          <w:szCs w:val="24"/>
          <w:lang w:bidi="fa-IR"/>
        </w:rPr>
        <w:t>12</w:t>
      </w:r>
      <w:hyperlink r:id="rId432" w:tooltip="Alanine" w:history="1">
        <w:r w:rsidRPr="00FD1ABB">
          <w:rPr>
            <w:rFonts w:ascii="Times New Roman" w:eastAsia="Times New Roman" w:hAnsi="Times New Roman" w:cs="Times New Roman"/>
            <w:color w:val="0000FF"/>
            <w:sz w:val="24"/>
            <w:szCs w:val="24"/>
            <w:u w:val="single"/>
            <w:lang w:bidi="fa-IR"/>
          </w:rPr>
          <w:t>Ala</w:t>
        </w:r>
      </w:hyperlink>
      <w:r w:rsidRPr="00FD1ABB">
        <w:rPr>
          <w:rFonts w:ascii="Times New Roman" w:eastAsia="Times New Roman" w:hAnsi="Times New Roman" w:cs="Times New Roman"/>
          <w:sz w:val="24"/>
          <w:szCs w:val="24"/>
          <w:lang w:bidi="fa-IR"/>
        </w:rPr>
        <w:t xml:space="preserve">) which decreased the risk of </w:t>
      </w:r>
      <w:hyperlink r:id="rId433" w:tooltip="Insulin resistance" w:history="1">
        <w:r w:rsidRPr="00FD1ABB">
          <w:rPr>
            <w:rFonts w:ascii="Times New Roman" w:eastAsia="Times New Roman" w:hAnsi="Times New Roman" w:cs="Times New Roman"/>
            <w:color w:val="0000FF"/>
            <w:sz w:val="24"/>
            <w:szCs w:val="24"/>
            <w:u w:val="single"/>
            <w:lang w:bidi="fa-IR"/>
          </w:rPr>
          <w:t>insulin resistance</w:t>
        </w:r>
      </w:hyperlink>
      <w:r w:rsidRPr="00FD1ABB">
        <w:rPr>
          <w:rFonts w:ascii="Times New Roman" w:eastAsia="Times New Roman" w:hAnsi="Times New Roman" w:cs="Times New Roman"/>
          <w:sz w:val="24"/>
          <w:szCs w:val="24"/>
          <w:lang w:bidi="fa-IR"/>
        </w:rPr>
        <w:t>; it is quite prevalent (</w:t>
      </w:r>
      <w:hyperlink r:id="rId434" w:tooltip="Allele" w:history="1">
        <w:r w:rsidRPr="00FD1ABB">
          <w:rPr>
            <w:rFonts w:ascii="Times New Roman" w:eastAsia="Times New Roman" w:hAnsi="Times New Roman" w:cs="Times New Roman"/>
            <w:color w:val="0000FF"/>
            <w:sz w:val="24"/>
            <w:szCs w:val="24"/>
            <w:u w:val="single"/>
            <w:lang w:bidi="fa-IR"/>
          </w:rPr>
          <w:t>allele</w:t>
        </w:r>
      </w:hyperlink>
      <w:r w:rsidRPr="00FD1ABB">
        <w:rPr>
          <w:rFonts w:ascii="Times New Roman" w:eastAsia="Times New Roman" w:hAnsi="Times New Roman" w:cs="Times New Roman"/>
          <w:sz w:val="24"/>
          <w:szCs w:val="24"/>
          <w:lang w:bidi="fa-IR"/>
        </w:rPr>
        <w:t xml:space="preserve"> frequency 0.03 - 0.12 in some populations).</w:t>
      </w:r>
      <w:hyperlink r:id="rId435" w:anchor="cite_note-pmid15367918-15" w:history="1">
        <w:r w:rsidRPr="00FD1ABB">
          <w:rPr>
            <w:rFonts w:ascii="Times New Roman" w:eastAsia="Times New Roman" w:hAnsi="Times New Roman" w:cs="Times New Roman"/>
            <w:color w:val="0000FF"/>
            <w:sz w:val="24"/>
            <w:szCs w:val="24"/>
            <w:u w:val="single"/>
            <w:vertAlign w:val="superscript"/>
            <w:lang w:bidi="fa-IR"/>
          </w:rPr>
          <w:t>[15]</w:t>
        </w:r>
      </w:hyperlink>
      <w:r w:rsidRPr="00FD1ABB">
        <w:rPr>
          <w:rFonts w:ascii="Times New Roman" w:eastAsia="Times New Roman" w:hAnsi="Times New Roman" w:cs="Times New Roman"/>
          <w:sz w:val="24"/>
          <w:szCs w:val="24"/>
          <w:lang w:bidi="fa-IR"/>
        </w:rPr>
        <w:t xml:space="preserve"> In contrast, </w:t>
      </w:r>
      <w:hyperlink r:id="rId436" w:tooltip="Proline" w:history="1">
        <w:r w:rsidRPr="00FD1ABB">
          <w:rPr>
            <w:rFonts w:ascii="Times New Roman" w:eastAsia="Times New Roman" w:hAnsi="Times New Roman" w:cs="Times New Roman"/>
            <w:color w:val="0000FF"/>
            <w:sz w:val="24"/>
            <w:szCs w:val="24"/>
            <w:u w:val="single"/>
            <w:lang w:bidi="fa-IR"/>
          </w:rPr>
          <w:t>pro</w:t>
        </w:r>
      </w:hyperlink>
      <w:r w:rsidRPr="00FD1ABB">
        <w:rPr>
          <w:rFonts w:ascii="Times New Roman" w:eastAsia="Times New Roman" w:hAnsi="Times New Roman" w:cs="Times New Roman"/>
          <w:sz w:val="24"/>
          <w:szCs w:val="24"/>
          <w:lang w:bidi="fa-IR"/>
        </w:rPr>
        <w:t>115</w:t>
      </w:r>
      <w:hyperlink r:id="rId437" w:tooltip="Glutamine" w:history="1">
        <w:r w:rsidRPr="00FD1ABB">
          <w:rPr>
            <w:rFonts w:ascii="Times New Roman" w:eastAsia="Times New Roman" w:hAnsi="Times New Roman" w:cs="Times New Roman"/>
            <w:color w:val="0000FF"/>
            <w:sz w:val="24"/>
            <w:szCs w:val="24"/>
            <w:u w:val="single"/>
            <w:lang w:bidi="fa-IR"/>
          </w:rPr>
          <w:t>gln</w:t>
        </w:r>
      </w:hyperlink>
      <w:r w:rsidRPr="00FD1ABB">
        <w:rPr>
          <w:rFonts w:ascii="Times New Roman" w:eastAsia="Times New Roman" w:hAnsi="Times New Roman" w:cs="Times New Roman"/>
          <w:sz w:val="24"/>
          <w:szCs w:val="24"/>
          <w:lang w:bidi="fa-IR"/>
        </w:rPr>
        <w:t xml:space="preserve"> is associated with </w:t>
      </w:r>
      <w:hyperlink r:id="rId438" w:tooltip="Obesity" w:history="1">
        <w:r w:rsidRPr="00FD1ABB">
          <w:rPr>
            <w:rFonts w:ascii="Times New Roman" w:eastAsia="Times New Roman" w:hAnsi="Times New Roman" w:cs="Times New Roman"/>
            <w:color w:val="0000FF"/>
            <w:sz w:val="24"/>
            <w:szCs w:val="24"/>
            <w:u w:val="single"/>
            <w:lang w:bidi="fa-IR"/>
          </w:rPr>
          <w:t>obesity</w:t>
        </w:r>
      </w:hyperlink>
      <w:r w:rsidRPr="00FD1ABB">
        <w:rPr>
          <w:rFonts w:ascii="Times New Roman" w:eastAsia="Times New Roman" w:hAnsi="Times New Roman" w:cs="Times New Roman"/>
          <w:sz w:val="24"/>
          <w:szCs w:val="24"/>
          <w:lang w:bidi="fa-IR"/>
        </w:rPr>
        <w:t>. Some other polymorphisms have high incidence in populations with elevated body mass indexes.</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Structure</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lastRenderedPageBreak/>
        <w:t xml:space="preserve">Like other nuclear receptors, PPARs are modular in structure and contain the following </w:t>
      </w:r>
      <w:hyperlink r:id="rId439" w:tooltip="Protein domains" w:history="1">
        <w:r w:rsidRPr="00FD1ABB">
          <w:rPr>
            <w:rFonts w:ascii="Times New Roman" w:eastAsia="Times New Roman" w:hAnsi="Times New Roman" w:cs="Times New Roman"/>
            <w:color w:val="0000FF"/>
            <w:sz w:val="24"/>
            <w:szCs w:val="24"/>
            <w:u w:val="single"/>
            <w:lang w:bidi="fa-IR"/>
          </w:rPr>
          <w:t>functional domains</w:t>
        </w:r>
      </w:hyperlink>
      <w:r w:rsidRPr="00FD1ABB">
        <w:rPr>
          <w:rFonts w:ascii="Times New Roman" w:eastAsia="Times New Roman" w:hAnsi="Times New Roman" w:cs="Times New Roman"/>
          <w:sz w:val="24"/>
          <w:szCs w:val="24"/>
          <w:lang w:bidi="fa-IR"/>
        </w:rPr>
        <w:t>:</w:t>
      </w:r>
    </w:p>
    <w:p w:rsidR="00FD1ABB" w:rsidRPr="00FD1ABB" w:rsidRDefault="00FD1ABB" w:rsidP="00FD1ABB">
      <w:pPr>
        <w:numPr>
          <w:ilvl w:val="0"/>
          <w:numId w:val="5"/>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(A/B) N-terminal region</w:t>
      </w:r>
    </w:p>
    <w:p w:rsidR="00FD1ABB" w:rsidRPr="00FD1ABB" w:rsidRDefault="00FD1ABB" w:rsidP="00FD1ABB">
      <w:pPr>
        <w:numPr>
          <w:ilvl w:val="0"/>
          <w:numId w:val="5"/>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(C) </w:t>
      </w:r>
      <w:r w:rsidRPr="00FD1ABB">
        <w:rPr>
          <w:rFonts w:ascii="Times New Roman" w:eastAsia="Times New Roman" w:hAnsi="Times New Roman" w:cs="Times New Roman"/>
          <w:i/>
          <w:iCs/>
          <w:sz w:val="24"/>
          <w:szCs w:val="24"/>
          <w:lang w:bidi="fa-IR"/>
        </w:rPr>
        <w:t>DBD</w:t>
      </w:r>
      <w:r w:rsidRPr="00FD1ABB">
        <w:rPr>
          <w:rFonts w:ascii="Times New Roman" w:eastAsia="Times New Roman" w:hAnsi="Times New Roman" w:cs="Times New Roman"/>
          <w:sz w:val="24"/>
          <w:szCs w:val="24"/>
          <w:lang w:bidi="fa-IR"/>
        </w:rPr>
        <w:t xml:space="preserve"> (</w:t>
      </w:r>
      <w:hyperlink r:id="rId440" w:tooltip="DNA-binding domain" w:history="1">
        <w:r w:rsidRPr="00FD1ABB">
          <w:rPr>
            <w:rFonts w:ascii="Times New Roman" w:eastAsia="Times New Roman" w:hAnsi="Times New Roman" w:cs="Times New Roman"/>
            <w:color w:val="0000FF"/>
            <w:sz w:val="24"/>
            <w:szCs w:val="24"/>
            <w:u w:val="single"/>
            <w:lang w:bidi="fa-IR"/>
          </w:rPr>
          <w:t>DNA-binding domain</w:t>
        </w:r>
      </w:hyperlink>
      <w:r w:rsidRPr="00FD1ABB">
        <w:rPr>
          <w:rFonts w:ascii="Times New Roman" w:eastAsia="Times New Roman" w:hAnsi="Times New Roman" w:cs="Times New Roman"/>
          <w:sz w:val="24"/>
          <w:szCs w:val="24"/>
          <w:lang w:bidi="fa-IR"/>
        </w:rPr>
        <w:t>)</w:t>
      </w:r>
    </w:p>
    <w:p w:rsidR="00FD1ABB" w:rsidRPr="00FD1ABB" w:rsidRDefault="00FD1ABB" w:rsidP="00FD1ABB">
      <w:pPr>
        <w:numPr>
          <w:ilvl w:val="0"/>
          <w:numId w:val="5"/>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(D) flexible hinge region</w:t>
      </w:r>
    </w:p>
    <w:p w:rsidR="00FD1ABB" w:rsidRPr="00FD1ABB" w:rsidRDefault="00FD1ABB" w:rsidP="00FD1ABB">
      <w:pPr>
        <w:numPr>
          <w:ilvl w:val="0"/>
          <w:numId w:val="5"/>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(E) </w:t>
      </w:r>
      <w:r w:rsidRPr="00FD1ABB">
        <w:rPr>
          <w:rFonts w:ascii="Times New Roman" w:eastAsia="Times New Roman" w:hAnsi="Times New Roman" w:cs="Times New Roman"/>
          <w:i/>
          <w:iCs/>
          <w:sz w:val="24"/>
          <w:szCs w:val="24"/>
          <w:lang w:bidi="fa-IR"/>
        </w:rPr>
        <w:t>LBD</w:t>
      </w:r>
      <w:r w:rsidRPr="00FD1ABB">
        <w:rPr>
          <w:rFonts w:ascii="Times New Roman" w:eastAsia="Times New Roman" w:hAnsi="Times New Roman" w:cs="Times New Roman"/>
          <w:sz w:val="24"/>
          <w:szCs w:val="24"/>
          <w:lang w:bidi="fa-IR"/>
        </w:rPr>
        <w:t xml:space="preserve"> (ligand binding domain)</w:t>
      </w:r>
    </w:p>
    <w:p w:rsidR="00FD1ABB" w:rsidRPr="00FD1ABB" w:rsidRDefault="00FD1ABB" w:rsidP="00FD1ABB">
      <w:pPr>
        <w:numPr>
          <w:ilvl w:val="0"/>
          <w:numId w:val="5"/>
        </w:num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(F) C-terminal region</w:t>
      </w:r>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The DBD contains two </w:t>
      </w:r>
      <w:hyperlink r:id="rId441" w:tooltip="Zinc finger" w:history="1">
        <w:r w:rsidRPr="00FD1ABB">
          <w:rPr>
            <w:rFonts w:ascii="Times New Roman" w:eastAsia="Times New Roman" w:hAnsi="Times New Roman" w:cs="Times New Roman"/>
            <w:color w:val="0000FF"/>
            <w:sz w:val="24"/>
            <w:szCs w:val="24"/>
            <w:u w:val="single"/>
            <w:lang w:bidi="fa-IR"/>
          </w:rPr>
          <w:t>zinc finger</w:t>
        </w:r>
      </w:hyperlink>
      <w:r w:rsidRPr="00FD1ABB">
        <w:rPr>
          <w:rFonts w:ascii="Times New Roman" w:eastAsia="Times New Roman" w:hAnsi="Times New Roman" w:cs="Times New Roman"/>
          <w:sz w:val="24"/>
          <w:szCs w:val="24"/>
          <w:lang w:bidi="fa-IR"/>
        </w:rPr>
        <w:t xml:space="preserve"> motifs, which bind to specific sequences of DNA known as </w:t>
      </w:r>
      <w:hyperlink r:id="rId442" w:tooltip="Hormone response element" w:history="1">
        <w:r w:rsidRPr="00FD1ABB">
          <w:rPr>
            <w:rFonts w:ascii="Times New Roman" w:eastAsia="Times New Roman" w:hAnsi="Times New Roman" w:cs="Times New Roman"/>
            <w:color w:val="0000FF"/>
            <w:sz w:val="24"/>
            <w:szCs w:val="24"/>
            <w:u w:val="single"/>
            <w:lang w:bidi="fa-IR"/>
          </w:rPr>
          <w:t>hormone response elements</w:t>
        </w:r>
      </w:hyperlink>
      <w:r w:rsidRPr="00FD1ABB">
        <w:rPr>
          <w:rFonts w:ascii="Times New Roman" w:eastAsia="Times New Roman" w:hAnsi="Times New Roman" w:cs="Times New Roman"/>
          <w:sz w:val="24"/>
          <w:szCs w:val="24"/>
          <w:lang w:bidi="fa-IR"/>
        </w:rPr>
        <w:t xml:space="preserve"> when the receptor is activated. The LBD has an extensive </w:t>
      </w:r>
      <w:hyperlink r:id="rId443" w:tooltip="Secondary structure" w:history="1">
        <w:r w:rsidRPr="00FD1ABB">
          <w:rPr>
            <w:rFonts w:ascii="Times New Roman" w:eastAsia="Times New Roman" w:hAnsi="Times New Roman" w:cs="Times New Roman"/>
            <w:color w:val="0000FF"/>
            <w:sz w:val="24"/>
            <w:szCs w:val="24"/>
            <w:u w:val="single"/>
            <w:lang w:bidi="fa-IR"/>
          </w:rPr>
          <w:t>secondary structure</w:t>
        </w:r>
      </w:hyperlink>
      <w:r w:rsidRPr="00FD1ABB">
        <w:rPr>
          <w:rFonts w:ascii="Times New Roman" w:eastAsia="Times New Roman" w:hAnsi="Times New Roman" w:cs="Times New Roman"/>
          <w:sz w:val="24"/>
          <w:szCs w:val="24"/>
          <w:lang w:bidi="fa-IR"/>
        </w:rPr>
        <w:t xml:space="preserve"> consisting of 13 </w:t>
      </w:r>
      <w:hyperlink r:id="rId444" w:tooltip="Alpha helix" w:history="1">
        <w:r w:rsidRPr="00FD1ABB">
          <w:rPr>
            <w:rFonts w:ascii="Times New Roman" w:eastAsia="Times New Roman" w:hAnsi="Times New Roman" w:cs="Times New Roman"/>
            <w:color w:val="0000FF"/>
            <w:sz w:val="24"/>
            <w:szCs w:val="24"/>
            <w:u w:val="single"/>
            <w:lang w:bidi="fa-IR"/>
          </w:rPr>
          <w:t>alpha helices</w:t>
        </w:r>
      </w:hyperlink>
      <w:r w:rsidRPr="00FD1ABB">
        <w:rPr>
          <w:rFonts w:ascii="Times New Roman" w:eastAsia="Times New Roman" w:hAnsi="Times New Roman" w:cs="Times New Roman"/>
          <w:sz w:val="24"/>
          <w:szCs w:val="24"/>
          <w:lang w:bidi="fa-IR"/>
        </w:rPr>
        <w:t xml:space="preserve"> and a </w:t>
      </w:r>
      <w:hyperlink r:id="rId445" w:tooltip="Beta sheet" w:history="1">
        <w:r w:rsidRPr="00FD1ABB">
          <w:rPr>
            <w:rFonts w:ascii="Times New Roman" w:eastAsia="Times New Roman" w:hAnsi="Times New Roman" w:cs="Times New Roman"/>
            <w:color w:val="0000FF"/>
            <w:sz w:val="24"/>
            <w:szCs w:val="24"/>
            <w:u w:val="single"/>
            <w:lang w:bidi="fa-IR"/>
          </w:rPr>
          <w:t>beta sheet</w:t>
        </w:r>
      </w:hyperlink>
      <w:r w:rsidRPr="00FD1ABB">
        <w:rPr>
          <w:rFonts w:ascii="Times New Roman" w:eastAsia="Times New Roman" w:hAnsi="Times New Roman" w:cs="Times New Roman"/>
          <w:sz w:val="24"/>
          <w:szCs w:val="24"/>
          <w:lang w:bidi="fa-IR"/>
        </w:rPr>
        <w:t>.</w:t>
      </w:r>
      <w:hyperlink r:id="rId446" w:anchor="cite_note-pmid17317294-16" w:history="1">
        <w:r w:rsidRPr="00FD1ABB">
          <w:rPr>
            <w:rFonts w:ascii="Times New Roman" w:eastAsia="Times New Roman" w:hAnsi="Times New Roman" w:cs="Times New Roman"/>
            <w:color w:val="0000FF"/>
            <w:sz w:val="24"/>
            <w:szCs w:val="24"/>
            <w:u w:val="single"/>
            <w:vertAlign w:val="superscript"/>
            <w:lang w:bidi="fa-IR"/>
          </w:rPr>
          <w:t>[16]</w:t>
        </w:r>
      </w:hyperlink>
      <w:r w:rsidRPr="00FD1ABB">
        <w:rPr>
          <w:rFonts w:ascii="Times New Roman" w:eastAsia="Times New Roman" w:hAnsi="Times New Roman" w:cs="Times New Roman"/>
          <w:sz w:val="24"/>
          <w:szCs w:val="24"/>
          <w:lang w:bidi="fa-IR"/>
        </w:rPr>
        <w:t xml:space="preserve"> Natural and synthetic ligands bind to the LBD, either </w:t>
      </w:r>
      <w:hyperlink r:id="rId447" w:tooltip="Agonist" w:history="1">
        <w:r w:rsidRPr="00FD1ABB">
          <w:rPr>
            <w:rFonts w:ascii="Times New Roman" w:eastAsia="Times New Roman" w:hAnsi="Times New Roman" w:cs="Times New Roman"/>
            <w:color w:val="0000FF"/>
            <w:sz w:val="24"/>
            <w:szCs w:val="24"/>
            <w:u w:val="single"/>
            <w:lang w:bidi="fa-IR"/>
          </w:rPr>
          <w:t>activating</w:t>
        </w:r>
      </w:hyperlink>
      <w:r w:rsidRPr="00FD1ABB">
        <w:rPr>
          <w:rFonts w:ascii="Times New Roman" w:eastAsia="Times New Roman" w:hAnsi="Times New Roman" w:cs="Times New Roman"/>
          <w:sz w:val="24"/>
          <w:szCs w:val="24"/>
          <w:lang w:bidi="fa-IR"/>
        </w:rPr>
        <w:t xml:space="preserve"> or </w:t>
      </w:r>
      <w:hyperlink r:id="rId448" w:tooltip="Receptor antagonist" w:history="1">
        <w:r w:rsidRPr="00FD1ABB">
          <w:rPr>
            <w:rFonts w:ascii="Times New Roman" w:eastAsia="Times New Roman" w:hAnsi="Times New Roman" w:cs="Times New Roman"/>
            <w:color w:val="0000FF"/>
            <w:sz w:val="24"/>
            <w:szCs w:val="24"/>
            <w:u w:val="single"/>
            <w:lang w:bidi="fa-IR"/>
          </w:rPr>
          <w:t>repressing</w:t>
        </w:r>
      </w:hyperlink>
      <w:r w:rsidRPr="00FD1ABB">
        <w:rPr>
          <w:rFonts w:ascii="Times New Roman" w:eastAsia="Times New Roman" w:hAnsi="Times New Roman" w:cs="Times New Roman"/>
          <w:sz w:val="24"/>
          <w:szCs w:val="24"/>
          <w:lang w:bidi="fa-IR"/>
        </w:rPr>
        <w:t xml:space="preserve"> the receptor.</w:t>
      </w:r>
    </w:p>
    <w:p w:rsidR="00FD1ABB" w:rsidRPr="00FD1ABB" w:rsidRDefault="00FD1ABB" w:rsidP="00FD1ABB">
      <w:pPr>
        <w:spacing w:before="100" w:beforeAutospacing="1" w:after="100" w:afterAutospacing="1" w:line="240" w:lineRule="auto"/>
        <w:outlineLvl w:val="1"/>
        <w:rPr>
          <w:rFonts w:ascii="Times New Roman" w:eastAsia="Times New Roman" w:hAnsi="Times New Roman" w:cs="Times New Roman"/>
          <w:b/>
          <w:bCs/>
          <w:sz w:val="36"/>
          <w:szCs w:val="36"/>
          <w:lang w:bidi="fa-IR"/>
        </w:rPr>
      </w:pPr>
      <w:r w:rsidRPr="00FD1ABB">
        <w:rPr>
          <w:rFonts w:ascii="Times New Roman" w:eastAsia="Times New Roman" w:hAnsi="Times New Roman" w:cs="Times New Roman"/>
          <w:b/>
          <w:bCs/>
          <w:sz w:val="36"/>
          <w:szCs w:val="36"/>
          <w:lang w:bidi="fa-IR"/>
        </w:rPr>
        <w:t>Pharmacology and PPAR modulators</w:t>
      </w:r>
    </w:p>
    <w:p w:rsidR="00FD1ABB" w:rsidRPr="00FD1ABB" w:rsidRDefault="00FD1ABB" w:rsidP="00FD1ABB">
      <w:pPr>
        <w:spacing w:after="0"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Main article: </w:t>
      </w:r>
      <w:hyperlink r:id="rId449" w:tooltip="PPAR modulator" w:history="1">
        <w:r w:rsidRPr="00FD1ABB">
          <w:rPr>
            <w:rFonts w:ascii="Times New Roman" w:eastAsia="Times New Roman" w:hAnsi="Times New Roman" w:cs="Times New Roman"/>
            <w:color w:val="0000FF"/>
            <w:sz w:val="24"/>
            <w:szCs w:val="24"/>
            <w:u w:val="single"/>
            <w:lang w:bidi="fa-IR"/>
          </w:rPr>
          <w:t>PPAR modulator</w:t>
        </w:r>
      </w:hyperlink>
    </w:p>
    <w:p w:rsidR="00FD1ABB" w:rsidRPr="00FD1ABB" w:rsidRDefault="00FD1ABB" w:rsidP="00FD1ABB">
      <w:pPr>
        <w:spacing w:before="100" w:beforeAutospacing="1" w:after="100" w:afterAutospacing="1" w:line="240" w:lineRule="auto"/>
        <w:rPr>
          <w:rFonts w:ascii="Times New Roman" w:eastAsia="Times New Roman" w:hAnsi="Times New Roman" w:cs="Times New Roman"/>
          <w:sz w:val="24"/>
          <w:szCs w:val="24"/>
          <w:lang w:bidi="fa-IR"/>
        </w:rPr>
      </w:pPr>
      <w:r w:rsidRPr="00FD1ABB">
        <w:rPr>
          <w:rFonts w:ascii="Times New Roman" w:eastAsia="Times New Roman" w:hAnsi="Times New Roman" w:cs="Times New Roman"/>
          <w:sz w:val="24"/>
          <w:szCs w:val="24"/>
          <w:lang w:bidi="fa-IR"/>
        </w:rPr>
        <w:t xml:space="preserve">PPARα and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 xml:space="preserve"> are the molecular targets of a number of marketed </w:t>
      </w:r>
      <w:hyperlink r:id="rId450" w:tooltip="Drug" w:history="1">
        <w:r w:rsidRPr="00FD1ABB">
          <w:rPr>
            <w:rFonts w:ascii="Times New Roman" w:eastAsia="Times New Roman" w:hAnsi="Times New Roman" w:cs="Times New Roman"/>
            <w:color w:val="0000FF"/>
            <w:sz w:val="24"/>
            <w:szCs w:val="24"/>
            <w:u w:val="single"/>
            <w:lang w:bidi="fa-IR"/>
          </w:rPr>
          <w:t>drugs</w:t>
        </w:r>
      </w:hyperlink>
      <w:r w:rsidRPr="00FD1ABB">
        <w:rPr>
          <w:rFonts w:ascii="Times New Roman" w:eastAsia="Times New Roman" w:hAnsi="Times New Roman" w:cs="Times New Roman"/>
          <w:sz w:val="24"/>
          <w:szCs w:val="24"/>
          <w:lang w:bidi="fa-IR"/>
        </w:rPr>
        <w:t xml:space="preserve">. For instance the </w:t>
      </w:r>
      <w:hyperlink r:id="rId451" w:tooltip="Hypolipidemic agent" w:history="1">
        <w:proofErr w:type="spellStart"/>
        <w:r w:rsidRPr="00FD1ABB">
          <w:rPr>
            <w:rFonts w:ascii="Times New Roman" w:eastAsia="Times New Roman" w:hAnsi="Times New Roman" w:cs="Times New Roman"/>
            <w:color w:val="0000FF"/>
            <w:sz w:val="24"/>
            <w:szCs w:val="24"/>
            <w:u w:val="single"/>
            <w:lang w:bidi="fa-IR"/>
          </w:rPr>
          <w:t>hypolipidemic</w:t>
        </w:r>
        <w:proofErr w:type="spellEnd"/>
      </w:hyperlink>
      <w:r w:rsidRPr="00FD1ABB">
        <w:rPr>
          <w:rFonts w:ascii="Times New Roman" w:eastAsia="Times New Roman" w:hAnsi="Times New Roman" w:cs="Times New Roman"/>
          <w:sz w:val="24"/>
          <w:szCs w:val="24"/>
          <w:lang w:bidi="fa-IR"/>
        </w:rPr>
        <w:t xml:space="preserve"> </w:t>
      </w:r>
      <w:hyperlink r:id="rId452" w:tooltip="Fibrate" w:history="1">
        <w:r w:rsidRPr="00FD1ABB">
          <w:rPr>
            <w:rFonts w:ascii="Times New Roman" w:eastAsia="Times New Roman" w:hAnsi="Times New Roman" w:cs="Times New Roman"/>
            <w:color w:val="0000FF"/>
            <w:sz w:val="24"/>
            <w:szCs w:val="24"/>
            <w:u w:val="single"/>
            <w:lang w:bidi="fa-IR"/>
          </w:rPr>
          <w:t>fibrates</w:t>
        </w:r>
      </w:hyperlink>
      <w:r w:rsidRPr="00FD1ABB">
        <w:rPr>
          <w:rFonts w:ascii="Times New Roman" w:eastAsia="Times New Roman" w:hAnsi="Times New Roman" w:cs="Times New Roman"/>
          <w:sz w:val="24"/>
          <w:szCs w:val="24"/>
          <w:lang w:bidi="fa-IR"/>
        </w:rPr>
        <w:t xml:space="preserve"> activate PPARα, and the </w:t>
      </w:r>
      <w:hyperlink r:id="rId453" w:tooltip="Anti-diabetic drugs" w:history="1">
        <w:proofErr w:type="spellStart"/>
        <w:r w:rsidRPr="00FD1ABB">
          <w:rPr>
            <w:rFonts w:ascii="Times New Roman" w:eastAsia="Times New Roman" w:hAnsi="Times New Roman" w:cs="Times New Roman"/>
            <w:color w:val="0000FF"/>
            <w:sz w:val="24"/>
            <w:szCs w:val="24"/>
            <w:u w:val="single"/>
            <w:lang w:bidi="fa-IR"/>
          </w:rPr>
          <w:t>anti diabetic</w:t>
        </w:r>
        <w:proofErr w:type="spellEnd"/>
      </w:hyperlink>
      <w:r w:rsidRPr="00FD1ABB">
        <w:rPr>
          <w:rFonts w:ascii="Times New Roman" w:eastAsia="Times New Roman" w:hAnsi="Times New Roman" w:cs="Times New Roman"/>
          <w:sz w:val="24"/>
          <w:szCs w:val="24"/>
          <w:lang w:bidi="fa-IR"/>
        </w:rPr>
        <w:t xml:space="preserve"> </w:t>
      </w:r>
      <w:hyperlink r:id="rId454" w:tooltip="Thiazolidinediones" w:history="1">
        <w:proofErr w:type="spellStart"/>
        <w:r w:rsidRPr="00FD1ABB">
          <w:rPr>
            <w:rFonts w:ascii="Times New Roman" w:eastAsia="Times New Roman" w:hAnsi="Times New Roman" w:cs="Times New Roman"/>
            <w:color w:val="0000FF"/>
            <w:sz w:val="24"/>
            <w:szCs w:val="24"/>
            <w:u w:val="single"/>
            <w:lang w:bidi="fa-IR"/>
          </w:rPr>
          <w:t>thiazolidinediones</w:t>
        </w:r>
        <w:proofErr w:type="spellEnd"/>
      </w:hyperlink>
      <w:r w:rsidRPr="00FD1ABB">
        <w:rPr>
          <w:rFonts w:ascii="Times New Roman" w:eastAsia="Times New Roman" w:hAnsi="Times New Roman" w:cs="Times New Roman"/>
          <w:sz w:val="24"/>
          <w:szCs w:val="24"/>
          <w:lang w:bidi="fa-IR"/>
        </w:rPr>
        <w:t xml:space="preserve"> activate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 xml:space="preserve">. The synthetic chemical </w:t>
      </w:r>
      <w:hyperlink r:id="rId455" w:tooltip="Perfluorooctanoic acid" w:history="1">
        <w:proofErr w:type="spellStart"/>
        <w:r w:rsidRPr="00FD1ABB">
          <w:rPr>
            <w:rFonts w:ascii="Times New Roman" w:eastAsia="Times New Roman" w:hAnsi="Times New Roman" w:cs="Times New Roman"/>
            <w:color w:val="0000FF"/>
            <w:sz w:val="24"/>
            <w:szCs w:val="24"/>
            <w:u w:val="single"/>
            <w:lang w:bidi="fa-IR"/>
          </w:rPr>
          <w:t>perfluorooctanoic</w:t>
        </w:r>
        <w:proofErr w:type="spellEnd"/>
        <w:r w:rsidRPr="00FD1ABB">
          <w:rPr>
            <w:rFonts w:ascii="Times New Roman" w:eastAsia="Times New Roman" w:hAnsi="Times New Roman" w:cs="Times New Roman"/>
            <w:color w:val="0000FF"/>
            <w:sz w:val="24"/>
            <w:szCs w:val="24"/>
            <w:u w:val="single"/>
            <w:lang w:bidi="fa-IR"/>
          </w:rPr>
          <w:t xml:space="preserve"> acid</w:t>
        </w:r>
      </w:hyperlink>
      <w:r w:rsidRPr="00FD1ABB">
        <w:rPr>
          <w:rFonts w:ascii="Times New Roman" w:eastAsia="Times New Roman" w:hAnsi="Times New Roman" w:cs="Times New Roman"/>
          <w:sz w:val="24"/>
          <w:szCs w:val="24"/>
          <w:lang w:bidi="fa-IR"/>
        </w:rPr>
        <w:t xml:space="preserve"> activates PPARα while the synthetic </w:t>
      </w:r>
      <w:hyperlink r:id="rId456" w:tooltip="Perfluorononanoic acid" w:history="1">
        <w:proofErr w:type="spellStart"/>
        <w:r w:rsidRPr="00FD1ABB">
          <w:rPr>
            <w:rFonts w:ascii="Times New Roman" w:eastAsia="Times New Roman" w:hAnsi="Times New Roman" w:cs="Times New Roman"/>
            <w:color w:val="0000FF"/>
            <w:sz w:val="24"/>
            <w:szCs w:val="24"/>
            <w:u w:val="single"/>
            <w:lang w:bidi="fa-IR"/>
          </w:rPr>
          <w:t>perfluorononanoic</w:t>
        </w:r>
        <w:proofErr w:type="spellEnd"/>
        <w:r w:rsidRPr="00FD1ABB">
          <w:rPr>
            <w:rFonts w:ascii="Times New Roman" w:eastAsia="Times New Roman" w:hAnsi="Times New Roman" w:cs="Times New Roman"/>
            <w:color w:val="0000FF"/>
            <w:sz w:val="24"/>
            <w:szCs w:val="24"/>
            <w:u w:val="single"/>
            <w:lang w:bidi="fa-IR"/>
          </w:rPr>
          <w:t xml:space="preserve"> acid</w:t>
        </w:r>
      </w:hyperlink>
      <w:r w:rsidRPr="00FD1ABB">
        <w:rPr>
          <w:rFonts w:ascii="Times New Roman" w:eastAsia="Times New Roman" w:hAnsi="Times New Roman" w:cs="Times New Roman"/>
          <w:sz w:val="24"/>
          <w:szCs w:val="24"/>
          <w:lang w:bidi="fa-IR"/>
        </w:rPr>
        <w:t xml:space="preserve"> activates both PPARα and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 xml:space="preserve">. </w:t>
      </w:r>
      <w:hyperlink r:id="rId457" w:tooltip="Berberine" w:history="1">
        <w:proofErr w:type="spellStart"/>
        <w:r w:rsidRPr="00FD1ABB">
          <w:rPr>
            <w:rFonts w:ascii="Times New Roman" w:eastAsia="Times New Roman" w:hAnsi="Times New Roman" w:cs="Times New Roman"/>
            <w:color w:val="0000FF"/>
            <w:sz w:val="24"/>
            <w:szCs w:val="24"/>
            <w:u w:val="single"/>
            <w:lang w:bidi="fa-IR"/>
          </w:rPr>
          <w:t>Berberine</w:t>
        </w:r>
        <w:proofErr w:type="spellEnd"/>
      </w:hyperlink>
      <w:r w:rsidRPr="00FD1ABB">
        <w:rPr>
          <w:rFonts w:ascii="Times New Roman" w:eastAsia="Times New Roman" w:hAnsi="Times New Roman" w:cs="Times New Roman"/>
          <w:sz w:val="24"/>
          <w:szCs w:val="24"/>
          <w:lang w:bidi="fa-IR"/>
        </w:rPr>
        <w:t xml:space="preserve"> activates </w:t>
      </w:r>
      <w:proofErr w:type="spellStart"/>
      <w:r w:rsidRPr="00FD1ABB">
        <w:rPr>
          <w:rFonts w:ascii="Times New Roman" w:eastAsia="Times New Roman" w:hAnsi="Times New Roman" w:cs="Times New Roman"/>
          <w:sz w:val="24"/>
          <w:szCs w:val="24"/>
          <w:lang w:bidi="fa-IR"/>
        </w:rPr>
        <w:t>PPARγ</w:t>
      </w:r>
      <w:proofErr w:type="spellEnd"/>
      <w:r w:rsidRPr="00FD1ABB">
        <w:rPr>
          <w:rFonts w:ascii="Times New Roman" w:eastAsia="Times New Roman" w:hAnsi="Times New Roman" w:cs="Times New Roman"/>
          <w:sz w:val="24"/>
          <w:szCs w:val="24"/>
          <w:lang w:bidi="fa-IR"/>
        </w:rPr>
        <w:t>, as well as other natural compounds from different chemical classes.</w:t>
      </w:r>
      <w:hyperlink r:id="rId458" w:anchor="cite_note-pmid23811337-17" w:history="1">
        <w:r w:rsidRPr="00FD1ABB">
          <w:rPr>
            <w:rFonts w:ascii="Times New Roman" w:eastAsia="Times New Roman" w:hAnsi="Times New Roman" w:cs="Times New Roman"/>
            <w:color w:val="0000FF"/>
            <w:sz w:val="24"/>
            <w:szCs w:val="24"/>
            <w:u w:val="single"/>
            <w:vertAlign w:val="superscript"/>
            <w:lang w:bidi="fa-IR"/>
          </w:rPr>
          <w:t>[17</w:t>
        </w:r>
        <w:proofErr w:type="gramStart"/>
        <w:r w:rsidRPr="00FD1ABB">
          <w:rPr>
            <w:rFonts w:ascii="Times New Roman" w:eastAsia="Times New Roman" w:hAnsi="Times New Roman" w:cs="Times New Roman"/>
            <w:color w:val="0000FF"/>
            <w:sz w:val="24"/>
            <w:szCs w:val="24"/>
            <w:u w:val="single"/>
            <w:vertAlign w:val="superscript"/>
            <w:lang w:bidi="fa-IR"/>
          </w:rPr>
          <w:t>]</w:t>
        </w:r>
        <w:proofErr w:type="gramEnd"/>
      </w:hyperlink>
      <w:hyperlink r:id="rId459" w:anchor="cite_note-pmid23630612-18" w:history="1">
        <w:r w:rsidRPr="00FD1ABB">
          <w:rPr>
            <w:rFonts w:ascii="Times New Roman" w:eastAsia="Times New Roman" w:hAnsi="Times New Roman" w:cs="Times New Roman"/>
            <w:color w:val="0000FF"/>
            <w:sz w:val="24"/>
            <w:szCs w:val="24"/>
            <w:u w:val="single"/>
            <w:vertAlign w:val="superscript"/>
            <w:lang w:bidi="fa-IR"/>
          </w:rPr>
          <w:t>[18]</w:t>
        </w:r>
      </w:hyperlink>
    </w:p>
    <w:p w:rsidR="00FD1ABB" w:rsidRPr="00493E27" w:rsidRDefault="00FD1ABB" w:rsidP="00917615">
      <w:pPr>
        <w:rPr>
          <w:rFonts w:asciiTheme="majorBidi" w:hAnsiTheme="majorBidi" w:cstheme="majorBidi"/>
        </w:rPr>
      </w:pPr>
    </w:p>
    <w:p w:rsidR="00C9326F" w:rsidRPr="00C5681E" w:rsidRDefault="00C9326F" w:rsidP="00C9326F">
      <w:pPr>
        <w:rPr>
          <w:rStyle w:val="hps"/>
          <w:rFonts w:asciiTheme="majorBidi" w:hAnsiTheme="majorBidi" w:cstheme="majorBidi"/>
          <w:b/>
          <w:bCs/>
          <w:color w:val="FF0000"/>
          <w:sz w:val="36"/>
          <w:szCs w:val="36"/>
        </w:rPr>
      </w:pPr>
      <w:r w:rsidRPr="00C5681E">
        <w:rPr>
          <w:rStyle w:val="hps"/>
          <w:rFonts w:asciiTheme="majorBidi" w:hAnsiTheme="majorBidi" w:cstheme="majorBidi"/>
          <w:b/>
          <w:bCs/>
          <w:color w:val="FF0000"/>
          <w:sz w:val="36"/>
          <w:szCs w:val="36"/>
        </w:rPr>
        <w:t>Materials and</w:t>
      </w:r>
      <w:r w:rsidRPr="00C5681E">
        <w:rPr>
          <w:rStyle w:val="shorttext"/>
          <w:rFonts w:asciiTheme="majorBidi" w:hAnsiTheme="majorBidi" w:cstheme="majorBidi"/>
          <w:b/>
          <w:bCs/>
          <w:color w:val="FF0000"/>
          <w:sz w:val="36"/>
          <w:szCs w:val="36"/>
        </w:rPr>
        <w:t xml:space="preserve"> </w:t>
      </w:r>
      <w:r w:rsidRPr="00C5681E">
        <w:rPr>
          <w:rStyle w:val="hps"/>
          <w:rFonts w:asciiTheme="majorBidi" w:hAnsiTheme="majorBidi" w:cstheme="majorBidi"/>
          <w:b/>
          <w:bCs/>
          <w:color w:val="FF0000"/>
          <w:sz w:val="36"/>
          <w:szCs w:val="36"/>
        </w:rPr>
        <w:t>Methods</w:t>
      </w:r>
    </w:p>
    <w:p w:rsidR="00C9326F" w:rsidRPr="00493E27" w:rsidRDefault="00C9326F" w:rsidP="00C9326F">
      <w:pPr>
        <w:rPr>
          <w:rStyle w:val="shorttext"/>
          <w:rFonts w:asciiTheme="majorBidi" w:hAnsiTheme="majorBidi" w:cstheme="majorBidi"/>
          <w:color w:val="0000FF"/>
          <w:sz w:val="24"/>
          <w:szCs w:val="24"/>
        </w:rPr>
      </w:pPr>
      <w:r w:rsidRPr="00493E27">
        <w:rPr>
          <w:rStyle w:val="hps"/>
          <w:rFonts w:asciiTheme="majorBidi" w:hAnsiTheme="majorBidi" w:cstheme="majorBidi"/>
          <w:color w:val="0000FF"/>
          <w:sz w:val="24"/>
          <w:szCs w:val="24"/>
        </w:rPr>
        <w:t>Cultured</w:t>
      </w:r>
      <w:r w:rsidRPr="00493E27">
        <w:rPr>
          <w:rStyle w:val="shorttext"/>
          <w:rFonts w:asciiTheme="majorBidi" w:hAnsiTheme="majorBidi" w:cstheme="majorBidi"/>
          <w:color w:val="0000FF"/>
          <w:sz w:val="24"/>
          <w:szCs w:val="24"/>
        </w:rPr>
        <w:t xml:space="preserve"> </w:t>
      </w:r>
      <w:r w:rsidRPr="00493E27">
        <w:rPr>
          <w:rStyle w:val="hps"/>
          <w:rFonts w:asciiTheme="majorBidi" w:hAnsiTheme="majorBidi" w:cstheme="majorBidi"/>
          <w:color w:val="0000FF"/>
          <w:sz w:val="24"/>
          <w:szCs w:val="24"/>
        </w:rPr>
        <w:t>embryonic stem cells</w:t>
      </w:r>
      <w:r w:rsidRPr="00493E27">
        <w:rPr>
          <w:rStyle w:val="shorttext"/>
          <w:rFonts w:asciiTheme="majorBidi" w:hAnsiTheme="majorBidi" w:cstheme="majorBidi"/>
          <w:color w:val="0000FF"/>
          <w:sz w:val="24"/>
          <w:szCs w:val="24"/>
        </w:rPr>
        <w:t>:</w:t>
      </w:r>
    </w:p>
    <w:p w:rsidR="00C9326F" w:rsidRPr="00493E27" w:rsidRDefault="00C9326F" w:rsidP="00DE54D8">
      <w:pPr>
        <w:rPr>
          <w:rFonts w:asciiTheme="majorBidi" w:hAnsiTheme="majorBidi" w:cstheme="majorBidi"/>
          <w:sz w:val="24"/>
          <w:szCs w:val="24"/>
        </w:rPr>
      </w:pPr>
      <w:r w:rsidRPr="00493E27">
        <w:rPr>
          <w:rStyle w:val="hps"/>
          <w:rFonts w:asciiTheme="majorBidi" w:hAnsiTheme="majorBidi" w:cstheme="majorBidi"/>
          <w:sz w:val="24"/>
          <w:szCs w:val="24"/>
        </w:rPr>
        <w:t>In the study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 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line</w:t>
      </w:r>
      <w:r w:rsidRPr="00493E27">
        <w:rPr>
          <w:rFonts w:asciiTheme="majorBidi" w:hAnsiTheme="majorBidi" w:cstheme="majorBidi"/>
          <w:sz w:val="24"/>
          <w:szCs w:val="24"/>
        </w:rPr>
        <w:t xml:space="preserve"> </w:t>
      </w:r>
      <w:r w:rsidR="00DE54D8" w:rsidRPr="00493E27">
        <w:rPr>
          <w:rStyle w:val="hps"/>
          <w:rFonts w:asciiTheme="majorBidi" w:hAnsiTheme="majorBidi" w:cstheme="majorBidi"/>
          <w:sz w:val="24"/>
          <w:szCs w:val="24"/>
        </w:rPr>
        <w:t>embryo</w:t>
      </w:r>
      <w:r w:rsidRPr="00493E27">
        <w:rPr>
          <w:rStyle w:val="hps"/>
          <w:rFonts w:asciiTheme="majorBidi" w:hAnsiTheme="majorBidi" w:cstheme="majorBidi"/>
          <w:sz w:val="24"/>
          <w:szCs w:val="24"/>
        </w:rPr>
        <w:t xml:space="preserve"> B1</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CBL576</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derived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from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mice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used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Number</w:t>
      </w:r>
      <w:r w:rsidRPr="00493E27">
        <w:rPr>
          <w:rFonts w:asciiTheme="majorBidi" w:hAnsiTheme="majorBidi" w:cstheme="majorBidi"/>
          <w:sz w:val="24"/>
          <w:szCs w:val="24"/>
        </w:rPr>
        <w:t xml:space="preserve">     </w:t>
      </w:r>
      <w:proofErr w:type="gramStart"/>
      <w:r w:rsidRPr="00493E27">
        <w:rPr>
          <w:rStyle w:val="hps"/>
          <w:rFonts w:asciiTheme="majorBidi" w:hAnsiTheme="majorBidi" w:cstheme="majorBidi"/>
          <w:sz w:val="24"/>
          <w:szCs w:val="24"/>
        </w:rPr>
        <w:t>3  ×</w:t>
      </w:r>
      <w:proofErr w:type="gramEnd"/>
      <w:r w:rsidRPr="00493E27">
        <w:rPr>
          <w:rStyle w:val="hps"/>
          <w:rFonts w:asciiTheme="majorBidi" w:hAnsiTheme="majorBidi" w:cstheme="majorBidi"/>
          <w:sz w:val="24"/>
          <w:szCs w:val="24"/>
        </w:rPr>
        <w:t xml:space="preserve"> 10</w:t>
      </w:r>
      <w:r w:rsidRPr="00493E27">
        <w:rPr>
          <w:rStyle w:val="hps"/>
          <w:rFonts w:asciiTheme="majorBidi" w:hAnsiTheme="majorBidi" w:cstheme="majorBidi"/>
          <w:sz w:val="24"/>
          <w:szCs w:val="24"/>
          <w:vertAlign w:val="superscript"/>
        </w:rPr>
        <w:t>5</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stem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cell culture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flasks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gelatinization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previously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covered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feeder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cultured</w:t>
      </w:r>
      <w:r w:rsidRPr="00493E27">
        <w:rPr>
          <w:rFonts w:asciiTheme="majorBidi" w:hAnsiTheme="majorBidi" w:cstheme="majorBidi"/>
          <w:sz w:val="24"/>
          <w:szCs w:val="24"/>
        </w:rPr>
        <w:t>.</w:t>
      </w:r>
      <w:r w:rsidR="0032204F" w:rsidRPr="00493E27">
        <w:rPr>
          <w:rStyle w:val="hps"/>
          <w:rFonts w:asciiTheme="majorBidi" w:hAnsiTheme="majorBidi" w:cstheme="majorBidi"/>
          <w:sz w:val="24"/>
          <w:szCs w:val="24"/>
        </w:rPr>
        <w:t xml:space="preserve"> Environment</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consisting of</w:t>
      </w:r>
      <w:r w:rsidR="0032204F" w:rsidRPr="00493E27">
        <w:rPr>
          <w:rFonts w:asciiTheme="majorBidi" w:hAnsiTheme="majorBidi" w:cstheme="majorBidi"/>
          <w:sz w:val="24"/>
          <w:szCs w:val="24"/>
        </w:rPr>
        <w:t>: Knockout DMEM (</w:t>
      </w:r>
      <w:proofErr w:type="spellStart"/>
      <w:r w:rsidR="0032204F" w:rsidRPr="00493E27">
        <w:rPr>
          <w:rFonts w:asciiTheme="majorBidi" w:hAnsiTheme="majorBidi" w:cstheme="majorBidi"/>
          <w:sz w:val="24"/>
          <w:szCs w:val="24"/>
        </w:rPr>
        <w:t>Gibco</w:t>
      </w:r>
      <w:proofErr w:type="spellEnd"/>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15%</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serum</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 xml:space="preserve">(ES-FCS, </w:t>
      </w:r>
      <w:proofErr w:type="spellStart"/>
      <w:r w:rsidR="0032204F" w:rsidRPr="00493E27">
        <w:rPr>
          <w:rStyle w:val="hps"/>
          <w:rFonts w:asciiTheme="majorBidi" w:hAnsiTheme="majorBidi" w:cstheme="majorBidi"/>
          <w:sz w:val="24"/>
          <w:szCs w:val="24"/>
        </w:rPr>
        <w:t>Gibco</w:t>
      </w:r>
      <w:proofErr w:type="spellEnd"/>
      <w:r w:rsidR="0032204F" w:rsidRPr="00493E27">
        <w:rPr>
          <w:rStyle w:val="hps"/>
          <w:rFonts w:asciiTheme="majorBidi" w:hAnsiTheme="majorBidi" w:cstheme="majorBidi"/>
          <w:sz w:val="24"/>
          <w:szCs w:val="24"/>
        </w:rPr>
        <w:t>),</w:t>
      </w:r>
      <w:r w:rsidR="0032204F" w:rsidRPr="00493E27">
        <w:rPr>
          <w:rFonts w:asciiTheme="majorBidi" w:hAnsiTheme="majorBidi" w:cstheme="majorBidi"/>
          <w:sz w:val="24"/>
          <w:szCs w:val="24"/>
        </w:rPr>
        <w:t xml:space="preserve"> </w:t>
      </w:r>
      <w:proofErr w:type="spellStart"/>
      <w:r w:rsidR="0032204F" w:rsidRPr="00493E27">
        <w:rPr>
          <w:rStyle w:val="hps"/>
          <w:rFonts w:asciiTheme="majorBidi" w:hAnsiTheme="majorBidi" w:cstheme="majorBidi"/>
          <w:sz w:val="24"/>
          <w:szCs w:val="24"/>
        </w:rPr>
        <w:t>mercaptoethanol</w:t>
      </w:r>
      <w:proofErr w:type="spellEnd"/>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(Sigma),</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2</w:t>
      </w:r>
      <w:r w:rsidR="0032204F" w:rsidRPr="00493E27">
        <w:rPr>
          <w:rFonts w:asciiTheme="majorBidi" w:hAnsiTheme="majorBidi" w:cstheme="majorBidi"/>
          <w:sz w:val="24"/>
          <w:szCs w:val="24"/>
        </w:rPr>
        <w:t xml:space="preserve"> </w:t>
      </w:r>
      <w:proofErr w:type="spellStart"/>
      <w:r w:rsidR="0032204F" w:rsidRPr="00493E27">
        <w:rPr>
          <w:rStyle w:val="hps"/>
          <w:rFonts w:asciiTheme="majorBidi" w:hAnsiTheme="majorBidi" w:cstheme="majorBidi"/>
          <w:sz w:val="24"/>
          <w:szCs w:val="24"/>
        </w:rPr>
        <w:t>mM</w:t>
      </w:r>
      <w:proofErr w:type="spellEnd"/>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L-</w:t>
      </w:r>
      <w:r w:rsidR="0032204F" w:rsidRPr="00493E27">
        <w:rPr>
          <w:rFonts w:asciiTheme="majorBidi" w:hAnsiTheme="majorBidi" w:cstheme="majorBidi"/>
          <w:sz w:val="24"/>
          <w:szCs w:val="24"/>
        </w:rPr>
        <w:t xml:space="preserve">glutamine </w:t>
      </w:r>
      <w:r w:rsidR="0032204F" w:rsidRPr="00493E27">
        <w:rPr>
          <w:rStyle w:val="hps"/>
          <w:rFonts w:asciiTheme="majorBidi" w:hAnsiTheme="majorBidi" w:cstheme="majorBidi"/>
          <w:sz w:val="24"/>
          <w:szCs w:val="24"/>
        </w:rPr>
        <w:t>(</w:t>
      </w:r>
      <w:proofErr w:type="spellStart"/>
      <w:r w:rsidR="0032204F" w:rsidRPr="00493E27">
        <w:rPr>
          <w:rStyle w:val="hps"/>
          <w:rFonts w:asciiTheme="majorBidi" w:hAnsiTheme="majorBidi" w:cstheme="majorBidi"/>
          <w:sz w:val="24"/>
          <w:szCs w:val="24"/>
        </w:rPr>
        <w:t>Gibco</w:t>
      </w:r>
      <w:proofErr w:type="spellEnd"/>
      <w:r w:rsidR="0032204F" w:rsidRPr="00493E27">
        <w:rPr>
          <w:rStyle w:val="hps"/>
          <w:rFonts w:asciiTheme="majorBidi" w:hAnsiTheme="majorBidi" w:cstheme="majorBidi"/>
          <w:sz w:val="24"/>
          <w:szCs w:val="24"/>
        </w:rPr>
        <w:t>),</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non-</w:t>
      </w:r>
      <w:r w:rsidR="0032204F" w:rsidRPr="00493E27">
        <w:rPr>
          <w:rFonts w:asciiTheme="majorBidi" w:hAnsiTheme="majorBidi" w:cstheme="majorBidi"/>
          <w:sz w:val="24"/>
          <w:szCs w:val="24"/>
        </w:rPr>
        <w:t xml:space="preserve">essential </w:t>
      </w:r>
      <w:r w:rsidR="0032204F" w:rsidRPr="00493E27">
        <w:rPr>
          <w:rStyle w:val="hps"/>
          <w:rFonts w:asciiTheme="majorBidi" w:hAnsiTheme="majorBidi" w:cstheme="majorBidi"/>
          <w:sz w:val="24"/>
          <w:szCs w:val="24"/>
        </w:rPr>
        <w:t>amino acids</w:t>
      </w:r>
      <w:r w:rsidR="0032204F" w:rsidRPr="00493E27">
        <w:rPr>
          <w:rFonts w:asciiTheme="majorBidi" w:hAnsiTheme="majorBidi" w:cstheme="majorBidi"/>
          <w:sz w:val="24"/>
          <w:szCs w:val="24"/>
        </w:rPr>
        <w:t xml:space="preserve">, penicillin </w:t>
      </w:r>
      <w:r w:rsidR="0032204F" w:rsidRPr="00493E27">
        <w:rPr>
          <w:rStyle w:val="hps"/>
          <w:rFonts w:asciiTheme="majorBidi" w:hAnsiTheme="majorBidi" w:cstheme="majorBidi"/>
          <w:sz w:val="24"/>
          <w:szCs w:val="24"/>
        </w:rPr>
        <w:t>and</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streptomycin,</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LIF (</w:t>
      </w:r>
      <w:proofErr w:type="spellStart"/>
      <w:r w:rsidR="0032204F" w:rsidRPr="00493E27">
        <w:rPr>
          <w:rStyle w:val="hps"/>
          <w:rFonts w:asciiTheme="majorBidi" w:hAnsiTheme="majorBidi" w:cstheme="majorBidi"/>
          <w:sz w:val="24"/>
          <w:szCs w:val="24"/>
        </w:rPr>
        <w:t>Chemicon</w:t>
      </w:r>
      <w:proofErr w:type="spellEnd"/>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 respectively.</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Embryonic stem cells</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are</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cultured</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with</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5%</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carbon dioxide</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95%</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humidity</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and</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37 ° C</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and</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kept</w:t>
      </w:r>
      <w:r w:rsidR="0032204F" w:rsidRPr="00493E27">
        <w:rPr>
          <w:rFonts w:asciiTheme="majorBidi" w:hAnsiTheme="majorBidi" w:cstheme="majorBidi"/>
          <w:sz w:val="24"/>
          <w:szCs w:val="24"/>
        </w:rPr>
        <w:t xml:space="preserve"> </w:t>
      </w:r>
      <w:r w:rsidR="0032204F" w:rsidRPr="00493E27">
        <w:rPr>
          <w:rStyle w:val="hps"/>
          <w:rFonts w:asciiTheme="majorBidi" w:hAnsiTheme="majorBidi" w:cstheme="majorBidi"/>
          <w:sz w:val="24"/>
          <w:szCs w:val="24"/>
        </w:rPr>
        <w:t>growing</w:t>
      </w:r>
      <w:r w:rsidR="0032204F" w:rsidRPr="00493E27">
        <w:rPr>
          <w:rFonts w:asciiTheme="majorBidi" w:hAnsiTheme="majorBidi" w:cstheme="majorBidi"/>
          <w:sz w:val="24"/>
          <w:szCs w:val="24"/>
        </w:rPr>
        <w:t>.</w:t>
      </w:r>
    </w:p>
    <w:p w:rsidR="006F1C64" w:rsidRDefault="006F1C64" w:rsidP="0032204F">
      <w:pPr>
        <w:rPr>
          <w:rStyle w:val="hps"/>
          <w:rFonts w:asciiTheme="majorBidi" w:hAnsiTheme="majorBidi" w:cstheme="majorBidi"/>
          <w:color w:val="0000FF"/>
          <w:sz w:val="24"/>
          <w:szCs w:val="24"/>
        </w:rPr>
      </w:pPr>
    </w:p>
    <w:p w:rsidR="006F1C64" w:rsidRDefault="006F1C64" w:rsidP="0032204F">
      <w:pPr>
        <w:rPr>
          <w:rStyle w:val="hps"/>
          <w:rFonts w:asciiTheme="majorBidi" w:hAnsiTheme="majorBidi" w:cstheme="majorBidi"/>
          <w:color w:val="0000FF"/>
          <w:sz w:val="24"/>
          <w:szCs w:val="24"/>
        </w:rPr>
      </w:pPr>
    </w:p>
    <w:p w:rsidR="0032204F" w:rsidRPr="006F1C64" w:rsidRDefault="0032204F" w:rsidP="0032204F">
      <w:pPr>
        <w:rPr>
          <w:rFonts w:asciiTheme="majorBidi" w:hAnsiTheme="majorBidi" w:cstheme="majorBidi"/>
          <w:b/>
          <w:bCs/>
          <w:color w:val="0000FF"/>
          <w:sz w:val="24"/>
          <w:szCs w:val="24"/>
          <w:lang w:bidi="fa-IR"/>
        </w:rPr>
      </w:pPr>
      <w:r w:rsidRPr="006F1C64">
        <w:rPr>
          <w:rStyle w:val="hps"/>
          <w:rFonts w:asciiTheme="majorBidi" w:hAnsiTheme="majorBidi" w:cstheme="majorBidi"/>
          <w:b/>
          <w:bCs/>
          <w:color w:val="0000FF"/>
          <w:sz w:val="24"/>
          <w:szCs w:val="24"/>
        </w:rPr>
        <w:t>Development and</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differentiation of</w:t>
      </w:r>
      <w:r w:rsidRPr="006F1C64">
        <w:rPr>
          <w:rFonts w:asciiTheme="majorBidi" w:hAnsiTheme="majorBidi" w:cstheme="majorBidi"/>
          <w:b/>
          <w:bCs/>
          <w:color w:val="0000FF"/>
          <w:sz w:val="24"/>
          <w:szCs w:val="24"/>
        </w:rPr>
        <w:t xml:space="preserve"> </w:t>
      </w:r>
      <w:proofErr w:type="spellStart"/>
      <w:r w:rsidRPr="006F1C64">
        <w:rPr>
          <w:rStyle w:val="hps"/>
          <w:rFonts w:asciiTheme="majorBidi" w:hAnsiTheme="majorBidi" w:cstheme="majorBidi"/>
          <w:b/>
          <w:bCs/>
          <w:color w:val="0000FF"/>
          <w:sz w:val="24"/>
          <w:szCs w:val="24"/>
        </w:rPr>
        <w:t>embryoid</w:t>
      </w:r>
      <w:proofErr w:type="spellEnd"/>
      <w:r w:rsidRPr="006F1C64">
        <w:rPr>
          <w:rStyle w:val="hps"/>
          <w:rFonts w:asciiTheme="majorBidi" w:hAnsiTheme="majorBidi" w:cstheme="majorBidi"/>
          <w:b/>
          <w:bCs/>
          <w:color w:val="0000FF"/>
          <w:sz w:val="24"/>
          <w:szCs w:val="24"/>
        </w:rPr>
        <w:t xml:space="preserve"> bodies</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in</w:t>
      </w:r>
      <w:r w:rsidRPr="006F1C64">
        <w:rPr>
          <w:rFonts w:asciiTheme="majorBidi" w:hAnsiTheme="majorBidi" w:cstheme="majorBidi"/>
          <w:b/>
          <w:bCs/>
          <w:color w:val="0000FF"/>
          <w:sz w:val="24"/>
          <w:szCs w:val="24"/>
        </w:rPr>
        <w:t xml:space="preserve"> </w:t>
      </w:r>
      <w:proofErr w:type="spellStart"/>
      <w:r w:rsidRPr="006F1C64">
        <w:rPr>
          <w:rStyle w:val="hps"/>
          <w:rFonts w:asciiTheme="majorBidi" w:hAnsiTheme="majorBidi" w:cstheme="majorBidi"/>
          <w:b/>
          <w:bCs/>
          <w:color w:val="0000FF"/>
          <w:sz w:val="24"/>
          <w:szCs w:val="24"/>
        </w:rPr>
        <w:t>cardiomyocytes</w:t>
      </w:r>
      <w:proofErr w:type="spellEnd"/>
      <w:r w:rsidRPr="006F1C64">
        <w:rPr>
          <w:rFonts w:asciiTheme="majorBidi" w:hAnsiTheme="majorBidi" w:cstheme="majorBidi"/>
          <w:b/>
          <w:bCs/>
          <w:color w:val="0000FF"/>
          <w:sz w:val="24"/>
          <w:szCs w:val="24"/>
        </w:rPr>
        <w:t>:</w:t>
      </w:r>
    </w:p>
    <w:p w:rsidR="0032204F" w:rsidRDefault="0032204F" w:rsidP="00DE54D8">
      <w:pPr>
        <w:spacing w:after="0" w:line="240" w:lineRule="auto"/>
        <w:rPr>
          <w:rFonts w:asciiTheme="majorBidi" w:hAnsiTheme="majorBidi" w:cstheme="majorBidi"/>
          <w:sz w:val="24"/>
          <w:szCs w:val="24"/>
        </w:rPr>
      </w:pPr>
      <w:r w:rsidRPr="00493E27">
        <w:rPr>
          <w:rFonts w:asciiTheme="majorBidi" w:eastAsia="Times New Roman" w:hAnsiTheme="majorBidi" w:cstheme="majorBidi"/>
          <w:sz w:val="24"/>
          <w:szCs w:val="24"/>
        </w:rPr>
        <w:t xml:space="preserve">In an effort to evaluate the PAP gene expression pattern during differentiation into cardiac cells, mouse embryonic stem cells in culture induced by ascorbic acid adhesive was used as a model </w:t>
      </w:r>
      <w:proofErr w:type="spellStart"/>
      <w:r w:rsidR="00DE54D8" w:rsidRPr="00493E27">
        <w:rPr>
          <w:rFonts w:asciiTheme="majorBidi" w:eastAsia="Times New Roman" w:hAnsiTheme="majorBidi" w:cstheme="majorBidi"/>
          <w:sz w:val="24"/>
          <w:szCs w:val="24"/>
        </w:rPr>
        <w:t>cardiogenesis</w:t>
      </w:r>
      <w:proofErr w:type="spellEnd"/>
      <w:r w:rsidRPr="00493E27">
        <w:rPr>
          <w:rFonts w:asciiTheme="majorBidi" w:eastAsia="Times New Roman" w:hAnsiTheme="majorBidi" w:cstheme="majorBidi"/>
          <w:sz w:val="24"/>
          <w:szCs w:val="24"/>
        </w:rPr>
        <w:t xml:space="preserve">. Thus, after the isolation of embryonic stem cells from fibroblasts to produce </w:t>
      </w:r>
      <w:proofErr w:type="spellStart"/>
      <w:r w:rsidRPr="00493E27">
        <w:rPr>
          <w:rFonts w:asciiTheme="majorBidi" w:eastAsia="Times New Roman" w:hAnsiTheme="majorBidi" w:cstheme="majorBidi"/>
          <w:sz w:val="24"/>
          <w:szCs w:val="24"/>
        </w:rPr>
        <w:t>embryoid</w:t>
      </w:r>
      <w:proofErr w:type="spellEnd"/>
      <w:r w:rsidRPr="00493E27">
        <w:rPr>
          <w:rFonts w:asciiTheme="majorBidi" w:eastAsia="Times New Roman" w:hAnsiTheme="majorBidi" w:cstheme="majorBidi"/>
          <w:sz w:val="24"/>
          <w:szCs w:val="24"/>
        </w:rPr>
        <w:t xml:space="preserve"> bodies hanging drop method, μL20 droplets containing 8 × 10</w:t>
      </w:r>
      <w:r w:rsidRPr="00493E27">
        <w:rPr>
          <w:rFonts w:asciiTheme="majorBidi" w:eastAsia="Times New Roman" w:hAnsiTheme="majorBidi" w:cstheme="majorBidi"/>
          <w:sz w:val="24"/>
          <w:szCs w:val="24"/>
          <w:vertAlign w:val="superscript"/>
        </w:rPr>
        <w:t>2</w:t>
      </w:r>
      <w:r w:rsidRPr="00493E27">
        <w:rPr>
          <w:rFonts w:asciiTheme="majorBidi" w:eastAsia="Times New Roman" w:hAnsiTheme="majorBidi" w:cstheme="majorBidi"/>
          <w:sz w:val="24"/>
          <w:szCs w:val="24"/>
        </w:rPr>
        <w:t xml:space="preserve"> cells per drop in K-DMEM </w:t>
      </w:r>
      <w:proofErr w:type="spellStart"/>
      <w:r w:rsidRPr="00493E27">
        <w:rPr>
          <w:rFonts w:asciiTheme="majorBidi" w:eastAsia="Times New Roman" w:hAnsiTheme="majorBidi" w:cstheme="majorBidi"/>
          <w:sz w:val="24"/>
          <w:szCs w:val="24"/>
        </w:rPr>
        <w:t>Gibco</w:t>
      </w:r>
      <w:proofErr w:type="spellEnd"/>
      <w:r w:rsidRPr="00493E27">
        <w:rPr>
          <w:rFonts w:asciiTheme="majorBidi" w:eastAsia="Times New Roman" w:hAnsiTheme="majorBidi" w:cstheme="majorBidi"/>
          <w:sz w:val="24"/>
          <w:szCs w:val="24"/>
        </w:rPr>
        <w:t xml:space="preserve">, 10829-018 acid containing 15% ES-FCS ascorbic (Sigma, A4403) to a final concentration </w:t>
      </w:r>
      <w:r w:rsidRPr="00493E27">
        <w:rPr>
          <w:rStyle w:val="hps"/>
          <w:rFonts w:asciiTheme="majorBidi" w:hAnsiTheme="majorBidi" w:cstheme="majorBidi"/>
          <w:sz w:val="24"/>
          <w:szCs w:val="24"/>
        </w:rPr>
        <w:t>10</w:t>
      </w:r>
      <w:r w:rsidRPr="00493E27">
        <w:rPr>
          <w:rStyle w:val="hps"/>
          <w:rFonts w:asciiTheme="majorBidi" w:hAnsiTheme="majorBidi" w:cstheme="majorBidi"/>
          <w:sz w:val="24"/>
          <w:szCs w:val="24"/>
          <w:vertAlign w:val="superscript"/>
        </w:rPr>
        <w:t>-4</w:t>
      </w:r>
      <w:r w:rsidRPr="00493E27">
        <w:rPr>
          <w:rStyle w:val="hps"/>
          <w:rFonts w:asciiTheme="majorBidi" w:hAnsiTheme="majorBidi" w:cstheme="majorBidi"/>
          <w:sz w:val="24"/>
          <w:szCs w:val="24"/>
        </w:rPr>
        <w:t>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inside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bacterial</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culture dishes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containing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xml:space="preserve">sterile distilled </w:t>
      </w:r>
      <w:r w:rsidRPr="00493E27">
        <w:rPr>
          <w:rStyle w:val="hps"/>
          <w:rFonts w:asciiTheme="majorBidi" w:hAnsiTheme="majorBidi" w:cstheme="majorBidi"/>
          <w:sz w:val="24"/>
          <w:szCs w:val="24"/>
        </w:rPr>
        <w:lastRenderedPageBreak/>
        <w:t>water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for 2 days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37</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5</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carbon dioxide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cultured</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Then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on the seventh day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24</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embryoid</w:t>
      </w:r>
      <w:proofErr w:type="spellEnd"/>
      <w:r w:rsidRPr="00493E27">
        <w:rPr>
          <w:rStyle w:val="hps"/>
          <w:rFonts w:asciiTheme="majorBidi" w:hAnsiTheme="majorBidi" w:cstheme="majorBidi"/>
          <w:sz w:val="24"/>
          <w:szCs w:val="24"/>
        </w:rPr>
        <w:t xml:space="preserve"> 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containers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have been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with</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gelatin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medium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without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LIF 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stem cells Ascorbic acid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37</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5</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carbon dioxide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cultured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After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5 to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7 days</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cardiomyocyte</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beating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formed</w:t>
      </w:r>
      <w:r w:rsidRPr="00493E27">
        <w:rPr>
          <w:rFonts w:asciiTheme="majorBidi" w:hAnsiTheme="majorBidi" w:cstheme="majorBidi"/>
          <w:sz w:val="24"/>
          <w:szCs w:val="24"/>
        </w:rPr>
        <w:t>.</w:t>
      </w:r>
    </w:p>
    <w:p w:rsidR="006F1C64" w:rsidRPr="00493E27" w:rsidRDefault="006F1C64" w:rsidP="00DE54D8">
      <w:pPr>
        <w:spacing w:after="0" w:line="240" w:lineRule="auto"/>
        <w:rPr>
          <w:rFonts w:asciiTheme="majorBidi" w:hAnsiTheme="majorBidi" w:cstheme="majorBidi"/>
          <w:sz w:val="24"/>
          <w:szCs w:val="24"/>
        </w:rPr>
      </w:pPr>
    </w:p>
    <w:p w:rsidR="0032204F" w:rsidRDefault="006F1C64" w:rsidP="0032204F">
      <w:pPr>
        <w:spacing w:after="0" w:line="240" w:lineRule="auto"/>
        <w:rPr>
          <w:rFonts w:asciiTheme="majorBidi" w:eastAsia="Times New Roman" w:hAnsiTheme="majorBidi" w:cstheme="majorBidi"/>
          <w:sz w:val="24"/>
          <w:szCs w:val="24"/>
          <w:lang w:bidi="fa-IR"/>
        </w:rPr>
      </w:pPr>
      <w:r w:rsidRPr="006F1C64">
        <w:rPr>
          <w:rFonts w:asciiTheme="majorBidi" w:eastAsia="Times New Roman" w:hAnsiTheme="majorBidi" w:cstheme="majorBidi"/>
          <w:noProof/>
          <w:sz w:val="24"/>
          <w:szCs w:val="24"/>
          <w:lang w:bidi="fa-IR"/>
        </w:rPr>
        <w:drawing>
          <wp:inline distT="0" distB="0" distL="0" distR="0">
            <wp:extent cx="5486400" cy="5276850"/>
            <wp:effectExtent l="0" t="0" r="0" b="0"/>
            <wp:docPr id="10" name="Picture 10" descr="C:\Users\hpp\Desktop\New folder (6)\natture10777-f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p\Desktop\New folder (6)\natture10777-f5.2.jpg"/>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5486400" cy="5276850"/>
                    </a:xfrm>
                    <a:prstGeom prst="rect">
                      <a:avLst/>
                    </a:prstGeom>
                    <a:noFill/>
                    <a:ln>
                      <a:noFill/>
                    </a:ln>
                  </pic:spPr>
                </pic:pic>
              </a:graphicData>
            </a:graphic>
          </wp:inline>
        </w:drawing>
      </w:r>
    </w:p>
    <w:p w:rsidR="006F1C64" w:rsidRPr="006F1C64" w:rsidRDefault="006F1C64" w:rsidP="006F1C64">
      <w:pPr>
        <w:spacing w:after="0" w:line="240" w:lineRule="auto"/>
        <w:jc w:val="center"/>
        <w:rPr>
          <w:rFonts w:asciiTheme="majorBidi" w:eastAsia="Times New Roman" w:hAnsiTheme="majorBidi" w:cstheme="majorBidi"/>
          <w:b/>
          <w:bCs/>
          <w:color w:val="0033CC"/>
          <w:sz w:val="24"/>
          <w:szCs w:val="24"/>
          <w:lang w:bidi="fa-IR"/>
        </w:rPr>
      </w:pPr>
      <w:r w:rsidRPr="006F1C64">
        <w:rPr>
          <w:rFonts w:asciiTheme="majorBidi" w:hAnsiTheme="majorBidi" w:cstheme="majorBidi"/>
          <w:b/>
          <w:bCs/>
          <w:color w:val="0033CC"/>
          <w:sz w:val="24"/>
          <w:szCs w:val="24"/>
          <w:lang w:val="en"/>
        </w:rPr>
        <w:t>Schematic 1: pattern gang FNDC5 gene in mouse and human cells.</w:t>
      </w:r>
    </w:p>
    <w:p w:rsidR="006F1C64" w:rsidRDefault="006F1C64" w:rsidP="0032204F">
      <w:pPr>
        <w:rPr>
          <w:rStyle w:val="hps"/>
          <w:rFonts w:asciiTheme="majorBidi" w:hAnsiTheme="majorBidi" w:cstheme="majorBidi"/>
          <w:color w:val="FF0000"/>
          <w:sz w:val="28"/>
          <w:szCs w:val="28"/>
        </w:rPr>
      </w:pPr>
    </w:p>
    <w:p w:rsidR="006F1C64" w:rsidRDefault="006F1C64" w:rsidP="0032204F">
      <w:pPr>
        <w:rPr>
          <w:rStyle w:val="hps"/>
          <w:rFonts w:asciiTheme="majorBidi" w:hAnsiTheme="majorBidi" w:cstheme="majorBidi"/>
          <w:color w:val="FF0000"/>
          <w:sz w:val="28"/>
          <w:szCs w:val="28"/>
        </w:rPr>
      </w:pPr>
    </w:p>
    <w:p w:rsidR="006F1C64" w:rsidRDefault="006F1C64" w:rsidP="0032204F">
      <w:pPr>
        <w:rPr>
          <w:rStyle w:val="hps"/>
          <w:rFonts w:asciiTheme="majorBidi" w:hAnsiTheme="majorBidi" w:cstheme="majorBidi"/>
          <w:color w:val="FF0000"/>
          <w:sz w:val="28"/>
          <w:szCs w:val="28"/>
        </w:rPr>
      </w:pPr>
    </w:p>
    <w:p w:rsidR="0032204F" w:rsidRPr="006F1C64" w:rsidRDefault="0032204F" w:rsidP="0032204F">
      <w:pPr>
        <w:rPr>
          <w:rStyle w:val="shorttext"/>
          <w:rFonts w:asciiTheme="majorBidi" w:hAnsiTheme="majorBidi" w:cstheme="majorBidi"/>
          <w:b/>
          <w:bCs/>
          <w:color w:val="FF0000"/>
          <w:sz w:val="28"/>
          <w:szCs w:val="28"/>
        </w:rPr>
      </w:pPr>
      <w:r w:rsidRPr="006F1C64">
        <w:rPr>
          <w:rStyle w:val="hps"/>
          <w:rFonts w:asciiTheme="majorBidi" w:hAnsiTheme="majorBidi" w:cstheme="majorBidi"/>
          <w:b/>
          <w:bCs/>
          <w:color w:val="FF0000"/>
          <w:sz w:val="28"/>
          <w:szCs w:val="28"/>
        </w:rPr>
        <w:t>Rate</w:t>
      </w:r>
      <w:r w:rsidRPr="006F1C64">
        <w:rPr>
          <w:rStyle w:val="shorttext"/>
          <w:rFonts w:asciiTheme="majorBidi" w:hAnsiTheme="majorBidi" w:cstheme="majorBidi"/>
          <w:b/>
          <w:bCs/>
          <w:color w:val="FF0000"/>
          <w:sz w:val="28"/>
          <w:szCs w:val="28"/>
        </w:rPr>
        <w:t xml:space="preserve"> </w:t>
      </w:r>
      <w:r w:rsidRPr="006F1C64">
        <w:rPr>
          <w:rStyle w:val="hps"/>
          <w:rFonts w:asciiTheme="majorBidi" w:hAnsiTheme="majorBidi" w:cstheme="majorBidi"/>
          <w:b/>
          <w:bCs/>
          <w:color w:val="FF0000"/>
          <w:sz w:val="28"/>
          <w:szCs w:val="28"/>
        </w:rPr>
        <w:t>analysis</w:t>
      </w:r>
      <w:r w:rsidRPr="006F1C64">
        <w:rPr>
          <w:rStyle w:val="shorttext"/>
          <w:rFonts w:asciiTheme="majorBidi" w:hAnsiTheme="majorBidi" w:cstheme="majorBidi"/>
          <w:b/>
          <w:bCs/>
          <w:color w:val="FF0000"/>
          <w:sz w:val="28"/>
          <w:szCs w:val="28"/>
        </w:rPr>
        <w:t>:</w:t>
      </w:r>
    </w:p>
    <w:p w:rsidR="0032204F" w:rsidRPr="00493E27" w:rsidRDefault="0032204F" w:rsidP="00DE54D8">
      <w:pPr>
        <w:rPr>
          <w:rFonts w:asciiTheme="majorBidi" w:hAnsiTheme="majorBidi" w:cstheme="majorBidi"/>
          <w:sz w:val="24"/>
          <w:szCs w:val="24"/>
        </w:rPr>
      </w:pPr>
      <w:r w:rsidRPr="00493E27">
        <w:rPr>
          <w:rStyle w:val="hps"/>
          <w:rFonts w:asciiTheme="majorBidi" w:hAnsiTheme="majorBidi" w:cstheme="majorBidi"/>
          <w:sz w:val="24"/>
          <w:szCs w:val="24"/>
        </w:rPr>
        <w:t>On days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12</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14</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after initiation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differentiation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 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pulsating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tests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counted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using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phase contrast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microscopy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 assess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frequency of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pulse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rate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per minute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 calculated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This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experiment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 repeated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3 times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 the results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presented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deviation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from</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mean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Real-Time PCR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techniques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for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assessment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specific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cardiac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markers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used</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w:t>
      </w:r>
      <w:r w:rsidR="00917615">
        <w:rPr>
          <w:rFonts w:asciiTheme="majorBidi" w:eastAsia="Times New Roman" w:hAnsiTheme="majorBidi" w:cstheme="majorBidi"/>
          <w:sz w:val="24"/>
          <w:szCs w:val="24"/>
        </w:rPr>
        <w:t xml:space="preserve">To isolate RNA from the </w:t>
      </w:r>
      <w:proofErr w:type="spellStart"/>
      <w:r w:rsidR="00917615">
        <w:rPr>
          <w:rFonts w:asciiTheme="majorBidi" w:eastAsia="Times New Roman" w:hAnsiTheme="majorBidi" w:cstheme="majorBidi"/>
          <w:sz w:val="24"/>
          <w:szCs w:val="24"/>
        </w:rPr>
        <w:t>RN</w:t>
      </w:r>
      <w:r w:rsidRPr="00493E27">
        <w:rPr>
          <w:rFonts w:asciiTheme="majorBidi" w:eastAsia="Times New Roman" w:hAnsiTheme="majorBidi" w:cstheme="majorBidi"/>
          <w:sz w:val="24"/>
          <w:szCs w:val="24"/>
        </w:rPr>
        <w:t>as</w:t>
      </w:r>
      <w:r w:rsidR="00917615">
        <w:rPr>
          <w:rFonts w:asciiTheme="majorBidi" w:eastAsia="Times New Roman" w:hAnsiTheme="majorBidi" w:cstheme="majorBidi"/>
          <w:sz w:val="24"/>
          <w:szCs w:val="24"/>
        </w:rPr>
        <w:t>e</w:t>
      </w:r>
      <w:proofErr w:type="spellEnd"/>
      <w:r w:rsidRPr="00493E27">
        <w:rPr>
          <w:rFonts w:asciiTheme="majorBidi" w:eastAsia="Times New Roman" w:hAnsiTheme="majorBidi" w:cstheme="majorBidi"/>
          <w:sz w:val="24"/>
          <w:szCs w:val="24"/>
        </w:rPr>
        <w:t xml:space="preserve"> Mini </w:t>
      </w:r>
      <w:r w:rsidRPr="00493E27">
        <w:rPr>
          <w:rFonts w:asciiTheme="majorBidi" w:eastAsia="Times New Roman" w:hAnsiTheme="majorBidi" w:cstheme="majorBidi"/>
          <w:sz w:val="24"/>
          <w:szCs w:val="24"/>
        </w:rPr>
        <w:lastRenderedPageBreak/>
        <w:t xml:space="preserve">Kit </w:t>
      </w:r>
      <w:proofErr w:type="spellStart"/>
      <w:r w:rsidRPr="00493E27">
        <w:rPr>
          <w:rFonts w:asciiTheme="majorBidi" w:eastAsia="Times New Roman" w:hAnsiTheme="majorBidi" w:cstheme="majorBidi"/>
          <w:sz w:val="24"/>
          <w:szCs w:val="24"/>
        </w:rPr>
        <w:t>Qiagen</w:t>
      </w:r>
      <w:proofErr w:type="spellEnd"/>
      <w:r w:rsidRPr="00493E27">
        <w:rPr>
          <w:rFonts w:asciiTheme="majorBidi" w:eastAsia="Times New Roman" w:hAnsiTheme="majorBidi" w:cstheme="majorBidi"/>
          <w:sz w:val="24"/>
          <w:szCs w:val="24"/>
        </w:rPr>
        <w:t xml:space="preserve"> kits were used. Before use, duplication, to eliminate genomic DNA contamination, RNA samples with </w:t>
      </w:r>
      <w:proofErr w:type="spellStart"/>
      <w:r w:rsidRPr="00493E27">
        <w:rPr>
          <w:rFonts w:asciiTheme="majorBidi" w:eastAsia="Times New Roman" w:hAnsiTheme="majorBidi" w:cstheme="majorBidi"/>
          <w:sz w:val="24"/>
          <w:szCs w:val="24"/>
        </w:rPr>
        <w:t>DNase</w:t>
      </w:r>
      <w:proofErr w:type="spellEnd"/>
      <w:r w:rsidRPr="00493E27">
        <w:rPr>
          <w:rFonts w:asciiTheme="majorBidi" w:eastAsia="Times New Roman" w:hAnsiTheme="majorBidi" w:cstheme="majorBidi"/>
          <w:sz w:val="24"/>
          <w:szCs w:val="24"/>
        </w:rPr>
        <w:t xml:space="preserve"> I (</w:t>
      </w:r>
      <w:proofErr w:type="spellStart"/>
      <w:r w:rsidRPr="00493E27">
        <w:rPr>
          <w:rFonts w:asciiTheme="majorBidi" w:eastAsia="Times New Roman" w:hAnsiTheme="majorBidi" w:cstheme="majorBidi"/>
          <w:sz w:val="24"/>
          <w:szCs w:val="24"/>
        </w:rPr>
        <w:t>Fermentas</w:t>
      </w:r>
      <w:proofErr w:type="spellEnd"/>
      <w:r w:rsidRPr="00493E27">
        <w:rPr>
          <w:rFonts w:asciiTheme="majorBidi" w:eastAsia="Times New Roman" w:hAnsiTheme="majorBidi" w:cstheme="majorBidi"/>
          <w:sz w:val="24"/>
          <w:szCs w:val="24"/>
        </w:rPr>
        <w:t xml:space="preserve">) were treated for 30 min at 37 ° C. The EDTA samples were incubated for 5 min at 60 ° C to inactivate the </w:t>
      </w:r>
      <w:proofErr w:type="spellStart"/>
      <w:r w:rsidRPr="00493E27">
        <w:rPr>
          <w:rFonts w:asciiTheme="majorBidi" w:eastAsia="Times New Roman" w:hAnsiTheme="majorBidi" w:cstheme="majorBidi"/>
          <w:sz w:val="24"/>
          <w:szCs w:val="24"/>
        </w:rPr>
        <w:t>DNase</w:t>
      </w:r>
      <w:proofErr w:type="spellEnd"/>
      <w:r w:rsidRPr="00493E27">
        <w:rPr>
          <w:rFonts w:asciiTheme="majorBidi" w:eastAsia="Times New Roman" w:hAnsiTheme="majorBidi" w:cstheme="majorBidi"/>
          <w:sz w:val="24"/>
          <w:szCs w:val="24"/>
        </w:rPr>
        <w:t>.</w:t>
      </w:r>
      <w:r w:rsidRPr="00493E27">
        <w:rPr>
          <w:rStyle w:val="hps"/>
          <w:rFonts w:asciiTheme="majorBidi" w:hAnsiTheme="majorBidi" w:cstheme="majorBidi"/>
          <w:sz w:val="24"/>
          <w:szCs w:val="24"/>
        </w:rPr>
        <w:t xml:space="preserve"> MMLV</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reverse transcriptase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enzyme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random</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H</w:t>
      </w:r>
      <w:r w:rsidR="00DE54D8" w:rsidRPr="00493E27">
        <w:rPr>
          <w:rStyle w:val="hps"/>
          <w:rFonts w:asciiTheme="majorBidi" w:hAnsiTheme="majorBidi" w:cstheme="majorBidi"/>
          <w:sz w:val="24"/>
          <w:szCs w:val="24"/>
        </w:rPr>
        <w:t>examer</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 mg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RNA</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sample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 used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For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Real-Time PCR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reaction mixture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contained 25</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ng</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cDNA</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sample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10 ml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Rotor-Gene SYBR Green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30</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micromoles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each</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primer pair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 target genes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t>
      </w:r>
      <w:r w:rsidRPr="00493E27">
        <w:rPr>
          <w:rFonts w:asciiTheme="majorBidi" w:hAnsiTheme="majorBidi" w:cstheme="majorBidi"/>
          <w:sz w:val="24"/>
          <w:szCs w:val="24"/>
        </w:rPr>
        <w:t xml:space="preserve">Table </w:t>
      </w:r>
      <w:r w:rsidRPr="00493E27">
        <w:rPr>
          <w:rStyle w:val="hps"/>
          <w:rFonts w:asciiTheme="majorBidi" w:hAnsiTheme="majorBidi" w:cstheme="majorBidi"/>
          <w:sz w:val="24"/>
          <w:szCs w:val="24"/>
        </w:rPr>
        <w:t>1)</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Glacier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aldehyde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3</w:t>
      </w:r>
      <w:r w:rsidRPr="00493E27">
        <w:rPr>
          <w:rFonts w:asciiTheme="majorBidi" w:hAnsiTheme="majorBidi" w:cstheme="majorBidi"/>
          <w:sz w:val="24"/>
          <w:szCs w:val="24"/>
        </w:rPr>
        <w:t xml:space="preserve">-phosphate dehydrogenase </w:t>
      </w:r>
      <w:r w:rsidRPr="00493E27">
        <w:rPr>
          <w:rStyle w:val="hps"/>
          <w:rFonts w:asciiTheme="majorBidi" w:hAnsiTheme="majorBidi" w:cstheme="majorBidi"/>
          <w:sz w:val="24"/>
          <w:szCs w:val="24"/>
        </w:rPr>
        <w:t>gene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 levels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compared</w:t>
      </w:r>
      <w:r w:rsidRPr="00493E27">
        <w:rPr>
          <w:rFonts w:asciiTheme="majorBidi" w:hAnsiTheme="majorBidi" w:cstheme="majorBidi"/>
          <w:sz w:val="24"/>
          <w:szCs w:val="24"/>
        </w:rPr>
        <w:t>.</w:t>
      </w:r>
    </w:p>
    <w:p w:rsidR="0032204F" w:rsidRDefault="0032204F" w:rsidP="0032204F">
      <w:pPr>
        <w:rPr>
          <w:rFonts w:ascii="Times New Roman" w:eastAsia="Times New Roman" w:hAnsi="Times New Roman" w:cs="Times New Roman"/>
          <w:sz w:val="24"/>
          <w:szCs w:val="24"/>
        </w:rPr>
      </w:pPr>
    </w:p>
    <w:p w:rsidR="0032204F" w:rsidRDefault="0032204F" w:rsidP="0032204F">
      <w:pPr>
        <w:rPr>
          <w:rFonts w:ascii="Times New Roman" w:eastAsia="Times New Roman" w:hAnsi="Times New Roman" w:cs="Times New Roman"/>
          <w:sz w:val="24"/>
          <w:szCs w:val="24"/>
        </w:rPr>
      </w:pPr>
    </w:p>
    <w:tbl>
      <w:tblPr>
        <w:bidiVisual/>
        <w:tblW w:w="0" w:type="auto"/>
        <w:tblBorders>
          <w:top w:val="single" w:sz="8" w:space="0" w:color="000000"/>
          <w:bottom w:val="single" w:sz="8" w:space="0" w:color="000000"/>
        </w:tblBorders>
        <w:tblLook w:val="04A0" w:firstRow="1" w:lastRow="0" w:firstColumn="1" w:lastColumn="0" w:noHBand="0" w:noVBand="1"/>
      </w:tblPr>
      <w:tblGrid>
        <w:gridCol w:w="4621"/>
        <w:gridCol w:w="4622"/>
      </w:tblGrid>
      <w:tr w:rsidR="0032204F" w:rsidRPr="00493E27" w:rsidTr="00786C93">
        <w:tc>
          <w:tcPr>
            <w:tcW w:w="4621" w:type="dxa"/>
            <w:tcBorders>
              <w:top w:val="single" w:sz="8" w:space="0" w:color="000000"/>
              <w:left w:val="nil"/>
              <w:bottom w:val="single" w:sz="8" w:space="0" w:color="000000"/>
              <w:right w:val="nil"/>
            </w:tcBorders>
          </w:tcPr>
          <w:p w:rsidR="0032204F" w:rsidRPr="00493E27" w:rsidRDefault="0032204F" w:rsidP="00786C93">
            <w:pPr>
              <w:bidi/>
              <w:spacing w:after="0" w:line="240" w:lineRule="auto"/>
              <w:rPr>
                <w:rFonts w:asciiTheme="majorBidi" w:hAnsiTheme="majorBidi" w:cstheme="majorBidi"/>
                <w:b/>
                <w:bCs/>
                <w:color w:val="000000"/>
                <w:sz w:val="28"/>
                <w:szCs w:val="28"/>
                <w:rtl/>
                <w:lang w:bidi="fa-IR"/>
              </w:rPr>
            </w:pPr>
            <w:r w:rsidRPr="00493E27">
              <w:rPr>
                <w:rStyle w:val="hps"/>
                <w:rFonts w:asciiTheme="majorBidi" w:hAnsiTheme="majorBidi" w:cstheme="majorBidi"/>
              </w:rPr>
              <w:t>Gene name</w:t>
            </w:r>
          </w:p>
        </w:tc>
        <w:tc>
          <w:tcPr>
            <w:tcW w:w="4622" w:type="dxa"/>
            <w:tcBorders>
              <w:top w:val="single" w:sz="8" w:space="0" w:color="000000"/>
              <w:left w:val="nil"/>
              <w:bottom w:val="single" w:sz="8" w:space="0" w:color="000000"/>
              <w:right w:val="nil"/>
            </w:tcBorders>
          </w:tcPr>
          <w:p w:rsidR="0032204F" w:rsidRPr="00493E27" w:rsidRDefault="0032204F" w:rsidP="00786C93">
            <w:pPr>
              <w:bidi/>
              <w:spacing w:after="0" w:line="240" w:lineRule="auto"/>
              <w:rPr>
                <w:rFonts w:asciiTheme="majorBidi" w:hAnsiTheme="majorBidi" w:cstheme="majorBidi"/>
                <w:b/>
                <w:bCs/>
                <w:color w:val="000000"/>
                <w:sz w:val="28"/>
                <w:szCs w:val="28"/>
                <w:rtl/>
                <w:lang w:bidi="fa-IR"/>
              </w:rPr>
            </w:pPr>
            <w:r w:rsidRPr="00493E27">
              <w:rPr>
                <w:rStyle w:val="hps"/>
                <w:rFonts w:asciiTheme="majorBidi" w:hAnsiTheme="majorBidi" w:cstheme="majorBidi"/>
              </w:rPr>
              <w:t>Variety of cell lines</w:t>
            </w:r>
          </w:p>
        </w:tc>
      </w:tr>
      <w:tr w:rsidR="0032204F" w:rsidRPr="00493E27" w:rsidTr="00786C93">
        <w:tc>
          <w:tcPr>
            <w:tcW w:w="4621" w:type="dxa"/>
            <w:tcBorders>
              <w:left w:val="nil"/>
              <w:right w:val="nil"/>
            </w:tcBorders>
            <w:shd w:val="clear" w:color="auto" w:fill="C0C0C0"/>
          </w:tcPr>
          <w:p w:rsidR="0032204F" w:rsidRPr="00493E27" w:rsidRDefault="0032204F" w:rsidP="00786C93">
            <w:pPr>
              <w:bidi/>
              <w:spacing w:after="0" w:line="240" w:lineRule="auto"/>
              <w:rPr>
                <w:rFonts w:asciiTheme="majorBidi" w:hAnsiTheme="majorBidi" w:cstheme="majorBidi"/>
                <w:b/>
                <w:bCs/>
                <w:color w:val="000000"/>
                <w:sz w:val="28"/>
                <w:szCs w:val="28"/>
                <w:lang w:bidi="fa-IR"/>
              </w:rPr>
            </w:pPr>
            <w:r w:rsidRPr="00493E27">
              <w:rPr>
                <w:rFonts w:asciiTheme="majorBidi" w:hAnsiTheme="majorBidi" w:cstheme="majorBidi"/>
                <w:b/>
                <w:bCs/>
                <w:color w:val="000000"/>
                <w:sz w:val="28"/>
                <w:szCs w:val="28"/>
                <w:lang w:bidi="fa-IR"/>
              </w:rPr>
              <w:t>Rex1,Nanog</w:t>
            </w:r>
          </w:p>
        </w:tc>
        <w:tc>
          <w:tcPr>
            <w:tcW w:w="4622" w:type="dxa"/>
            <w:tcBorders>
              <w:left w:val="nil"/>
              <w:right w:val="nil"/>
            </w:tcBorders>
            <w:shd w:val="clear" w:color="auto" w:fill="C0C0C0"/>
          </w:tcPr>
          <w:p w:rsidR="0032204F" w:rsidRPr="00493E27" w:rsidRDefault="0032204F" w:rsidP="00786C93">
            <w:pPr>
              <w:bidi/>
              <w:spacing w:after="0" w:line="240" w:lineRule="auto"/>
              <w:rPr>
                <w:rFonts w:asciiTheme="majorBidi" w:hAnsiTheme="majorBidi" w:cstheme="majorBidi"/>
                <w:color w:val="000000"/>
                <w:sz w:val="28"/>
                <w:szCs w:val="28"/>
                <w:rtl/>
                <w:lang w:bidi="fa-IR"/>
              </w:rPr>
            </w:pPr>
            <w:r w:rsidRPr="00493E27">
              <w:rPr>
                <w:rStyle w:val="hps"/>
                <w:rFonts w:asciiTheme="majorBidi" w:hAnsiTheme="majorBidi" w:cstheme="majorBidi"/>
              </w:rPr>
              <w:t>Stem Cells</w:t>
            </w:r>
          </w:p>
        </w:tc>
      </w:tr>
      <w:tr w:rsidR="0032204F" w:rsidRPr="00493E27" w:rsidTr="00786C93">
        <w:tc>
          <w:tcPr>
            <w:tcW w:w="4621" w:type="dxa"/>
          </w:tcPr>
          <w:p w:rsidR="0032204F" w:rsidRPr="00493E27" w:rsidRDefault="0032204F" w:rsidP="00786C93">
            <w:pPr>
              <w:bidi/>
              <w:spacing w:after="0" w:line="240" w:lineRule="auto"/>
              <w:rPr>
                <w:rFonts w:asciiTheme="majorBidi" w:hAnsiTheme="majorBidi" w:cstheme="majorBidi"/>
                <w:b/>
                <w:bCs/>
                <w:color w:val="000000"/>
                <w:sz w:val="28"/>
                <w:szCs w:val="28"/>
                <w:rtl/>
                <w:lang w:bidi="fa-IR"/>
              </w:rPr>
            </w:pPr>
            <w:proofErr w:type="spellStart"/>
            <w:r w:rsidRPr="00493E27">
              <w:rPr>
                <w:rFonts w:asciiTheme="majorBidi" w:hAnsiTheme="majorBidi" w:cstheme="majorBidi"/>
                <w:b/>
                <w:bCs/>
                <w:color w:val="000000"/>
                <w:sz w:val="28"/>
                <w:szCs w:val="28"/>
                <w:lang w:bidi="fa-IR"/>
              </w:rPr>
              <w:t>Brachyury</w:t>
            </w:r>
            <w:proofErr w:type="spellEnd"/>
          </w:p>
        </w:tc>
        <w:tc>
          <w:tcPr>
            <w:tcW w:w="4622" w:type="dxa"/>
          </w:tcPr>
          <w:p w:rsidR="0032204F" w:rsidRPr="00493E27" w:rsidRDefault="0032204F" w:rsidP="00786C93">
            <w:pPr>
              <w:bidi/>
              <w:spacing w:after="0" w:line="240" w:lineRule="auto"/>
              <w:rPr>
                <w:rFonts w:asciiTheme="majorBidi" w:hAnsiTheme="majorBidi" w:cstheme="majorBidi"/>
                <w:color w:val="000000"/>
                <w:sz w:val="28"/>
                <w:szCs w:val="28"/>
                <w:rtl/>
                <w:lang w:bidi="fa-IR"/>
              </w:rPr>
            </w:pPr>
            <w:r w:rsidRPr="00493E27">
              <w:rPr>
                <w:rStyle w:val="hps"/>
                <w:rFonts w:asciiTheme="majorBidi" w:hAnsiTheme="majorBidi" w:cstheme="majorBidi"/>
              </w:rPr>
              <w:t>Mesodermal</w:t>
            </w:r>
            <w:r w:rsidRPr="00493E27">
              <w:rPr>
                <w:rStyle w:val="shorttext"/>
                <w:rFonts w:asciiTheme="majorBidi" w:hAnsiTheme="majorBidi" w:cstheme="majorBidi"/>
              </w:rPr>
              <w:t xml:space="preserve"> </w:t>
            </w:r>
            <w:r w:rsidRPr="00493E27">
              <w:rPr>
                <w:rStyle w:val="hps"/>
                <w:rFonts w:asciiTheme="majorBidi" w:hAnsiTheme="majorBidi" w:cstheme="majorBidi"/>
              </w:rPr>
              <w:t>cells</w:t>
            </w:r>
          </w:p>
        </w:tc>
      </w:tr>
      <w:tr w:rsidR="0032204F" w:rsidRPr="00493E27" w:rsidTr="00786C93">
        <w:tc>
          <w:tcPr>
            <w:tcW w:w="4621" w:type="dxa"/>
            <w:tcBorders>
              <w:left w:val="nil"/>
              <w:right w:val="nil"/>
            </w:tcBorders>
            <w:shd w:val="clear" w:color="auto" w:fill="C0C0C0"/>
          </w:tcPr>
          <w:p w:rsidR="0032204F" w:rsidRPr="00493E27" w:rsidRDefault="0032204F" w:rsidP="00786C93">
            <w:pPr>
              <w:bidi/>
              <w:spacing w:after="0" w:line="240" w:lineRule="auto"/>
              <w:rPr>
                <w:rFonts w:asciiTheme="majorBidi" w:hAnsiTheme="majorBidi" w:cstheme="majorBidi"/>
                <w:b/>
                <w:bCs/>
                <w:color w:val="000000"/>
                <w:sz w:val="28"/>
                <w:szCs w:val="28"/>
                <w:rtl/>
                <w:lang w:bidi="fa-IR"/>
              </w:rPr>
            </w:pPr>
            <w:r w:rsidRPr="00493E27">
              <w:rPr>
                <w:rFonts w:asciiTheme="majorBidi" w:hAnsiTheme="majorBidi" w:cstheme="majorBidi"/>
                <w:b/>
                <w:bCs/>
                <w:color w:val="000000"/>
                <w:sz w:val="28"/>
                <w:szCs w:val="28"/>
                <w:lang w:bidi="fa-IR"/>
              </w:rPr>
              <w:t>Gata4,Nkx2.5</w:t>
            </w:r>
          </w:p>
        </w:tc>
        <w:tc>
          <w:tcPr>
            <w:tcW w:w="4622" w:type="dxa"/>
            <w:tcBorders>
              <w:left w:val="nil"/>
              <w:right w:val="nil"/>
            </w:tcBorders>
            <w:shd w:val="clear" w:color="auto" w:fill="C0C0C0"/>
          </w:tcPr>
          <w:p w:rsidR="0032204F" w:rsidRPr="00493E27" w:rsidRDefault="0032204F" w:rsidP="00786C93">
            <w:pPr>
              <w:bidi/>
              <w:spacing w:after="0" w:line="240" w:lineRule="auto"/>
              <w:rPr>
                <w:rFonts w:asciiTheme="majorBidi" w:hAnsiTheme="majorBidi" w:cstheme="majorBidi"/>
                <w:color w:val="000000"/>
                <w:sz w:val="28"/>
                <w:szCs w:val="28"/>
                <w:rtl/>
                <w:lang w:bidi="fa-IR"/>
              </w:rPr>
            </w:pPr>
            <w:r w:rsidRPr="00493E27">
              <w:rPr>
                <w:rStyle w:val="hps"/>
                <w:rFonts w:asciiTheme="majorBidi" w:hAnsiTheme="majorBidi" w:cstheme="majorBidi"/>
              </w:rPr>
              <w:t>Cardiac</w:t>
            </w:r>
            <w:r w:rsidRPr="00493E27">
              <w:rPr>
                <w:rStyle w:val="shorttext"/>
                <w:rFonts w:asciiTheme="majorBidi" w:hAnsiTheme="majorBidi" w:cstheme="majorBidi"/>
              </w:rPr>
              <w:t xml:space="preserve"> </w:t>
            </w:r>
            <w:r w:rsidRPr="00493E27">
              <w:rPr>
                <w:rStyle w:val="hps"/>
                <w:rFonts w:asciiTheme="majorBidi" w:hAnsiTheme="majorBidi" w:cstheme="majorBidi"/>
              </w:rPr>
              <w:t>precursor cells</w:t>
            </w:r>
          </w:p>
        </w:tc>
      </w:tr>
      <w:tr w:rsidR="0032204F" w:rsidRPr="00493E27" w:rsidTr="00786C93">
        <w:tc>
          <w:tcPr>
            <w:tcW w:w="4621" w:type="dxa"/>
          </w:tcPr>
          <w:p w:rsidR="0032204F" w:rsidRPr="00493E27" w:rsidRDefault="0032204F" w:rsidP="00786C93">
            <w:pPr>
              <w:bidi/>
              <w:spacing w:after="0" w:line="240" w:lineRule="auto"/>
              <w:rPr>
                <w:rFonts w:asciiTheme="majorBidi" w:hAnsiTheme="majorBidi" w:cstheme="majorBidi"/>
                <w:b/>
                <w:bCs/>
                <w:color w:val="000000"/>
                <w:sz w:val="28"/>
                <w:szCs w:val="28"/>
                <w:rtl/>
                <w:lang w:bidi="fa-IR"/>
              </w:rPr>
            </w:pPr>
            <w:proofErr w:type="spellStart"/>
            <w:r w:rsidRPr="00493E27">
              <w:rPr>
                <w:rFonts w:asciiTheme="majorBidi" w:hAnsiTheme="majorBidi" w:cstheme="majorBidi"/>
                <w:b/>
                <w:bCs/>
                <w:color w:val="000000"/>
                <w:sz w:val="28"/>
                <w:szCs w:val="28"/>
                <w:lang w:bidi="fa-IR"/>
              </w:rPr>
              <w:t>aMHC</w:t>
            </w:r>
            <w:proofErr w:type="spellEnd"/>
          </w:p>
        </w:tc>
        <w:tc>
          <w:tcPr>
            <w:tcW w:w="4622" w:type="dxa"/>
          </w:tcPr>
          <w:p w:rsidR="0032204F" w:rsidRPr="00493E27" w:rsidRDefault="0032204F" w:rsidP="00786C93">
            <w:pPr>
              <w:bidi/>
              <w:spacing w:after="0" w:line="240" w:lineRule="auto"/>
              <w:rPr>
                <w:rFonts w:asciiTheme="majorBidi" w:hAnsiTheme="majorBidi" w:cstheme="majorBidi"/>
                <w:color w:val="000000"/>
                <w:sz w:val="28"/>
                <w:szCs w:val="28"/>
                <w:rtl/>
                <w:lang w:bidi="fa-IR"/>
              </w:rPr>
            </w:pPr>
            <w:r w:rsidRPr="00493E27">
              <w:rPr>
                <w:rStyle w:val="hps"/>
                <w:rFonts w:asciiTheme="majorBidi" w:hAnsiTheme="majorBidi" w:cstheme="majorBidi"/>
              </w:rPr>
              <w:t>Adult</w:t>
            </w:r>
            <w:r w:rsidRPr="00493E27">
              <w:rPr>
                <w:rStyle w:val="shorttext"/>
                <w:rFonts w:asciiTheme="majorBidi" w:hAnsiTheme="majorBidi" w:cstheme="majorBidi"/>
              </w:rPr>
              <w:t xml:space="preserve"> </w:t>
            </w:r>
            <w:r w:rsidRPr="00493E27">
              <w:rPr>
                <w:rStyle w:val="hps"/>
                <w:rFonts w:asciiTheme="majorBidi" w:hAnsiTheme="majorBidi" w:cstheme="majorBidi"/>
              </w:rPr>
              <w:t>cardiac</w:t>
            </w:r>
            <w:r w:rsidRPr="00493E27">
              <w:rPr>
                <w:rStyle w:val="shorttext"/>
                <w:rFonts w:asciiTheme="majorBidi" w:hAnsiTheme="majorBidi" w:cstheme="majorBidi"/>
              </w:rPr>
              <w:t xml:space="preserve"> </w:t>
            </w:r>
            <w:r w:rsidRPr="00493E27">
              <w:rPr>
                <w:rStyle w:val="hps"/>
                <w:rFonts w:asciiTheme="majorBidi" w:hAnsiTheme="majorBidi" w:cstheme="majorBidi"/>
              </w:rPr>
              <w:t>cells</w:t>
            </w:r>
          </w:p>
        </w:tc>
      </w:tr>
    </w:tbl>
    <w:p w:rsidR="0032204F" w:rsidRPr="006F1C64" w:rsidRDefault="0032204F" w:rsidP="006F1C64">
      <w:pPr>
        <w:rPr>
          <w:rFonts w:asciiTheme="majorBidi" w:hAnsiTheme="majorBidi" w:cstheme="majorBidi"/>
          <w:b/>
          <w:bCs/>
          <w:color w:val="0033CC"/>
          <w:sz w:val="24"/>
          <w:szCs w:val="24"/>
        </w:rPr>
      </w:pPr>
      <w:r w:rsidRPr="006F1C64">
        <w:rPr>
          <w:rStyle w:val="hps"/>
          <w:rFonts w:asciiTheme="majorBidi" w:hAnsiTheme="majorBidi" w:cstheme="majorBidi"/>
          <w:b/>
          <w:bCs/>
          <w:color w:val="0033CC"/>
          <w:sz w:val="24"/>
          <w:szCs w:val="24"/>
        </w:rPr>
        <w:t>Table</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1</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marker</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genes</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for</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each of</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the</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cardiac differentiation</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of</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various cell</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lines</w:t>
      </w:r>
      <w:r w:rsidRPr="006F1C64">
        <w:rPr>
          <w:rFonts w:asciiTheme="majorBidi" w:hAnsiTheme="majorBidi" w:cstheme="majorBidi"/>
          <w:b/>
          <w:bCs/>
          <w:color w:val="0033CC"/>
          <w:sz w:val="24"/>
          <w:szCs w:val="24"/>
        </w:rPr>
        <w:t xml:space="preserve"> </w:t>
      </w:r>
      <w:r w:rsidRPr="006F1C64">
        <w:rPr>
          <w:rStyle w:val="hps"/>
          <w:rFonts w:asciiTheme="majorBidi" w:hAnsiTheme="majorBidi" w:cstheme="majorBidi"/>
          <w:b/>
          <w:bCs/>
          <w:color w:val="0033CC"/>
          <w:sz w:val="24"/>
          <w:szCs w:val="24"/>
        </w:rPr>
        <w:t>examined</w:t>
      </w:r>
      <w:r w:rsidR="006F1C64" w:rsidRPr="006F1C64">
        <w:rPr>
          <w:rFonts w:asciiTheme="majorBidi" w:hAnsiTheme="majorBidi" w:cstheme="majorBidi"/>
          <w:b/>
          <w:bCs/>
          <w:color w:val="0033CC"/>
          <w:sz w:val="24"/>
          <w:szCs w:val="24"/>
        </w:rPr>
        <w:t xml:space="preserve"> and </w:t>
      </w:r>
      <w:r w:rsidR="006F1C64" w:rsidRPr="006F1C64">
        <w:rPr>
          <w:rFonts w:asciiTheme="majorBidi" w:hAnsiTheme="majorBidi" w:cstheme="majorBidi"/>
          <w:b/>
          <w:bCs/>
          <w:color w:val="0033CC"/>
          <w:sz w:val="24"/>
          <w:szCs w:val="24"/>
          <w:lang w:val="en"/>
        </w:rPr>
        <w:t xml:space="preserve">pattern gang </w:t>
      </w:r>
      <w:r w:rsidR="006F1C64">
        <w:rPr>
          <w:rFonts w:asciiTheme="majorBidi" w:hAnsiTheme="majorBidi" w:cstheme="majorBidi"/>
          <w:b/>
          <w:bCs/>
          <w:color w:val="0033CC"/>
          <w:sz w:val="24"/>
          <w:szCs w:val="24"/>
          <w:lang w:val="en"/>
        </w:rPr>
        <w:t>C</w:t>
      </w:r>
      <w:r w:rsidR="006F1C64" w:rsidRPr="006F1C64">
        <w:rPr>
          <w:rFonts w:asciiTheme="majorBidi" w:hAnsiTheme="majorBidi" w:cstheme="majorBidi"/>
          <w:b/>
          <w:bCs/>
          <w:color w:val="0033CC"/>
          <w:sz w:val="24"/>
          <w:szCs w:val="24"/>
          <w:lang w:val="en"/>
        </w:rPr>
        <w:t>2</w:t>
      </w:r>
      <w:r w:rsidR="006F1C64">
        <w:rPr>
          <w:rFonts w:asciiTheme="majorBidi" w:hAnsiTheme="majorBidi" w:cstheme="majorBidi"/>
          <w:b/>
          <w:bCs/>
          <w:color w:val="0033CC"/>
          <w:sz w:val="24"/>
          <w:szCs w:val="24"/>
          <w:lang w:val="en"/>
        </w:rPr>
        <w:t>C</w:t>
      </w:r>
      <w:r w:rsidR="006F1C64" w:rsidRPr="006F1C64">
        <w:rPr>
          <w:rFonts w:asciiTheme="majorBidi" w:hAnsiTheme="majorBidi" w:cstheme="majorBidi"/>
          <w:b/>
          <w:bCs/>
          <w:color w:val="0033CC"/>
          <w:sz w:val="24"/>
          <w:szCs w:val="24"/>
          <w:lang w:val="en"/>
        </w:rPr>
        <w:t>12 gene in mouse and human cells.</w:t>
      </w:r>
    </w:p>
    <w:p w:rsidR="006F1C64" w:rsidRPr="006F1C64" w:rsidRDefault="006F1C64" w:rsidP="0032204F">
      <w:pPr>
        <w:rPr>
          <w:rFonts w:asciiTheme="majorBidi" w:hAnsiTheme="majorBidi" w:cstheme="majorBidi"/>
          <w:b/>
          <w:bCs/>
          <w:color w:val="0000FF"/>
          <w:sz w:val="24"/>
          <w:szCs w:val="24"/>
        </w:rPr>
      </w:pPr>
      <w:r w:rsidRPr="006F1C64">
        <w:rPr>
          <w:rFonts w:asciiTheme="majorBidi" w:hAnsiTheme="majorBidi" w:cstheme="majorBidi"/>
          <w:b/>
          <w:bCs/>
          <w:noProof/>
          <w:color w:val="0000FF"/>
          <w:sz w:val="24"/>
          <w:szCs w:val="24"/>
          <w:lang w:bidi="fa-IR"/>
        </w:rPr>
        <w:drawing>
          <wp:inline distT="0" distB="0" distL="0" distR="0">
            <wp:extent cx="3829050" cy="3232523"/>
            <wp:effectExtent l="0" t="0" r="0" b="0"/>
            <wp:docPr id="11" name="Picture 11" descr="C:\Users\hpp\Desktop\New folder (6)\f-Cas9 in C2C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p\Desktop\New folder (6)\f-Cas9 in C2C12.jpg"/>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3840590" cy="3242265"/>
                    </a:xfrm>
                    <a:prstGeom prst="rect">
                      <a:avLst/>
                    </a:prstGeom>
                    <a:noFill/>
                    <a:ln>
                      <a:noFill/>
                    </a:ln>
                  </pic:spPr>
                </pic:pic>
              </a:graphicData>
            </a:graphic>
          </wp:inline>
        </w:drawing>
      </w:r>
    </w:p>
    <w:p w:rsidR="0032204F" w:rsidRPr="006F1C64" w:rsidRDefault="0032204F" w:rsidP="0032204F">
      <w:pPr>
        <w:rPr>
          <w:rStyle w:val="hps"/>
          <w:rFonts w:asciiTheme="majorBidi" w:hAnsiTheme="majorBidi" w:cstheme="majorBidi"/>
          <w:b/>
          <w:bCs/>
          <w:color w:val="FF0000"/>
          <w:sz w:val="28"/>
          <w:szCs w:val="28"/>
        </w:rPr>
      </w:pPr>
      <w:r w:rsidRPr="006F1C64">
        <w:rPr>
          <w:rStyle w:val="hps"/>
          <w:rFonts w:asciiTheme="majorBidi" w:hAnsiTheme="majorBidi" w:cstheme="majorBidi"/>
          <w:b/>
          <w:bCs/>
          <w:color w:val="FF0000"/>
          <w:sz w:val="28"/>
          <w:szCs w:val="28"/>
        </w:rPr>
        <w:t>Results</w:t>
      </w:r>
    </w:p>
    <w:p w:rsidR="0032204F" w:rsidRPr="00493E27" w:rsidRDefault="0032204F" w:rsidP="00DE54D8">
      <w:pPr>
        <w:rPr>
          <w:rFonts w:asciiTheme="majorBidi" w:hAnsiTheme="majorBidi" w:cstheme="majorBidi"/>
          <w:sz w:val="24"/>
          <w:szCs w:val="24"/>
        </w:rPr>
      </w:pPr>
      <w:r w:rsidRPr="00493E27">
        <w:rPr>
          <w:rStyle w:val="hps"/>
          <w:rFonts w:asciiTheme="majorBidi" w:hAnsiTheme="majorBidi" w:cstheme="majorBidi"/>
          <w:sz w:val="24"/>
          <w:szCs w:val="24"/>
        </w:rPr>
        <w:t>If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text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was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process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cardiac differentiation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mouse embryonic 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xml:space="preserve">in 4 </w:t>
      </w:r>
      <w:proofErr w:type="spellStart"/>
      <w:r w:rsidRPr="00493E27">
        <w:rPr>
          <w:rStyle w:val="hps"/>
          <w:rFonts w:asciiTheme="majorBidi" w:hAnsiTheme="majorBidi" w:cstheme="majorBidi"/>
          <w:sz w:val="24"/>
          <w:szCs w:val="24"/>
        </w:rPr>
        <w:t>stages</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including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mouse embryonic 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embryonic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on the second day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seventh day,</w:t>
      </w:r>
      <w:r w:rsidRPr="00493E27">
        <w:rPr>
          <w:rFonts w:asciiTheme="majorBidi" w:hAnsiTheme="majorBidi" w:cstheme="majorBidi"/>
          <w:sz w:val="24"/>
          <w:szCs w:val="24"/>
        </w:rPr>
        <w:t xml:space="preserve"> </w:t>
      </w:r>
      <w:proofErr w:type="spellStart"/>
      <w:r w:rsidR="00DE54D8" w:rsidRPr="00493E27">
        <w:rPr>
          <w:rStyle w:val="hps"/>
          <w:rFonts w:asciiTheme="majorBidi" w:hAnsiTheme="majorBidi" w:cstheme="majorBidi"/>
          <w:sz w:val="24"/>
          <w:szCs w:val="24"/>
        </w:rPr>
        <w:t>cardiomyocytes</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mature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EBs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t>
      </w:r>
      <w:r w:rsidRPr="00493E27">
        <w:rPr>
          <w:rFonts w:asciiTheme="majorBidi" w:hAnsiTheme="majorBidi" w:cstheme="majorBidi"/>
          <w:sz w:val="24"/>
          <w:szCs w:val="24"/>
        </w:rPr>
        <w:t xml:space="preserve">pulsating </w:t>
      </w:r>
      <w:r w:rsidRPr="00493E27">
        <w:rPr>
          <w:rStyle w:val="hps"/>
          <w:rFonts w:asciiTheme="majorBidi" w:hAnsiTheme="majorBidi" w:cstheme="majorBidi"/>
          <w:sz w:val="24"/>
          <w:szCs w:val="24"/>
        </w:rPr>
        <w:t>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were investigated</w:t>
      </w:r>
      <w:r w:rsidRPr="00493E27">
        <w:rPr>
          <w:rFonts w:asciiTheme="majorBidi" w:hAnsiTheme="majorBidi" w:cstheme="majorBidi"/>
          <w:sz w:val="24"/>
          <w:szCs w:val="24"/>
        </w:rPr>
        <w:t>.</w:t>
      </w:r>
      <w:r w:rsidRPr="00493E27">
        <w:rPr>
          <w:rStyle w:val="hps"/>
          <w:rFonts w:asciiTheme="majorBidi" w:hAnsiTheme="majorBidi" w:cstheme="majorBidi"/>
          <w:sz w:val="24"/>
          <w:szCs w:val="24"/>
        </w:rPr>
        <w:t xml:space="preserve"> The results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showed 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after 7 days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induced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ascorbic</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acid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effectively</w:t>
      </w:r>
      <w:r w:rsidRPr="00493E27">
        <w:rPr>
          <w:rFonts w:asciiTheme="majorBidi" w:hAnsiTheme="majorBidi" w:cstheme="majorBidi"/>
          <w:sz w:val="24"/>
          <w:szCs w:val="24"/>
        </w:rPr>
        <w:t xml:space="preserve"> </w:t>
      </w:r>
      <w:proofErr w:type="spellStart"/>
      <w:r w:rsidR="00DE54D8" w:rsidRPr="00493E27">
        <w:rPr>
          <w:rStyle w:val="hps"/>
          <w:rFonts w:asciiTheme="majorBidi" w:hAnsiTheme="majorBidi" w:cstheme="majorBidi"/>
          <w:sz w:val="24"/>
          <w:szCs w:val="24"/>
        </w:rPr>
        <w:t>cardiomyocytes</w:t>
      </w:r>
      <w:proofErr w:type="spellEnd"/>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embryoid</w:t>
      </w:r>
      <w:proofErr w:type="spellEnd"/>
      <w:r w:rsidRPr="00493E27">
        <w:rPr>
          <w:rStyle w:val="hps"/>
          <w:rFonts w:asciiTheme="majorBidi" w:hAnsiTheme="majorBidi" w:cstheme="majorBidi"/>
          <w:sz w:val="24"/>
          <w:szCs w:val="24"/>
        </w:rPr>
        <w:t xml:space="preserve"> bodies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differentiated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mononuclear</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weighted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with</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polecat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have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continued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to</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beat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lastRenderedPageBreak/>
        <w:t>spontaneously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scattered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colonies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expanded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proofErr w:type="spellStart"/>
      <w:r w:rsidR="00DE54D8" w:rsidRPr="00493E27">
        <w:rPr>
          <w:rStyle w:val="hps"/>
          <w:rFonts w:asciiTheme="majorBidi" w:hAnsiTheme="majorBidi" w:cstheme="majorBidi"/>
          <w:sz w:val="24"/>
          <w:szCs w:val="24"/>
        </w:rPr>
        <w:t>cardiomyocytes</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throbbing</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several</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areas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14</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created</w:t>
      </w:r>
      <w:r w:rsidRPr="00493E27">
        <w:rPr>
          <w:rFonts w:asciiTheme="majorBidi" w:hAnsiTheme="majorBidi" w:cstheme="majorBidi"/>
          <w:sz w:val="24"/>
          <w:szCs w:val="24"/>
        </w:rPr>
        <w:t>.</w:t>
      </w:r>
    </w:p>
    <w:tbl>
      <w:tblPr>
        <w:bidiVisual/>
        <w:tblW w:w="0" w:type="auto"/>
        <w:tblBorders>
          <w:top w:val="single" w:sz="8" w:space="0" w:color="C0504D"/>
          <w:bottom w:val="single" w:sz="8" w:space="0" w:color="C0504D"/>
        </w:tblBorders>
        <w:tblLook w:val="04A0" w:firstRow="1" w:lastRow="0" w:firstColumn="1" w:lastColumn="0" w:noHBand="0" w:noVBand="1"/>
      </w:tblPr>
      <w:tblGrid>
        <w:gridCol w:w="1529"/>
        <w:gridCol w:w="1115"/>
        <w:gridCol w:w="2270"/>
        <w:gridCol w:w="2111"/>
        <w:gridCol w:w="2218"/>
      </w:tblGrid>
      <w:tr w:rsidR="0032204F" w:rsidRPr="00493E27" w:rsidTr="0032204F">
        <w:tc>
          <w:tcPr>
            <w:tcW w:w="1740" w:type="dxa"/>
            <w:tcBorders>
              <w:top w:val="single" w:sz="8" w:space="0" w:color="C0504D"/>
              <w:left w:val="nil"/>
              <w:bottom w:val="single" w:sz="8" w:space="0" w:color="C0504D"/>
              <w:right w:val="nil"/>
            </w:tcBorders>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Accession No</w:t>
            </w:r>
          </w:p>
        </w:tc>
        <w:tc>
          <w:tcPr>
            <w:tcW w:w="1582" w:type="dxa"/>
            <w:tcBorders>
              <w:top w:val="single" w:sz="8" w:space="0" w:color="C0504D"/>
              <w:left w:val="nil"/>
              <w:bottom w:val="single" w:sz="8" w:space="0" w:color="C0504D"/>
              <w:right w:val="nil"/>
            </w:tcBorders>
          </w:tcPr>
          <w:p w:rsidR="0032204F" w:rsidRPr="00493E27" w:rsidRDefault="0032204F" w:rsidP="00786C93">
            <w:pPr>
              <w:bidi/>
              <w:spacing w:after="0" w:line="240" w:lineRule="auto"/>
              <w:jc w:val="center"/>
              <w:rPr>
                <w:rFonts w:asciiTheme="majorBidi" w:hAnsiTheme="majorBidi" w:cstheme="majorBidi"/>
                <w:b/>
                <w:bCs/>
                <w:color w:val="943634"/>
                <w:rtl/>
                <w:lang w:bidi="fa-IR"/>
              </w:rPr>
            </w:pPr>
            <w:r w:rsidRPr="00493E27">
              <w:rPr>
                <w:rFonts w:asciiTheme="majorBidi" w:hAnsiTheme="majorBidi" w:cstheme="majorBidi"/>
                <w:b/>
                <w:bCs/>
                <w:color w:val="943634"/>
                <w:lang w:bidi="fa-IR"/>
              </w:rPr>
              <w:t>AT</w:t>
            </w:r>
          </w:p>
        </w:tc>
        <w:tc>
          <w:tcPr>
            <w:tcW w:w="1870" w:type="dxa"/>
            <w:tcBorders>
              <w:top w:val="single" w:sz="8" w:space="0" w:color="C0504D"/>
              <w:left w:val="nil"/>
              <w:bottom w:val="single" w:sz="8" w:space="0" w:color="C0504D"/>
              <w:right w:val="nil"/>
            </w:tcBorders>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Reveres Primer(5</w:t>
            </w:r>
            <w:r w:rsidRPr="00493E27">
              <w:rPr>
                <w:rFonts w:asciiTheme="majorBidi" w:hAnsiTheme="majorBidi" w:cstheme="majorBidi"/>
                <w:b/>
                <w:bCs/>
                <w:color w:val="943634"/>
                <w:vertAlign w:val="superscript"/>
                <w:lang w:bidi="fa-IR"/>
              </w:rPr>
              <w:t>’</w:t>
            </w:r>
            <w:r w:rsidRPr="00493E27">
              <w:rPr>
                <w:rFonts w:asciiTheme="majorBidi" w:hAnsiTheme="majorBidi" w:cstheme="majorBidi"/>
                <w:b/>
                <w:bCs/>
                <w:color w:val="943634"/>
                <w:lang w:bidi="fa-IR"/>
              </w:rPr>
              <w:t>-3</w:t>
            </w:r>
            <w:r w:rsidRPr="00493E27">
              <w:rPr>
                <w:rFonts w:asciiTheme="majorBidi" w:hAnsiTheme="majorBidi" w:cstheme="majorBidi"/>
                <w:b/>
                <w:bCs/>
                <w:color w:val="943634"/>
                <w:vertAlign w:val="superscript"/>
                <w:lang w:bidi="fa-IR"/>
              </w:rPr>
              <w:t>’</w:t>
            </w:r>
            <w:r w:rsidRPr="00493E27">
              <w:rPr>
                <w:rFonts w:asciiTheme="majorBidi" w:hAnsiTheme="majorBidi" w:cstheme="majorBidi"/>
                <w:b/>
                <w:bCs/>
                <w:color w:val="943634"/>
                <w:lang w:bidi="fa-IR"/>
              </w:rPr>
              <w:t>)</w:t>
            </w:r>
          </w:p>
        </w:tc>
        <w:tc>
          <w:tcPr>
            <w:tcW w:w="1842" w:type="dxa"/>
            <w:tcBorders>
              <w:top w:val="single" w:sz="8" w:space="0" w:color="C0504D"/>
              <w:left w:val="nil"/>
              <w:bottom w:val="single" w:sz="8" w:space="0" w:color="C0504D"/>
              <w:right w:val="nil"/>
            </w:tcBorders>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Forward Primer(5</w:t>
            </w:r>
            <w:r w:rsidRPr="00493E27">
              <w:rPr>
                <w:rFonts w:asciiTheme="majorBidi" w:hAnsiTheme="majorBidi" w:cstheme="majorBidi"/>
                <w:b/>
                <w:bCs/>
                <w:color w:val="943634"/>
                <w:vertAlign w:val="superscript"/>
                <w:lang w:bidi="fa-IR"/>
              </w:rPr>
              <w:t>’</w:t>
            </w:r>
            <w:r w:rsidRPr="00493E27">
              <w:rPr>
                <w:rFonts w:asciiTheme="majorBidi" w:hAnsiTheme="majorBidi" w:cstheme="majorBidi"/>
                <w:b/>
                <w:bCs/>
                <w:color w:val="943634"/>
                <w:lang w:bidi="fa-IR"/>
              </w:rPr>
              <w:t>-3</w:t>
            </w:r>
            <w:r w:rsidRPr="00493E27">
              <w:rPr>
                <w:rFonts w:asciiTheme="majorBidi" w:hAnsiTheme="majorBidi" w:cstheme="majorBidi"/>
                <w:b/>
                <w:bCs/>
                <w:color w:val="943634"/>
                <w:vertAlign w:val="superscript"/>
                <w:lang w:bidi="fa-IR"/>
              </w:rPr>
              <w:t>’</w:t>
            </w:r>
            <w:r w:rsidRPr="00493E27">
              <w:rPr>
                <w:rFonts w:asciiTheme="majorBidi" w:hAnsiTheme="majorBidi" w:cstheme="majorBidi"/>
                <w:b/>
                <w:bCs/>
                <w:color w:val="943634"/>
                <w:lang w:bidi="fa-IR"/>
              </w:rPr>
              <w:t>)</w:t>
            </w:r>
          </w:p>
        </w:tc>
        <w:tc>
          <w:tcPr>
            <w:tcW w:w="2209" w:type="dxa"/>
            <w:tcBorders>
              <w:top w:val="single" w:sz="8" w:space="0" w:color="C0504D"/>
              <w:left w:val="nil"/>
              <w:bottom w:val="single" w:sz="8" w:space="0" w:color="C0504D"/>
              <w:right w:val="nil"/>
            </w:tcBorders>
          </w:tcPr>
          <w:p w:rsidR="0032204F" w:rsidRPr="00493E27" w:rsidRDefault="0032204F" w:rsidP="00786C93">
            <w:pPr>
              <w:tabs>
                <w:tab w:val="left" w:pos="1513"/>
              </w:tabs>
              <w:bidi/>
              <w:spacing w:after="0" w:line="240" w:lineRule="auto"/>
              <w:rPr>
                <w:rFonts w:asciiTheme="majorBidi" w:hAnsiTheme="majorBidi" w:cstheme="majorBidi"/>
                <w:b/>
                <w:bCs/>
                <w:color w:val="943634"/>
                <w:lang w:bidi="fa-IR"/>
              </w:rPr>
            </w:pPr>
            <w:r w:rsidRPr="00493E27">
              <w:rPr>
                <w:rFonts w:asciiTheme="majorBidi" w:hAnsiTheme="majorBidi" w:cstheme="majorBidi"/>
                <w:b/>
                <w:bCs/>
                <w:color w:val="943634"/>
                <w:rtl/>
                <w:lang w:bidi="fa-IR"/>
              </w:rPr>
              <w:tab/>
            </w:r>
            <w:r w:rsidRPr="00493E27">
              <w:rPr>
                <w:rFonts w:asciiTheme="majorBidi" w:hAnsiTheme="majorBidi" w:cstheme="majorBidi"/>
                <w:b/>
                <w:bCs/>
                <w:color w:val="943634"/>
                <w:lang w:bidi="fa-IR"/>
              </w:rPr>
              <w:t>Gene</w:t>
            </w:r>
          </w:p>
        </w:tc>
      </w:tr>
      <w:tr w:rsidR="0032204F" w:rsidRPr="00493E27" w:rsidTr="0032204F">
        <w:tc>
          <w:tcPr>
            <w:tcW w:w="174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NM-027402.6</w:t>
            </w:r>
          </w:p>
        </w:tc>
        <w:tc>
          <w:tcPr>
            <w:tcW w:w="158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60            </w:t>
            </w:r>
          </w:p>
        </w:tc>
        <w:tc>
          <w:tcPr>
            <w:tcW w:w="187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CCGATGATATGAG</w:t>
            </w:r>
          </w:p>
        </w:tc>
        <w:tc>
          <w:tcPr>
            <w:tcW w:w="184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GACAGTAGAGAA</w:t>
            </w:r>
          </w:p>
        </w:tc>
        <w:tc>
          <w:tcPr>
            <w:tcW w:w="2209"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sz w:val="28"/>
                <w:szCs w:val="28"/>
                <w:rtl/>
                <w:lang w:bidi="fa-IR"/>
              </w:rPr>
            </w:pPr>
            <w:r w:rsidRPr="00493E27">
              <w:rPr>
                <w:rFonts w:asciiTheme="majorBidi" w:hAnsiTheme="majorBidi" w:cstheme="majorBidi"/>
                <w:color w:val="943634"/>
                <w:sz w:val="28"/>
                <w:szCs w:val="28"/>
                <w:lang w:bidi="fa-IR"/>
              </w:rPr>
              <w:t xml:space="preserve">PEP                        </w:t>
            </w:r>
          </w:p>
        </w:tc>
      </w:tr>
      <w:tr w:rsidR="0032204F" w:rsidRPr="00493E27" w:rsidTr="0032204F">
        <w:tc>
          <w:tcPr>
            <w:tcW w:w="1740" w:type="dxa"/>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NM-008087.4</w:t>
            </w:r>
          </w:p>
        </w:tc>
        <w:tc>
          <w:tcPr>
            <w:tcW w:w="158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60            </w:t>
            </w:r>
          </w:p>
        </w:tc>
        <w:tc>
          <w:tcPr>
            <w:tcW w:w="1870"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TGAAGTCGCAGG</w:t>
            </w:r>
          </w:p>
        </w:tc>
        <w:tc>
          <w:tcPr>
            <w:tcW w:w="184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TGCCGCCTGGAG</w:t>
            </w:r>
          </w:p>
        </w:tc>
        <w:tc>
          <w:tcPr>
            <w:tcW w:w="2209"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GAPDH                          </w:t>
            </w:r>
          </w:p>
        </w:tc>
      </w:tr>
      <w:tr w:rsidR="0032204F" w:rsidRPr="00493E27" w:rsidTr="0032204F">
        <w:tc>
          <w:tcPr>
            <w:tcW w:w="174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NM-009557.1</w:t>
            </w:r>
          </w:p>
        </w:tc>
        <w:tc>
          <w:tcPr>
            <w:tcW w:w="158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59           </w:t>
            </w:r>
          </w:p>
        </w:tc>
        <w:tc>
          <w:tcPr>
            <w:tcW w:w="187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AGCCATCTTCCTCA</w:t>
            </w:r>
          </w:p>
        </w:tc>
        <w:tc>
          <w:tcPr>
            <w:tcW w:w="184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CCAGTCCAGAAT</w:t>
            </w:r>
          </w:p>
        </w:tc>
        <w:tc>
          <w:tcPr>
            <w:tcW w:w="2209"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Rex1                            </w:t>
            </w:r>
          </w:p>
        </w:tc>
      </w:tr>
      <w:tr w:rsidR="0032204F" w:rsidRPr="00493E27" w:rsidTr="0032204F">
        <w:tc>
          <w:tcPr>
            <w:tcW w:w="1740" w:type="dxa"/>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NM-028012.8</w:t>
            </w:r>
          </w:p>
        </w:tc>
        <w:tc>
          <w:tcPr>
            <w:tcW w:w="158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53          </w:t>
            </w:r>
          </w:p>
        </w:tc>
        <w:tc>
          <w:tcPr>
            <w:tcW w:w="1870"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CAATGGATGCTGG</w:t>
            </w:r>
          </w:p>
        </w:tc>
        <w:tc>
          <w:tcPr>
            <w:tcW w:w="184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TGAGCTATAAGC</w:t>
            </w:r>
          </w:p>
        </w:tc>
        <w:tc>
          <w:tcPr>
            <w:tcW w:w="2209" w:type="dxa"/>
          </w:tcPr>
          <w:p w:rsidR="0032204F" w:rsidRPr="00493E27" w:rsidRDefault="0032204F" w:rsidP="00786C93">
            <w:pPr>
              <w:bidi/>
              <w:spacing w:after="0" w:line="240" w:lineRule="auto"/>
              <w:rPr>
                <w:rFonts w:asciiTheme="majorBidi" w:hAnsiTheme="majorBidi" w:cstheme="majorBidi"/>
                <w:color w:val="943634"/>
                <w:rtl/>
                <w:lang w:bidi="fa-IR"/>
              </w:rPr>
            </w:pPr>
            <w:proofErr w:type="spellStart"/>
            <w:r w:rsidRPr="00493E27">
              <w:rPr>
                <w:rFonts w:asciiTheme="majorBidi" w:hAnsiTheme="majorBidi" w:cstheme="majorBidi"/>
                <w:color w:val="943634"/>
                <w:lang w:bidi="fa-IR"/>
              </w:rPr>
              <w:t>Nanog</w:t>
            </w:r>
            <w:proofErr w:type="spellEnd"/>
            <w:r w:rsidRPr="00493E27">
              <w:rPr>
                <w:rFonts w:asciiTheme="majorBidi" w:hAnsiTheme="majorBidi" w:cstheme="majorBidi"/>
                <w:color w:val="943634"/>
                <w:lang w:bidi="fa-IR"/>
              </w:rPr>
              <w:t xml:space="preserve">                         </w:t>
            </w:r>
          </w:p>
        </w:tc>
      </w:tr>
      <w:tr w:rsidR="0032204F" w:rsidRPr="00493E27" w:rsidTr="0032204F">
        <w:tc>
          <w:tcPr>
            <w:tcW w:w="174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Nm-009408.3</w:t>
            </w:r>
          </w:p>
        </w:tc>
        <w:tc>
          <w:tcPr>
            <w:tcW w:w="158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55         </w:t>
            </w:r>
          </w:p>
        </w:tc>
        <w:tc>
          <w:tcPr>
            <w:tcW w:w="187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GGAGAACCAGAA</w:t>
            </w:r>
          </w:p>
        </w:tc>
        <w:tc>
          <w:tcPr>
            <w:tcW w:w="184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GCTCATCGGAAC</w:t>
            </w:r>
          </w:p>
        </w:tc>
        <w:tc>
          <w:tcPr>
            <w:tcW w:w="2209"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proofErr w:type="spellStart"/>
            <w:r w:rsidRPr="00493E27">
              <w:rPr>
                <w:rFonts w:asciiTheme="majorBidi" w:hAnsiTheme="majorBidi" w:cstheme="majorBidi"/>
                <w:color w:val="943634"/>
                <w:lang w:bidi="fa-IR"/>
              </w:rPr>
              <w:t>Brachyury</w:t>
            </w:r>
            <w:proofErr w:type="spellEnd"/>
            <w:r w:rsidRPr="00493E27">
              <w:rPr>
                <w:rFonts w:asciiTheme="majorBidi" w:hAnsiTheme="majorBidi" w:cstheme="majorBidi"/>
                <w:color w:val="943634"/>
                <w:lang w:bidi="fa-IR"/>
              </w:rPr>
              <w:t xml:space="preserve">                  </w:t>
            </w:r>
          </w:p>
        </w:tc>
      </w:tr>
      <w:tr w:rsidR="0032204F" w:rsidRPr="00493E27" w:rsidTr="0032204F">
        <w:tc>
          <w:tcPr>
            <w:tcW w:w="1740" w:type="dxa"/>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NM-008700.4</w:t>
            </w:r>
          </w:p>
        </w:tc>
        <w:tc>
          <w:tcPr>
            <w:tcW w:w="158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4          </w:t>
            </w:r>
          </w:p>
        </w:tc>
        <w:tc>
          <w:tcPr>
            <w:tcW w:w="1870"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AGGGTGGGTGTG</w:t>
            </w:r>
          </w:p>
        </w:tc>
        <w:tc>
          <w:tcPr>
            <w:tcW w:w="184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TTAGGAGAAGGG</w:t>
            </w:r>
          </w:p>
        </w:tc>
        <w:tc>
          <w:tcPr>
            <w:tcW w:w="2209"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Nkx5                         </w:t>
            </w:r>
          </w:p>
        </w:tc>
      </w:tr>
      <w:tr w:rsidR="0032204F" w:rsidRPr="00493E27" w:rsidTr="0032204F">
        <w:tc>
          <w:tcPr>
            <w:tcW w:w="174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NM-005404.7</w:t>
            </w:r>
          </w:p>
        </w:tc>
        <w:tc>
          <w:tcPr>
            <w:tcW w:w="158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62         </w:t>
            </w:r>
          </w:p>
        </w:tc>
        <w:tc>
          <w:tcPr>
            <w:tcW w:w="1870"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TGGGTGTGAAATG</w:t>
            </w:r>
          </w:p>
        </w:tc>
        <w:tc>
          <w:tcPr>
            <w:tcW w:w="1842"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GGAGAAGGGCGA</w:t>
            </w:r>
          </w:p>
        </w:tc>
        <w:tc>
          <w:tcPr>
            <w:tcW w:w="2209" w:type="dxa"/>
            <w:tcBorders>
              <w:left w:val="nil"/>
              <w:right w:val="nil"/>
            </w:tcBorders>
            <w:shd w:val="clear" w:color="auto" w:fill="EFD3D2"/>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Gata4                        </w:t>
            </w:r>
          </w:p>
        </w:tc>
      </w:tr>
      <w:tr w:rsidR="0032204F" w:rsidRPr="00493E27" w:rsidTr="0032204F">
        <w:tc>
          <w:tcPr>
            <w:tcW w:w="1740" w:type="dxa"/>
          </w:tcPr>
          <w:p w:rsidR="0032204F" w:rsidRPr="00493E27" w:rsidRDefault="0032204F" w:rsidP="00786C93">
            <w:pPr>
              <w:bidi/>
              <w:spacing w:after="0" w:line="240" w:lineRule="auto"/>
              <w:rPr>
                <w:rFonts w:asciiTheme="majorBidi" w:hAnsiTheme="majorBidi" w:cstheme="majorBidi"/>
                <w:b/>
                <w:bCs/>
                <w:color w:val="943634"/>
                <w:rtl/>
                <w:lang w:bidi="fa-IR"/>
              </w:rPr>
            </w:pPr>
            <w:r w:rsidRPr="00493E27">
              <w:rPr>
                <w:rFonts w:asciiTheme="majorBidi" w:hAnsiTheme="majorBidi" w:cstheme="majorBidi"/>
                <w:b/>
                <w:bCs/>
                <w:color w:val="943634"/>
                <w:lang w:bidi="fa-IR"/>
              </w:rPr>
              <w:t>NM-00116417.2</w:t>
            </w:r>
          </w:p>
        </w:tc>
        <w:tc>
          <w:tcPr>
            <w:tcW w:w="158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 xml:space="preserve">59         </w:t>
            </w:r>
          </w:p>
        </w:tc>
        <w:tc>
          <w:tcPr>
            <w:tcW w:w="1870"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CGAACATGTGGTT</w:t>
            </w:r>
          </w:p>
        </w:tc>
        <w:tc>
          <w:tcPr>
            <w:tcW w:w="1842" w:type="dxa"/>
          </w:tcPr>
          <w:p w:rsidR="0032204F" w:rsidRPr="00493E27" w:rsidRDefault="0032204F" w:rsidP="00786C93">
            <w:pPr>
              <w:bidi/>
              <w:spacing w:after="0" w:line="240" w:lineRule="auto"/>
              <w:rPr>
                <w:rFonts w:asciiTheme="majorBidi" w:hAnsiTheme="majorBidi" w:cstheme="majorBidi"/>
                <w:color w:val="943634"/>
                <w:rtl/>
                <w:lang w:bidi="fa-IR"/>
              </w:rPr>
            </w:pPr>
            <w:r w:rsidRPr="00493E27">
              <w:rPr>
                <w:rFonts w:asciiTheme="majorBidi" w:hAnsiTheme="majorBidi" w:cstheme="majorBidi"/>
                <w:color w:val="943634"/>
                <w:lang w:bidi="fa-IR"/>
              </w:rPr>
              <w:t>CAGAGGAGAAGG</w:t>
            </w:r>
          </w:p>
        </w:tc>
        <w:tc>
          <w:tcPr>
            <w:tcW w:w="2209" w:type="dxa"/>
          </w:tcPr>
          <w:p w:rsidR="0032204F" w:rsidRPr="00493E27" w:rsidRDefault="0032204F" w:rsidP="00786C93">
            <w:pPr>
              <w:bidi/>
              <w:spacing w:after="0" w:line="240" w:lineRule="auto"/>
              <w:rPr>
                <w:rFonts w:asciiTheme="majorBidi" w:hAnsiTheme="majorBidi" w:cstheme="majorBidi"/>
                <w:color w:val="943634"/>
                <w:rtl/>
                <w:lang w:bidi="fa-IR"/>
              </w:rPr>
            </w:pPr>
            <w:proofErr w:type="spellStart"/>
            <w:r w:rsidRPr="00493E27">
              <w:rPr>
                <w:rFonts w:asciiTheme="majorBidi" w:hAnsiTheme="majorBidi" w:cstheme="majorBidi"/>
                <w:color w:val="943634"/>
                <w:lang w:bidi="fa-IR"/>
              </w:rPr>
              <w:t>aMHC</w:t>
            </w:r>
            <w:proofErr w:type="spellEnd"/>
            <w:r w:rsidRPr="00493E27">
              <w:rPr>
                <w:rFonts w:asciiTheme="majorBidi" w:hAnsiTheme="majorBidi" w:cstheme="majorBidi"/>
                <w:color w:val="943634"/>
                <w:lang w:bidi="fa-IR"/>
              </w:rPr>
              <w:t xml:space="preserve">                      </w:t>
            </w:r>
          </w:p>
        </w:tc>
      </w:tr>
    </w:tbl>
    <w:p w:rsidR="0032204F" w:rsidRPr="006F1C64" w:rsidRDefault="0032204F" w:rsidP="0032204F">
      <w:pPr>
        <w:rPr>
          <w:rStyle w:val="hps"/>
          <w:rFonts w:asciiTheme="majorBidi" w:hAnsiTheme="majorBidi" w:cstheme="majorBidi"/>
          <w:b/>
          <w:bCs/>
          <w:color w:val="0000FF"/>
          <w:sz w:val="24"/>
          <w:szCs w:val="24"/>
        </w:rPr>
      </w:pPr>
      <w:r w:rsidRPr="006F1C64">
        <w:rPr>
          <w:rStyle w:val="hps"/>
          <w:rFonts w:asciiTheme="majorBidi" w:hAnsiTheme="majorBidi" w:cstheme="majorBidi"/>
          <w:b/>
          <w:bCs/>
          <w:color w:val="0000FF"/>
          <w:sz w:val="24"/>
          <w:szCs w:val="24"/>
        </w:rPr>
        <w:t>Table</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2</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Primers</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used</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for analysis</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of target</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gene expression</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by</w:t>
      </w:r>
      <w:r w:rsidRPr="006F1C64">
        <w:rPr>
          <w:rFonts w:asciiTheme="majorBidi" w:hAnsiTheme="majorBidi" w:cstheme="majorBidi"/>
          <w:b/>
          <w:bCs/>
          <w:color w:val="0000FF"/>
          <w:sz w:val="24"/>
          <w:szCs w:val="24"/>
        </w:rPr>
        <w:t xml:space="preserve"> </w:t>
      </w:r>
      <w:r w:rsidRPr="006F1C64">
        <w:rPr>
          <w:rStyle w:val="hps"/>
          <w:rFonts w:asciiTheme="majorBidi" w:hAnsiTheme="majorBidi" w:cstheme="majorBidi"/>
          <w:b/>
          <w:bCs/>
          <w:color w:val="0000FF"/>
          <w:sz w:val="24"/>
          <w:szCs w:val="24"/>
        </w:rPr>
        <w:t>Real-Time PCR.</w:t>
      </w:r>
    </w:p>
    <w:p w:rsidR="0032204F" w:rsidRPr="0032204F" w:rsidRDefault="0032204F" w:rsidP="0032204F">
      <w:pPr>
        <w:rPr>
          <w:rFonts w:ascii="Times New Roman" w:eastAsia="Times New Roman" w:hAnsi="Times New Roman" w:cs="Times New Roman"/>
          <w:sz w:val="24"/>
          <w:szCs w:val="24"/>
        </w:rPr>
      </w:pPr>
      <w:r>
        <w:rPr>
          <w:rFonts w:cs="B Nazanin"/>
          <w:noProof/>
          <w:sz w:val="28"/>
          <w:szCs w:val="28"/>
          <w:lang w:bidi="fa-IR"/>
        </w:rPr>
        <w:drawing>
          <wp:inline distT="0" distB="0" distL="0" distR="0">
            <wp:extent cx="4419600" cy="3360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srcRect/>
                    <a:stretch>
                      <a:fillRect/>
                    </a:stretch>
                  </pic:blipFill>
                  <pic:spPr bwMode="auto">
                    <a:xfrm>
                      <a:off x="0" y="0"/>
                      <a:ext cx="4433857" cy="3371501"/>
                    </a:xfrm>
                    <a:prstGeom prst="rect">
                      <a:avLst/>
                    </a:prstGeom>
                    <a:noFill/>
                    <a:ln w="9525">
                      <a:noFill/>
                      <a:miter lim="800000"/>
                      <a:headEnd/>
                      <a:tailEnd/>
                    </a:ln>
                  </pic:spPr>
                </pic:pic>
              </a:graphicData>
            </a:graphic>
          </wp:inline>
        </w:drawing>
      </w:r>
    </w:p>
    <w:p w:rsidR="00A84565" w:rsidRPr="006F1C64" w:rsidRDefault="00C5681E" w:rsidP="00C5681E">
      <w:pPr>
        <w:spacing w:after="0" w:line="240" w:lineRule="auto"/>
        <w:rPr>
          <w:rFonts w:asciiTheme="majorBidi" w:eastAsia="Times New Roman" w:hAnsiTheme="majorBidi" w:cstheme="majorBidi"/>
          <w:b/>
          <w:bCs/>
          <w:color w:val="0000FF"/>
          <w:sz w:val="24"/>
          <w:szCs w:val="24"/>
        </w:rPr>
      </w:pPr>
      <w:r w:rsidRPr="006F1C64">
        <w:rPr>
          <w:rFonts w:asciiTheme="majorBidi" w:hAnsiTheme="majorBidi" w:cstheme="majorBidi"/>
          <w:b/>
          <w:bCs/>
          <w:color w:val="0033CC"/>
          <w:sz w:val="24"/>
          <w:szCs w:val="24"/>
          <w:lang w:val="en"/>
        </w:rPr>
        <w:t>Schematic</w:t>
      </w:r>
      <w:r w:rsidR="00A84565" w:rsidRPr="006F1C64">
        <w:rPr>
          <w:rFonts w:asciiTheme="majorBidi" w:eastAsia="Times New Roman" w:hAnsiTheme="majorBidi" w:cstheme="majorBidi"/>
          <w:b/>
          <w:bCs/>
          <w:color w:val="0000FF"/>
          <w:sz w:val="24"/>
          <w:szCs w:val="24"/>
        </w:rPr>
        <w:t xml:space="preserve"> </w:t>
      </w:r>
      <w:r>
        <w:rPr>
          <w:rFonts w:asciiTheme="majorBidi" w:eastAsia="Times New Roman" w:hAnsiTheme="majorBidi" w:cstheme="majorBidi"/>
          <w:b/>
          <w:bCs/>
          <w:color w:val="0000FF"/>
          <w:sz w:val="24"/>
          <w:szCs w:val="24"/>
        </w:rPr>
        <w:t>2</w:t>
      </w:r>
      <w:r w:rsidR="00A84565" w:rsidRPr="006F1C64">
        <w:rPr>
          <w:rFonts w:asciiTheme="majorBidi" w:eastAsia="Times New Roman" w:hAnsiTheme="majorBidi" w:cstheme="majorBidi"/>
          <w:b/>
          <w:bCs/>
          <w:color w:val="0000FF"/>
          <w:sz w:val="24"/>
          <w:szCs w:val="24"/>
        </w:rPr>
        <w:t xml:space="preserve">: Stages of cardiac differentiation and cell morphology in 4 stages: stem cells, embryonic bodies, two-day, seven-day-old EBs and beating EBs </w:t>
      </w:r>
      <w:proofErr w:type="spellStart"/>
      <w:r w:rsidR="006F1C64" w:rsidRPr="006F1C64">
        <w:rPr>
          <w:rFonts w:asciiTheme="majorBidi" w:eastAsia="Times New Roman" w:hAnsiTheme="majorBidi" w:cstheme="majorBidi"/>
          <w:b/>
          <w:bCs/>
          <w:color w:val="0000FF"/>
          <w:sz w:val="24"/>
          <w:szCs w:val="24"/>
        </w:rPr>
        <w:t>cardiomyo</w:t>
      </w:r>
      <w:r w:rsidR="00387081">
        <w:rPr>
          <w:rFonts w:asciiTheme="majorBidi" w:eastAsia="Times New Roman" w:hAnsiTheme="majorBidi" w:cstheme="majorBidi"/>
          <w:b/>
          <w:bCs/>
          <w:color w:val="0000FF"/>
          <w:sz w:val="24"/>
          <w:szCs w:val="24"/>
        </w:rPr>
        <w:t>cy</w:t>
      </w:r>
      <w:r w:rsidR="006F1C64" w:rsidRPr="006F1C64">
        <w:rPr>
          <w:rFonts w:asciiTheme="majorBidi" w:eastAsia="Times New Roman" w:hAnsiTheme="majorBidi" w:cstheme="majorBidi"/>
          <w:b/>
          <w:bCs/>
          <w:color w:val="0000FF"/>
          <w:sz w:val="24"/>
          <w:szCs w:val="24"/>
        </w:rPr>
        <w:t>tes</w:t>
      </w:r>
      <w:proofErr w:type="spellEnd"/>
      <w:r w:rsidR="00A84565" w:rsidRPr="006F1C64">
        <w:rPr>
          <w:rFonts w:asciiTheme="majorBidi" w:eastAsia="Times New Roman" w:hAnsiTheme="majorBidi" w:cstheme="majorBidi"/>
          <w:b/>
          <w:bCs/>
          <w:color w:val="0000FF"/>
          <w:sz w:val="24"/>
          <w:szCs w:val="24"/>
        </w:rPr>
        <w:t xml:space="preserve"> mature and Analysis: Number of beating </w:t>
      </w:r>
      <w:proofErr w:type="spellStart"/>
      <w:r w:rsidR="00A84565" w:rsidRPr="006F1C64">
        <w:rPr>
          <w:rFonts w:asciiTheme="majorBidi" w:eastAsia="Times New Roman" w:hAnsiTheme="majorBidi" w:cstheme="majorBidi"/>
          <w:b/>
          <w:bCs/>
          <w:color w:val="0000FF"/>
          <w:sz w:val="24"/>
          <w:szCs w:val="24"/>
        </w:rPr>
        <w:t>embryoid</w:t>
      </w:r>
      <w:proofErr w:type="spellEnd"/>
      <w:r w:rsidR="00A84565" w:rsidRPr="006F1C64">
        <w:rPr>
          <w:rFonts w:asciiTheme="majorBidi" w:eastAsia="Times New Roman" w:hAnsiTheme="majorBidi" w:cstheme="majorBidi"/>
          <w:b/>
          <w:bCs/>
          <w:color w:val="0000FF"/>
          <w:sz w:val="24"/>
          <w:szCs w:val="24"/>
        </w:rPr>
        <w:t xml:space="preserve"> bodies from the eleventh to the fourteenth day is displayed.</w:t>
      </w:r>
    </w:p>
    <w:p w:rsidR="00A84565" w:rsidRPr="00493E27" w:rsidRDefault="00A84565" w:rsidP="00A84565">
      <w:pPr>
        <w:spacing w:after="0" w:line="240" w:lineRule="auto"/>
        <w:rPr>
          <w:rFonts w:asciiTheme="majorBidi" w:eastAsia="Times New Roman" w:hAnsiTheme="majorBidi" w:cstheme="majorBidi"/>
          <w:sz w:val="24"/>
          <w:szCs w:val="24"/>
        </w:rPr>
      </w:pPr>
    </w:p>
    <w:p w:rsidR="00A84565" w:rsidRPr="00493E27" w:rsidRDefault="00A84565" w:rsidP="00A84565">
      <w:pPr>
        <w:spacing w:after="0" w:line="240" w:lineRule="auto"/>
        <w:rPr>
          <w:rFonts w:asciiTheme="majorBidi" w:hAnsiTheme="majorBidi" w:cstheme="majorBidi"/>
          <w:sz w:val="24"/>
          <w:szCs w:val="24"/>
        </w:rPr>
      </w:pPr>
      <w:r w:rsidRPr="00493E27">
        <w:rPr>
          <w:rStyle w:val="hps"/>
          <w:rFonts w:asciiTheme="majorBidi" w:hAnsiTheme="majorBidi" w:cstheme="majorBidi"/>
          <w:sz w:val="24"/>
          <w:szCs w:val="24"/>
        </w:rPr>
        <w:t>In this study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about 80</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EBs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differentiated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 xml:space="preserve">into </w:t>
      </w:r>
      <w:proofErr w:type="spellStart"/>
      <w:r w:rsidRPr="00493E27">
        <w:rPr>
          <w:rStyle w:val="hps"/>
          <w:rFonts w:asciiTheme="majorBidi" w:hAnsiTheme="majorBidi" w:cstheme="majorBidi"/>
          <w:sz w:val="24"/>
          <w:szCs w:val="24"/>
        </w:rPr>
        <w:t>cardiomyocytes</w:t>
      </w:r>
      <w:proofErr w:type="spellEnd"/>
      <w:r w:rsidRPr="00493E27">
        <w:rPr>
          <w:rFonts w:asciiTheme="majorBidi" w:hAnsiTheme="majorBidi" w:cstheme="majorBidi"/>
          <w:sz w:val="24"/>
          <w:szCs w:val="24"/>
        </w:rPr>
        <w:t xml:space="preserve">, which </w:t>
      </w:r>
      <w:r w:rsidRPr="00493E27">
        <w:rPr>
          <w:rStyle w:val="hps"/>
          <w:rFonts w:asciiTheme="majorBidi" w:hAnsiTheme="majorBidi" w:cstheme="majorBidi"/>
          <w:sz w:val="24"/>
          <w:szCs w:val="24"/>
        </w:rPr>
        <w:t>was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confirmed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by counting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number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objects 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 beating</w:t>
      </w:r>
      <w:r w:rsidRPr="00493E27">
        <w:rPr>
          <w:rFonts w:asciiTheme="majorBidi" w:hAnsiTheme="majorBidi" w:cstheme="majorBidi"/>
          <w:sz w:val="24"/>
          <w:szCs w:val="24"/>
        </w:rPr>
        <w:t>.</w:t>
      </w:r>
    </w:p>
    <w:p w:rsidR="00A84565" w:rsidRDefault="00A84565" w:rsidP="00A84565">
      <w:pPr>
        <w:spacing w:after="0" w:line="240" w:lineRule="auto"/>
      </w:pPr>
    </w:p>
    <w:p w:rsidR="00A84565" w:rsidRPr="00A84565" w:rsidRDefault="00A84565" w:rsidP="00A84565">
      <w:pPr>
        <w:spacing w:after="0" w:line="240" w:lineRule="auto"/>
        <w:rPr>
          <w:rFonts w:ascii="Times New Roman" w:eastAsia="Times New Roman" w:hAnsi="Times New Roman" w:cs="Times New Roman"/>
          <w:color w:val="0000FF"/>
          <w:sz w:val="24"/>
          <w:szCs w:val="24"/>
        </w:rPr>
      </w:pPr>
      <w:r w:rsidRPr="00A84565">
        <w:rPr>
          <w:rFonts w:cs="B Nazanin"/>
          <w:noProof/>
          <w:color w:val="0000FF"/>
          <w:sz w:val="24"/>
          <w:szCs w:val="24"/>
          <w:lang w:bidi="fa-IR"/>
        </w:rPr>
        <w:lastRenderedPageBreak/>
        <w:drawing>
          <wp:inline distT="0" distB="0" distL="0" distR="0">
            <wp:extent cx="5732145" cy="4513350"/>
            <wp:effectExtent l="19050" t="0" r="190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3"/>
                    <a:srcRect/>
                    <a:stretch>
                      <a:fillRect/>
                    </a:stretch>
                  </pic:blipFill>
                  <pic:spPr bwMode="auto">
                    <a:xfrm>
                      <a:off x="0" y="0"/>
                      <a:ext cx="5732145" cy="4513350"/>
                    </a:xfrm>
                    <a:prstGeom prst="rect">
                      <a:avLst/>
                    </a:prstGeom>
                    <a:noFill/>
                    <a:ln w="9525">
                      <a:noFill/>
                      <a:miter lim="800000"/>
                      <a:headEnd/>
                      <a:tailEnd/>
                    </a:ln>
                  </pic:spPr>
                </pic:pic>
              </a:graphicData>
            </a:graphic>
          </wp:inline>
        </w:drawing>
      </w:r>
    </w:p>
    <w:p w:rsidR="00A84565" w:rsidRPr="006F1C64" w:rsidRDefault="00C5681E" w:rsidP="00C5681E">
      <w:pPr>
        <w:spacing w:after="0" w:line="240" w:lineRule="auto"/>
        <w:rPr>
          <w:rFonts w:asciiTheme="majorBidi" w:hAnsiTheme="majorBidi" w:cstheme="majorBidi"/>
          <w:b/>
          <w:bCs/>
          <w:color w:val="0000FF"/>
          <w:sz w:val="24"/>
          <w:szCs w:val="24"/>
        </w:rPr>
      </w:pPr>
      <w:r w:rsidRPr="006F1C64">
        <w:rPr>
          <w:rFonts w:asciiTheme="majorBidi" w:hAnsiTheme="majorBidi" w:cstheme="majorBidi"/>
          <w:b/>
          <w:bCs/>
          <w:color w:val="0033CC"/>
          <w:sz w:val="24"/>
          <w:szCs w:val="24"/>
          <w:lang w:val="en"/>
        </w:rPr>
        <w:t>Schematic</w:t>
      </w:r>
      <w:r w:rsidR="00A84565" w:rsidRPr="006F1C64">
        <w:rPr>
          <w:rFonts w:asciiTheme="majorBidi" w:hAnsiTheme="majorBidi" w:cstheme="majorBidi"/>
          <w:b/>
          <w:bCs/>
          <w:color w:val="0000FF"/>
          <w:sz w:val="24"/>
          <w:szCs w:val="24"/>
        </w:rPr>
        <w:t xml:space="preserve"> </w:t>
      </w:r>
      <w:r>
        <w:rPr>
          <w:rStyle w:val="hps"/>
          <w:rFonts w:asciiTheme="majorBidi" w:hAnsiTheme="majorBidi" w:cstheme="majorBidi"/>
          <w:b/>
          <w:bCs/>
          <w:color w:val="0000FF"/>
          <w:sz w:val="24"/>
          <w:szCs w:val="24"/>
        </w:rPr>
        <w:t>3</w:t>
      </w:r>
      <w:r w:rsidR="00A84565" w:rsidRPr="006F1C64">
        <w:rPr>
          <w:rFonts w:asciiTheme="majorBidi" w:hAnsiTheme="majorBidi" w:cstheme="majorBidi"/>
          <w:b/>
          <w:bCs/>
          <w:color w:val="0000FF"/>
          <w:sz w:val="24"/>
          <w:szCs w:val="24"/>
        </w:rPr>
        <w:t xml:space="preserve">: The pattern of </w:t>
      </w:r>
      <w:r w:rsidR="00A84565" w:rsidRPr="006F1C64">
        <w:rPr>
          <w:rStyle w:val="hps"/>
          <w:rFonts w:asciiTheme="majorBidi" w:hAnsiTheme="majorBidi" w:cstheme="majorBidi"/>
          <w:b/>
          <w:bCs/>
          <w:color w:val="0000FF"/>
          <w:sz w:val="24"/>
          <w:szCs w:val="24"/>
        </w:rPr>
        <w:t>gene expression</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during</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the</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differentiation into</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cardiac cells</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Rex1</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expression</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analysis</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and</w:t>
      </w:r>
      <w:r w:rsidR="00A84565" w:rsidRPr="006F1C64">
        <w:rPr>
          <w:rFonts w:asciiTheme="majorBidi" w:hAnsiTheme="majorBidi" w:cstheme="majorBidi"/>
          <w:b/>
          <w:bCs/>
          <w:color w:val="0000FF"/>
          <w:sz w:val="24"/>
          <w:szCs w:val="24"/>
        </w:rPr>
        <w:t xml:space="preserve"> </w:t>
      </w:r>
      <w:proofErr w:type="spellStart"/>
      <w:r w:rsidR="00A84565" w:rsidRPr="006F1C64">
        <w:rPr>
          <w:rStyle w:val="hps"/>
          <w:rFonts w:asciiTheme="majorBidi" w:hAnsiTheme="majorBidi" w:cstheme="majorBidi"/>
          <w:b/>
          <w:bCs/>
          <w:color w:val="0000FF"/>
          <w:sz w:val="24"/>
          <w:szCs w:val="24"/>
        </w:rPr>
        <w:t>Nango</w:t>
      </w:r>
      <w:proofErr w:type="spellEnd"/>
      <w:r w:rsidR="00A84565" w:rsidRPr="006F1C64">
        <w:rPr>
          <w:rStyle w:val="hps"/>
          <w:rFonts w:asciiTheme="majorBidi" w:hAnsiTheme="majorBidi" w:cstheme="majorBidi"/>
          <w:b/>
          <w:bCs/>
          <w:color w:val="0000FF"/>
          <w:sz w:val="24"/>
          <w:szCs w:val="24"/>
        </w:rPr>
        <w:t xml:space="preserve"> (</w:t>
      </w:r>
      <w:r w:rsidR="00A84565" w:rsidRPr="006F1C64">
        <w:rPr>
          <w:rFonts w:asciiTheme="majorBidi" w:hAnsiTheme="majorBidi" w:cstheme="majorBidi"/>
          <w:b/>
          <w:bCs/>
          <w:color w:val="0000FF"/>
          <w:sz w:val="24"/>
          <w:szCs w:val="24"/>
        </w:rPr>
        <w:t xml:space="preserve">stem cell </w:t>
      </w:r>
      <w:r w:rsidR="00A84565" w:rsidRPr="006F1C64">
        <w:rPr>
          <w:rStyle w:val="hps"/>
          <w:rFonts w:asciiTheme="majorBidi" w:hAnsiTheme="majorBidi" w:cstheme="majorBidi"/>
          <w:b/>
          <w:bCs/>
          <w:color w:val="0000FF"/>
          <w:sz w:val="24"/>
          <w:szCs w:val="24"/>
        </w:rPr>
        <w:t>marker</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genes</w:t>
      </w:r>
      <w:r w:rsidR="00A84565" w:rsidRPr="006F1C64">
        <w:rPr>
          <w:rStyle w:val="atn"/>
          <w:rFonts w:asciiTheme="majorBidi" w:hAnsiTheme="majorBidi" w:cstheme="majorBidi"/>
          <w:b/>
          <w:bCs/>
          <w:color w:val="0000FF"/>
          <w:sz w:val="24"/>
          <w:szCs w:val="24"/>
        </w:rPr>
        <w:t xml:space="preserve">), </w:t>
      </w:r>
      <w:proofErr w:type="spellStart"/>
      <w:r w:rsidR="00A84565" w:rsidRPr="006F1C64">
        <w:rPr>
          <w:rStyle w:val="atn"/>
          <w:rFonts w:asciiTheme="majorBidi" w:hAnsiTheme="majorBidi" w:cstheme="majorBidi"/>
          <w:b/>
          <w:bCs/>
          <w:color w:val="0000FF"/>
          <w:sz w:val="24"/>
          <w:szCs w:val="24"/>
        </w:rPr>
        <w:t>Brach</w:t>
      </w:r>
      <w:r w:rsidR="00387081">
        <w:rPr>
          <w:rStyle w:val="atn"/>
          <w:rFonts w:asciiTheme="majorBidi" w:hAnsiTheme="majorBidi" w:cstheme="majorBidi"/>
          <w:b/>
          <w:bCs/>
          <w:color w:val="0000FF"/>
          <w:sz w:val="24"/>
          <w:szCs w:val="24"/>
        </w:rPr>
        <w:t>io</w:t>
      </w:r>
      <w:r w:rsidR="00A84565" w:rsidRPr="006F1C64">
        <w:rPr>
          <w:rStyle w:val="atn"/>
          <w:rFonts w:asciiTheme="majorBidi" w:hAnsiTheme="majorBidi" w:cstheme="majorBidi"/>
          <w:b/>
          <w:bCs/>
          <w:color w:val="0000FF"/>
          <w:sz w:val="24"/>
          <w:szCs w:val="24"/>
        </w:rPr>
        <w:t>ury</w:t>
      </w:r>
      <w:proofErr w:type="spellEnd"/>
      <w:r w:rsidR="00A84565" w:rsidRPr="006F1C64">
        <w:rPr>
          <w:rStyle w:val="atn"/>
          <w:rFonts w:asciiTheme="majorBidi" w:hAnsiTheme="majorBidi" w:cstheme="majorBidi"/>
          <w:b/>
          <w:bCs/>
          <w:color w:val="0000FF"/>
          <w:sz w:val="24"/>
          <w:szCs w:val="24"/>
        </w:rPr>
        <w:t xml:space="preserve"> (</w:t>
      </w:r>
      <w:r w:rsidR="00A84565" w:rsidRPr="006F1C64">
        <w:rPr>
          <w:rFonts w:asciiTheme="majorBidi" w:hAnsiTheme="majorBidi" w:cstheme="majorBidi"/>
          <w:b/>
          <w:bCs/>
          <w:color w:val="0000FF"/>
          <w:sz w:val="24"/>
          <w:szCs w:val="24"/>
        </w:rPr>
        <w:t xml:space="preserve">mesodermal </w:t>
      </w:r>
      <w:r w:rsidR="00A84565" w:rsidRPr="006F1C64">
        <w:rPr>
          <w:rStyle w:val="hps"/>
          <w:rFonts w:asciiTheme="majorBidi" w:hAnsiTheme="majorBidi" w:cstheme="majorBidi"/>
          <w:b/>
          <w:bCs/>
          <w:color w:val="0000FF"/>
          <w:sz w:val="24"/>
          <w:szCs w:val="24"/>
        </w:rPr>
        <w:t>cell</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marker</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gene</w:t>
      </w:r>
      <w:r w:rsidR="00A84565" w:rsidRPr="006F1C64">
        <w:rPr>
          <w:rFonts w:asciiTheme="majorBidi" w:hAnsiTheme="majorBidi" w:cstheme="majorBidi"/>
          <w:b/>
          <w:bCs/>
          <w:color w:val="0000FF"/>
          <w:sz w:val="24"/>
          <w:szCs w:val="24"/>
        </w:rPr>
        <w:t xml:space="preserve">), Nkx2.5 </w:t>
      </w:r>
      <w:r w:rsidR="00A84565" w:rsidRPr="006F1C64">
        <w:rPr>
          <w:rStyle w:val="hps"/>
          <w:rFonts w:asciiTheme="majorBidi" w:hAnsiTheme="majorBidi" w:cstheme="majorBidi"/>
          <w:b/>
          <w:bCs/>
          <w:color w:val="0000FF"/>
          <w:sz w:val="24"/>
          <w:szCs w:val="24"/>
        </w:rPr>
        <w:t>and</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Gata4 (</w:t>
      </w:r>
      <w:r w:rsidR="00A84565" w:rsidRPr="006F1C64">
        <w:rPr>
          <w:rFonts w:asciiTheme="majorBidi" w:hAnsiTheme="majorBidi" w:cstheme="majorBidi"/>
          <w:b/>
          <w:bCs/>
          <w:color w:val="0000FF"/>
          <w:sz w:val="24"/>
          <w:szCs w:val="24"/>
        </w:rPr>
        <w:t xml:space="preserve">genetic </w:t>
      </w:r>
      <w:r w:rsidR="00A84565" w:rsidRPr="006F1C64">
        <w:rPr>
          <w:rStyle w:val="hps"/>
          <w:rFonts w:asciiTheme="majorBidi" w:hAnsiTheme="majorBidi" w:cstheme="majorBidi"/>
          <w:b/>
          <w:bCs/>
          <w:color w:val="0000FF"/>
          <w:sz w:val="24"/>
          <w:szCs w:val="24"/>
        </w:rPr>
        <w:t>marker</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for heart</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precursor</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cells</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and</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MHC (</w:t>
      </w:r>
      <w:r w:rsidR="00A84565" w:rsidRPr="006F1C64">
        <w:rPr>
          <w:rFonts w:asciiTheme="majorBidi" w:hAnsiTheme="majorBidi" w:cstheme="majorBidi"/>
          <w:b/>
          <w:bCs/>
          <w:color w:val="0000FF"/>
          <w:sz w:val="24"/>
          <w:szCs w:val="24"/>
        </w:rPr>
        <w:t xml:space="preserve">adult </w:t>
      </w:r>
      <w:r w:rsidR="00A84565" w:rsidRPr="006F1C64">
        <w:rPr>
          <w:rStyle w:val="hps"/>
          <w:rFonts w:asciiTheme="majorBidi" w:hAnsiTheme="majorBidi" w:cstheme="majorBidi"/>
          <w:b/>
          <w:bCs/>
          <w:color w:val="0000FF"/>
          <w:sz w:val="24"/>
          <w:szCs w:val="24"/>
        </w:rPr>
        <w:t>cardiac</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cell</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marker</w:t>
      </w:r>
      <w:r w:rsidR="00A84565" w:rsidRPr="006F1C64">
        <w:rPr>
          <w:rFonts w:asciiTheme="majorBidi" w:hAnsiTheme="majorBidi" w:cstheme="majorBidi"/>
          <w:b/>
          <w:bCs/>
          <w:color w:val="0000FF"/>
          <w:sz w:val="24"/>
          <w:szCs w:val="24"/>
        </w:rPr>
        <w:t xml:space="preserve"> </w:t>
      </w:r>
      <w:r w:rsidR="00A84565" w:rsidRPr="006F1C64">
        <w:rPr>
          <w:rStyle w:val="hps"/>
          <w:rFonts w:asciiTheme="majorBidi" w:hAnsiTheme="majorBidi" w:cstheme="majorBidi"/>
          <w:b/>
          <w:bCs/>
          <w:color w:val="0000FF"/>
          <w:sz w:val="24"/>
          <w:szCs w:val="24"/>
        </w:rPr>
        <w:t>gene</w:t>
      </w:r>
      <w:r w:rsidR="00A84565" w:rsidRPr="006F1C64">
        <w:rPr>
          <w:rFonts w:asciiTheme="majorBidi" w:hAnsiTheme="majorBidi" w:cstheme="majorBidi"/>
          <w:b/>
          <w:bCs/>
          <w:color w:val="0000FF"/>
          <w:sz w:val="24"/>
          <w:szCs w:val="24"/>
        </w:rPr>
        <w:t>).</w:t>
      </w:r>
    </w:p>
    <w:p w:rsidR="00A84565" w:rsidRPr="00493E27" w:rsidRDefault="00A84565" w:rsidP="00A84565">
      <w:pPr>
        <w:spacing w:after="0" w:line="240" w:lineRule="auto"/>
        <w:rPr>
          <w:rFonts w:asciiTheme="majorBidi" w:hAnsiTheme="majorBidi" w:cstheme="majorBidi"/>
        </w:rPr>
      </w:pPr>
    </w:p>
    <w:p w:rsidR="00A84565" w:rsidRPr="00387081" w:rsidRDefault="00A84565" w:rsidP="00A84565">
      <w:pPr>
        <w:spacing w:after="0" w:line="240" w:lineRule="auto"/>
        <w:rPr>
          <w:rStyle w:val="hps"/>
          <w:rFonts w:asciiTheme="majorBidi" w:hAnsiTheme="majorBidi" w:cstheme="majorBidi"/>
          <w:b/>
          <w:bCs/>
          <w:color w:val="FF0000"/>
          <w:sz w:val="28"/>
          <w:szCs w:val="28"/>
        </w:rPr>
      </w:pPr>
      <w:r w:rsidRPr="00387081">
        <w:rPr>
          <w:rStyle w:val="hps"/>
          <w:rFonts w:asciiTheme="majorBidi" w:hAnsiTheme="majorBidi" w:cstheme="majorBidi"/>
          <w:b/>
          <w:bCs/>
          <w:color w:val="FF0000"/>
          <w:sz w:val="28"/>
          <w:szCs w:val="28"/>
        </w:rPr>
        <w:t>Discussion</w:t>
      </w:r>
    </w:p>
    <w:p w:rsidR="00A84565" w:rsidRPr="00493E27" w:rsidRDefault="00A84565" w:rsidP="00A84565">
      <w:pPr>
        <w:spacing w:after="0" w:line="240" w:lineRule="auto"/>
        <w:rPr>
          <w:rFonts w:asciiTheme="majorBidi" w:eastAsia="Times New Roman" w:hAnsiTheme="majorBidi" w:cstheme="majorBidi"/>
          <w:sz w:val="24"/>
          <w:szCs w:val="24"/>
        </w:rPr>
      </w:pPr>
    </w:p>
    <w:p w:rsidR="00A84565" w:rsidRPr="00493E27" w:rsidRDefault="00A84565" w:rsidP="00A84565">
      <w:pPr>
        <w:spacing w:after="0" w:line="240" w:lineRule="auto"/>
        <w:rPr>
          <w:rStyle w:val="hps"/>
          <w:rFonts w:asciiTheme="majorBidi" w:hAnsiTheme="majorBidi" w:cstheme="majorBidi"/>
          <w:sz w:val="24"/>
          <w:szCs w:val="24"/>
        </w:rPr>
      </w:pPr>
      <w:r w:rsidRPr="00493E27">
        <w:rPr>
          <w:rStyle w:val="hps"/>
          <w:rFonts w:asciiTheme="majorBidi" w:hAnsiTheme="majorBidi" w:cstheme="majorBidi"/>
          <w:sz w:val="24"/>
          <w:szCs w:val="24"/>
        </w:rPr>
        <w:t>Research studies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show</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followed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stem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 mouse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retinoic acid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induced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neural cells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 pattern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shows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 increase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It was found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that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expression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proofErr w:type="spellStart"/>
      <w:r w:rsidRPr="00493E27">
        <w:rPr>
          <w:rStyle w:val="hps"/>
          <w:rFonts w:asciiTheme="majorBidi" w:hAnsiTheme="majorBidi" w:cstheme="majorBidi"/>
          <w:sz w:val="24"/>
          <w:szCs w:val="24"/>
        </w:rPr>
        <w:t>cardiomyocyte</w:t>
      </w:r>
      <w:proofErr w:type="spellEnd"/>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clearly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increases.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Due to 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accumulation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EBs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importance 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ascorbic acid and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ascorbic acid</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concentration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in the study</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of</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gene expression in</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EBs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PEP</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cases</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that</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require</w:t>
      </w:r>
      <w:r w:rsidRPr="00493E27">
        <w:rPr>
          <w:rFonts w:asciiTheme="majorBidi" w:hAnsiTheme="majorBidi" w:cstheme="majorBidi"/>
          <w:sz w:val="24"/>
          <w:szCs w:val="24"/>
        </w:rPr>
        <w:t xml:space="preserve"> </w:t>
      </w:r>
      <w:r w:rsidRPr="00493E27">
        <w:rPr>
          <w:rStyle w:val="hps"/>
          <w:rFonts w:asciiTheme="majorBidi" w:hAnsiTheme="majorBidi" w:cstheme="majorBidi"/>
          <w:sz w:val="24"/>
          <w:szCs w:val="24"/>
        </w:rPr>
        <w:t>further investigation.</w:t>
      </w:r>
    </w:p>
    <w:p w:rsidR="00A84565" w:rsidRDefault="00A84565" w:rsidP="00A84565">
      <w:pPr>
        <w:spacing w:after="0" w:line="240" w:lineRule="auto"/>
        <w:rPr>
          <w:rStyle w:val="hps"/>
        </w:rPr>
      </w:pPr>
    </w:p>
    <w:p w:rsidR="00A84565" w:rsidRDefault="00A84565" w:rsidP="00A84565">
      <w:pPr>
        <w:spacing w:after="0" w:line="240" w:lineRule="auto"/>
        <w:rPr>
          <w:rStyle w:val="hps"/>
        </w:rPr>
      </w:pPr>
    </w:p>
    <w:p w:rsidR="00A84565" w:rsidRDefault="00A84565" w:rsidP="00A84565">
      <w:pPr>
        <w:spacing w:after="0" w:line="240" w:lineRule="auto"/>
        <w:rPr>
          <w:rStyle w:val="hps"/>
        </w:rPr>
      </w:pPr>
    </w:p>
    <w:p w:rsidR="00A84565" w:rsidRDefault="00A84565" w:rsidP="00A84565">
      <w:pPr>
        <w:spacing w:after="0" w:line="240" w:lineRule="auto"/>
        <w:rPr>
          <w:rStyle w:val="hps"/>
        </w:rPr>
      </w:pPr>
    </w:p>
    <w:p w:rsidR="00A84565" w:rsidRDefault="00A84565" w:rsidP="00A84565">
      <w:pPr>
        <w:spacing w:after="0" w:line="240" w:lineRule="auto"/>
        <w:rPr>
          <w:rStyle w:val="hps"/>
        </w:rPr>
      </w:pPr>
    </w:p>
    <w:p w:rsidR="00A84565" w:rsidRDefault="00A84565" w:rsidP="00A84565">
      <w:pPr>
        <w:spacing w:after="0" w:line="240" w:lineRule="auto"/>
        <w:rPr>
          <w:rStyle w:val="hps"/>
        </w:rPr>
      </w:pPr>
    </w:p>
    <w:p w:rsidR="00A84565" w:rsidRDefault="00A84565" w:rsidP="00A84565">
      <w:pPr>
        <w:spacing w:after="0" w:line="240" w:lineRule="auto"/>
        <w:rPr>
          <w:rFonts w:ascii="Times New Roman" w:eastAsia="Times New Roman" w:hAnsi="Times New Roman" w:cs="Times New Roman"/>
          <w:sz w:val="24"/>
          <w:szCs w:val="24"/>
        </w:rPr>
      </w:pPr>
      <w:r>
        <w:rPr>
          <w:rFonts w:cs="B Nazanin"/>
          <w:noProof/>
          <w:sz w:val="28"/>
          <w:szCs w:val="28"/>
          <w:lang w:bidi="fa-IR"/>
        </w:rPr>
        <w:lastRenderedPageBreak/>
        <w:drawing>
          <wp:inline distT="0" distB="0" distL="0" distR="0">
            <wp:extent cx="5133975" cy="3829050"/>
            <wp:effectExtent l="19050" t="0" r="952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4"/>
                    <a:srcRect/>
                    <a:stretch>
                      <a:fillRect/>
                    </a:stretch>
                  </pic:blipFill>
                  <pic:spPr bwMode="auto">
                    <a:xfrm>
                      <a:off x="0" y="0"/>
                      <a:ext cx="5133975" cy="3829050"/>
                    </a:xfrm>
                    <a:prstGeom prst="rect">
                      <a:avLst/>
                    </a:prstGeom>
                    <a:noFill/>
                    <a:ln w="9525">
                      <a:noFill/>
                      <a:miter lim="800000"/>
                      <a:headEnd/>
                      <a:tailEnd/>
                    </a:ln>
                  </pic:spPr>
                </pic:pic>
              </a:graphicData>
            </a:graphic>
          </wp:inline>
        </w:drawing>
      </w:r>
    </w:p>
    <w:p w:rsidR="00A84565" w:rsidRDefault="00C5681E" w:rsidP="00C5681E">
      <w:pPr>
        <w:spacing w:after="0" w:line="240" w:lineRule="auto"/>
        <w:rPr>
          <w:rFonts w:asciiTheme="majorBidi" w:hAnsiTheme="majorBidi" w:cstheme="majorBidi"/>
          <w:b/>
          <w:bCs/>
          <w:color w:val="0000FF"/>
          <w:sz w:val="24"/>
          <w:szCs w:val="24"/>
        </w:rPr>
      </w:pPr>
      <w:r w:rsidRPr="006F1C64">
        <w:rPr>
          <w:rFonts w:asciiTheme="majorBidi" w:hAnsiTheme="majorBidi" w:cstheme="majorBidi"/>
          <w:b/>
          <w:bCs/>
          <w:color w:val="0033CC"/>
          <w:sz w:val="24"/>
          <w:szCs w:val="24"/>
          <w:lang w:val="en"/>
        </w:rPr>
        <w:t>Schematic</w:t>
      </w:r>
      <w:r w:rsidR="00A84565" w:rsidRPr="00387081">
        <w:rPr>
          <w:rFonts w:asciiTheme="majorBidi" w:hAnsiTheme="majorBidi" w:cstheme="majorBidi"/>
          <w:b/>
          <w:bCs/>
          <w:color w:val="0000FF"/>
          <w:sz w:val="24"/>
          <w:szCs w:val="24"/>
        </w:rPr>
        <w:t xml:space="preserve"> </w:t>
      </w:r>
      <w:r>
        <w:rPr>
          <w:rStyle w:val="hps"/>
          <w:rFonts w:asciiTheme="majorBidi" w:hAnsiTheme="majorBidi" w:cstheme="majorBidi"/>
          <w:b/>
          <w:bCs/>
          <w:color w:val="0000FF"/>
          <w:sz w:val="24"/>
          <w:szCs w:val="24"/>
        </w:rPr>
        <w:t>4</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PEP</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gene</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expression pattern</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during</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the process of</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differentiation into</w:t>
      </w:r>
      <w:r w:rsidR="00A84565" w:rsidRPr="00387081">
        <w:rPr>
          <w:rFonts w:asciiTheme="majorBidi" w:hAnsiTheme="majorBidi" w:cstheme="majorBidi"/>
          <w:b/>
          <w:bCs/>
          <w:color w:val="0000FF"/>
          <w:sz w:val="24"/>
          <w:szCs w:val="24"/>
        </w:rPr>
        <w:t xml:space="preserve"> </w:t>
      </w:r>
      <w:r w:rsidR="00A84565" w:rsidRPr="00387081">
        <w:rPr>
          <w:rStyle w:val="hps"/>
          <w:rFonts w:asciiTheme="majorBidi" w:hAnsiTheme="majorBidi" w:cstheme="majorBidi"/>
          <w:b/>
          <w:bCs/>
          <w:color w:val="0000FF"/>
          <w:sz w:val="24"/>
          <w:szCs w:val="24"/>
        </w:rPr>
        <w:t>cardiac cells</w:t>
      </w:r>
      <w:r w:rsidR="00A84565" w:rsidRPr="00387081">
        <w:rPr>
          <w:rFonts w:asciiTheme="majorBidi" w:hAnsiTheme="majorBidi" w:cstheme="majorBidi"/>
          <w:b/>
          <w:bCs/>
          <w:color w:val="0000FF"/>
          <w:sz w:val="24"/>
          <w:szCs w:val="24"/>
        </w:rPr>
        <w:t>.</w:t>
      </w:r>
    </w:p>
    <w:p w:rsidR="00387081" w:rsidRDefault="00387081" w:rsidP="00A84565">
      <w:pPr>
        <w:spacing w:after="0" w:line="240" w:lineRule="auto"/>
        <w:rPr>
          <w:rFonts w:asciiTheme="majorBidi" w:hAnsiTheme="majorBidi" w:cstheme="majorBidi"/>
          <w:b/>
          <w:bCs/>
          <w:color w:val="0000FF"/>
          <w:sz w:val="24"/>
          <w:szCs w:val="24"/>
        </w:rPr>
      </w:pPr>
      <w:r w:rsidRPr="00387081">
        <w:rPr>
          <w:rFonts w:asciiTheme="majorBidi" w:hAnsiTheme="majorBidi" w:cstheme="majorBidi"/>
          <w:b/>
          <w:bCs/>
          <w:noProof/>
          <w:color w:val="0000FF"/>
          <w:sz w:val="24"/>
          <w:szCs w:val="24"/>
          <w:lang w:bidi="fa-IR"/>
        </w:rPr>
        <w:drawing>
          <wp:inline distT="0" distB="0" distL="0" distR="0">
            <wp:extent cx="4495800" cy="4023639"/>
            <wp:effectExtent l="0" t="0" r="0" b="0"/>
            <wp:docPr id="12" name="Picture 12" descr="C:\Users\hpp\Desktop\New folder (6)\srep23067-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p\Desktop\New folder (6)\srep23067-f1.jpg"/>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4503548" cy="4030573"/>
                    </a:xfrm>
                    <a:prstGeom prst="rect">
                      <a:avLst/>
                    </a:prstGeom>
                    <a:noFill/>
                    <a:ln>
                      <a:noFill/>
                    </a:ln>
                  </pic:spPr>
                </pic:pic>
              </a:graphicData>
            </a:graphic>
          </wp:inline>
        </w:drawing>
      </w:r>
    </w:p>
    <w:p w:rsidR="00786C93" w:rsidRDefault="00786C93" w:rsidP="00A84565">
      <w:pPr>
        <w:spacing w:after="0" w:line="240" w:lineRule="auto"/>
        <w:rPr>
          <w:rFonts w:asciiTheme="majorBidi" w:hAnsiTheme="majorBidi" w:cstheme="majorBidi"/>
          <w:b/>
          <w:bCs/>
          <w:color w:val="0000FF"/>
          <w:sz w:val="24"/>
          <w:szCs w:val="24"/>
        </w:rPr>
      </w:pPr>
    </w:p>
    <w:p w:rsidR="00387081" w:rsidRDefault="00786C93" w:rsidP="00C5681E">
      <w:pPr>
        <w:spacing w:after="0" w:line="240" w:lineRule="auto"/>
        <w:rPr>
          <w:rFonts w:asciiTheme="majorBidi" w:hAnsiTheme="majorBidi" w:cstheme="majorBidi"/>
          <w:b/>
          <w:bCs/>
          <w:color w:val="0033CC"/>
          <w:sz w:val="24"/>
          <w:szCs w:val="24"/>
          <w:lang w:bidi="fa-IR"/>
        </w:rPr>
      </w:pPr>
      <w:r w:rsidRPr="00786C93">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5</w:t>
      </w:r>
      <w:r w:rsidRPr="00786C93">
        <w:rPr>
          <w:rFonts w:asciiTheme="majorBidi" w:hAnsiTheme="majorBidi" w:cstheme="majorBidi"/>
          <w:b/>
          <w:bCs/>
          <w:color w:val="0033CC"/>
          <w:sz w:val="24"/>
          <w:szCs w:val="24"/>
          <w:lang w:val="en"/>
        </w:rPr>
        <w:t>: pattern gang anti-FNDC5 and anti-</w:t>
      </w:r>
      <w:proofErr w:type="spellStart"/>
      <w:r w:rsidRPr="00786C93">
        <w:rPr>
          <w:rFonts w:asciiTheme="majorBidi" w:hAnsiTheme="majorBidi" w:cstheme="majorBidi"/>
          <w:b/>
          <w:bCs/>
          <w:color w:val="0033CC"/>
          <w:sz w:val="24"/>
          <w:szCs w:val="24"/>
          <w:lang w:val="en"/>
        </w:rPr>
        <w:t>irisi</w:t>
      </w:r>
      <w:proofErr w:type="spellEnd"/>
      <w:r w:rsidRPr="00786C93">
        <w:rPr>
          <w:rFonts w:asciiTheme="majorBidi" w:hAnsiTheme="majorBidi" w:cstheme="majorBidi"/>
          <w:b/>
          <w:bCs/>
          <w:color w:val="0033CC"/>
          <w:sz w:val="24"/>
          <w:szCs w:val="24"/>
          <w:lang w:val="en"/>
        </w:rPr>
        <w:t xml:space="preserve"> gene in mouse and human cells.</w:t>
      </w:r>
    </w:p>
    <w:p w:rsidR="00786C93" w:rsidRDefault="00786C93" w:rsidP="00786C93">
      <w:pPr>
        <w:spacing w:after="0" w:line="240" w:lineRule="auto"/>
        <w:rPr>
          <w:rFonts w:asciiTheme="majorBidi" w:hAnsiTheme="majorBidi" w:cstheme="majorBidi"/>
          <w:b/>
          <w:bCs/>
          <w:color w:val="0033CC"/>
          <w:sz w:val="24"/>
          <w:szCs w:val="24"/>
          <w:lang w:bidi="fa-IR"/>
        </w:rPr>
      </w:pPr>
    </w:p>
    <w:p w:rsidR="00786C93" w:rsidRDefault="00786C93" w:rsidP="00786C93">
      <w:pPr>
        <w:spacing w:after="0" w:line="240" w:lineRule="auto"/>
        <w:rPr>
          <w:rFonts w:asciiTheme="majorBidi" w:hAnsiTheme="majorBidi" w:cstheme="majorBidi"/>
          <w:b/>
          <w:bCs/>
          <w:color w:val="0033CC"/>
          <w:sz w:val="24"/>
          <w:szCs w:val="24"/>
          <w:lang w:bidi="fa-IR"/>
        </w:rPr>
      </w:pPr>
      <w:r w:rsidRPr="00786C93">
        <w:rPr>
          <w:rFonts w:asciiTheme="majorBidi" w:hAnsiTheme="majorBidi" w:cstheme="majorBidi"/>
          <w:b/>
          <w:bCs/>
          <w:noProof/>
          <w:color w:val="0033CC"/>
          <w:sz w:val="24"/>
          <w:szCs w:val="24"/>
          <w:lang w:bidi="fa-IR"/>
        </w:rPr>
        <w:lastRenderedPageBreak/>
        <w:drawing>
          <wp:inline distT="0" distB="0" distL="0" distR="0">
            <wp:extent cx="5732145" cy="5277574"/>
            <wp:effectExtent l="0" t="0" r="0" b="0"/>
            <wp:docPr id="13" name="Picture 13" descr="C:\Users\hpp\Desktop\New folder (6)\nature12605-s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p\Desktop\New folder (6)\nature12605-sf5.jpg"/>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5732145" cy="5277574"/>
                    </a:xfrm>
                    <a:prstGeom prst="rect">
                      <a:avLst/>
                    </a:prstGeom>
                    <a:noFill/>
                    <a:ln>
                      <a:noFill/>
                    </a:ln>
                  </pic:spPr>
                </pic:pic>
              </a:graphicData>
            </a:graphic>
          </wp:inline>
        </w:drawing>
      </w:r>
    </w:p>
    <w:p w:rsidR="00786C93" w:rsidRPr="00786C93" w:rsidRDefault="00786C93" w:rsidP="00786C93">
      <w:pPr>
        <w:spacing w:after="0" w:line="240" w:lineRule="auto"/>
        <w:rPr>
          <w:rFonts w:asciiTheme="majorBidi" w:hAnsiTheme="majorBidi" w:cstheme="majorBidi"/>
          <w:b/>
          <w:bCs/>
          <w:color w:val="0033CC"/>
          <w:sz w:val="24"/>
          <w:szCs w:val="24"/>
          <w:rtl/>
          <w:lang w:bidi="fa-IR"/>
        </w:rPr>
      </w:pPr>
    </w:p>
    <w:p w:rsidR="00A84565" w:rsidRDefault="00786C93" w:rsidP="00C5681E">
      <w:pPr>
        <w:spacing w:after="0" w:line="240" w:lineRule="auto"/>
        <w:jc w:val="center"/>
        <w:rPr>
          <w:rFonts w:asciiTheme="majorBidi" w:hAnsiTheme="majorBidi" w:cstheme="majorBidi"/>
          <w:b/>
          <w:bCs/>
          <w:color w:val="0033CC"/>
          <w:sz w:val="24"/>
          <w:szCs w:val="24"/>
        </w:rPr>
      </w:pPr>
      <w:r w:rsidRPr="00786C93">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6</w:t>
      </w:r>
      <w:r w:rsidRPr="00786C93">
        <w:rPr>
          <w:rFonts w:asciiTheme="majorBidi" w:hAnsiTheme="majorBidi" w:cstheme="majorBidi"/>
          <w:b/>
          <w:bCs/>
          <w:color w:val="0033CC"/>
          <w:sz w:val="24"/>
          <w:szCs w:val="24"/>
          <w:lang w:val="en"/>
        </w:rPr>
        <w:t>: The pattern of gene gang C2C12 mouse cells</w:t>
      </w:r>
      <w:r w:rsidRPr="00786C93">
        <w:rPr>
          <w:rFonts w:asciiTheme="majorBidi" w:hAnsiTheme="majorBidi" w:cstheme="majorBidi"/>
          <w:b/>
          <w:bCs/>
          <w:color w:val="0033CC"/>
          <w:sz w:val="24"/>
          <w:szCs w:val="24"/>
        </w:rPr>
        <w:t>.</w:t>
      </w:r>
    </w:p>
    <w:p w:rsidR="00786C93" w:rsidRPr="00786C93" w:rsidRDefault="00786C93" w:rsidP="00786C93">
      <w:pPr>
        <w:spacing w:after="0" w:line="240" w:lineRule="auto"/>
        <w:rPr>
          <w:rFonts w:asciiTheme="majorBidi" w:hAnsiTheme="majorBidi" w:cstheme="majorBidi"/>
          <w:b/>
          <w:bCs/>
          <w:color w:val="0033CC"/>
          <w:sz w:val="24"/>
          <w:szCs w:val="24"/>
        </w:rPr>
      </w:pPr>
    </w:p>
    <w:p w:rsidR="00A84565" w:rsidRDefault="00786C93" w:rsidP="00A84565">
      <w:pPr>
        <w:spacing w:after="0" w:line="240" w:lineRule="auto"/>
      </w:pPr>
      <w:r w:rsidRPr="00786C93">
        <w:rPr>
          <w:noProof/>
          <w:lang w:bidi="fa-IR"/>
        </w:rPr>
        <w:lastRenderedPageBreak/>
        <w:drawing>
          <wp:inline distT="0" distB="0" distL="0" distR="0">
            <wp:extent cx="5732145" cy="4071883"/>
            <wp:effectExtent l="0" t="0" r="0" b="0"/>
            <wp:docPr id="14" name="Picture 14" descr="C:\Users\hpp\Desktop\New folder (6)\nature11364-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p\Desktop\New folder (6)\nature11364-f1.2.jpg"/>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5732145" cy="4071883"/>
                    </a:xfrm>
                    <a:prstGeom prst="rect">
                      <a:avLst/>
                    </a:prstGeom>
                    <a:noFill/>
                    <a:ln>
                      <a:noFill/>
                    </a:ln>
                  </pic:spPr>
                </pic:pic>
              </a:graphicData>
            </a:graphic>
          </wp:inline>
        </w:drawing>
      </w:r>
    </w:p>
    <w:p w:rsidR="00786C93" w:rsidRDefault="00786C93" w:rsidP="00C5681E">
      <w:pPr>
        <w:spacing w:after="0" w:line="240" w:lineRule="auto"/>
        <w:rPr>
          <w:rFonts w:asciiTheme="majorBidi" w:hAnsiTheme="majorBidi" w:cstheme="majorBidi"/>
          <w:b/>
          <w:bCs/>
          <w:color w:val="0033CC"/>
          <w:sz w:val="24"/>
          <w:szCs w:val="24"/>
          <w:lang w:bidi="fa-IR"/>
        </w:rPr>
      </w:pPr>
      <w:r w:rsidRPr="00786C93">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7</w:t>
      </w:r>
      <w:r w:rsidRPr="00786C93">
        <w:rPr>
          <w:rFonts w:asciiTheme="majorBidi" w:hAnsiTheme="majorBidi" w:cstheme="majorBidi"/>
          <w:b/>
          <w:bCs/>
          <w:color w:val="0033CC"/>
          <w:sz w:val="24"/>
          <w:szCs w:val="24"/>
          <w:lang w:val="en"/>
        </w:rPr>
        <w:t>: a comparative diagram FNDC5 RNA in cells from young and old mice</w:t>
      </w:r>
      <w:r w:rsidRPr="00786C93">
        <w:rPr>
          <w:rFonts w:asciiTheme="majorBidi" w:hAnsiTheme="majorBidi" w:cstheme="majorBidi"/>
          <w:b/>
          <w:bCs/>
          <w:color w:val="0033CC"/>
          <w:sz w:val="24"/>
          <w:szCs w:val="24"/>
          <w:lang w:bidi="fa-IR"/>
        </w:rPr>
        <w:t>.</w:t>
      </w:r>
    </w:p>
    <w:p w:rsidR="00786C93" w:rsidRDefault="00786C93" w:rsidP="00786C93">
      <w:pPr>
        <w:spacing w:after="0" w:line="240" w:lineRule="auto"/>
        <w:rPr>
          <w:rFonts w:asciiTheme="majorBidi" w:hAnsiTheme="majorBidi" w:cstheme="majorBidi"/>
          <w:b/>
          <w:bCs/>
          <w:color w:val="0033CC"/>
          <w:sz w:val="24"/>
          <w:szCs w:val="24"/>
          <w:lang w:bidi="fa-IR"/>
        </w:rPr>
      </w:pPr>
    </w:p>
    <w:p w:rsidR="00786C93" w:rsidRDefault="00730A27" w:rsidP="00786C93">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noProof/>
          <w:color w:val="0033CC"/>
          <w:sz w:val="24"/>
          <w:szCs w:val="24"/>
          <w:lang w:bidi="fa-IR"/>
        </w:rPr>
        <w:lastRenderedPageBreak/>
        <w:drawing>
          <wp:inline distT="0" distB="0" distL="0" distR="0">
            <wp:extent cx="5486400" cy="5514975"/>
            <wp:effectExtent l="0" t="0" r="0" b="0"/>
            <wp:docPr id="15" name="Picture 15" descr="C:\Users\hpp\Desktop\New folder (6)\nature10777-f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p\Desktop\New folder (6)\nature10777-f6.2.jpg"/>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5486400" cy="5514975"/>
                    </a:xfrm>
                    <a:prstGeom prst="rect">
                      <a:avLst/>
                    </a:prstGeom>
                    <a:noFill/>
                    <a:ln>
                      <a:noFill/>
                    </a:ln>
                  </pic:spPr>
                </pic:pic>
              </a:graphicData>
            </a:graphic>
          </wp:inline>
        </w:drawing>
      </w:r>
    </w:p>
    <w:p w:rsidR="00730A27" w:rsidRDefault="00730A27" w:rsidP="00C5681E">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8</w:t>
      </w:r>
      <w:r w:rsidRPr="00730A27">
        <w:rPr>
          <w:rFonts w:asciiTheme="majorBidi" w:hAnsiTheme="majorBidi" w:cstheme="majorBidi"/>
          <w:b/>
          <w:bCs/>
          <w:color w:val="0033CC"/>
          <w:sz w:val="24"/>
          <w:szCs w:val="24"/>
          <w:lang w:val="en"/>
        </w:rPr>
        <w:t>: diagram comparing and IRISIN FNDC5 RNA in mouse cells by oxygen uptake during the day and night.</w:t>
      </w:r>
    </w:p>
    <w:p w:rsidR="00730A27" w:rsidRDefault="00730A27" w:rsidP="00730A27">
      <w:pPr>
        <w:spacing w:after="0" w:line="240" w:lineRule="auto"/>
        <w:rPr>
          <w:rFonts w:asciiTheme="majorBidi" w:hAnsiTheme="majorBidi" w:cstheme="majorBidi"/>
          <w:b/>
          <w:bCs/>
          <w:color w:val="0033CC"/>
          <w:sz w:val="24"/>
          <w:szCs w:val="24"/>
          <w:lang w:bidi="fa-IR"/>
        </w:rPr>
      </w:pPr>
    </w:p>
    <w:p w:rsidR="00730A27" w:rsidRDefault="00730A27" w:rsidP="00730A27">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noProof/>
          <w:color w:val="0033CC"/>
          <w:sz w:val="24"/>
          <w:szCs w:val="24"/>
          <w:lang w:bidi="fa-IR"/>
        </w:rPr>
        <w:lastRenderedPageBreak/>
        <w:drawing>
          <wp:inline distT="0" distB="0" distL="0" distR="0">
            <wp:extent cx="5486400" cy="3943350"/>
            <wp:effectExtent l="0" t="0" r="0" b="0"/>
            <wp:docPr id="16" name="Picture 16" descr="C:\Users\hpp\Desktop\New folder (6)\nature10777-f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Desktop\New folder (6)\nature10777-f2.2.jpg"/>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5486400" cy="3943350"/>
                    </a:xfrm>
                    <a:prstGeom prst="rect">
                      <a:avLst/>
                    </a:prstGeom>
                    <a:noFill/>
                    <a:ln>
                      <a:noFill/>
                    </a:ln>
                  </pic:spPr>
                </pic:pic>
              </a:graphicData>
            </a:graphic>
          </wp:inline>
        </w:drawing>
      </w:r>
    </w:p>
    <w:p w:rsidR="00730A27" w:rsidRDefault="00730A27" w:rsidP="00C5681E">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9</w:t>
      </w:r>
      <w:r w:rsidRPr="00730A27">
        <w:rPr>
          <w:rFonts w:asciiTheme="majorBidi" w:hAnsiTheme="majorBidi" w:cstheme="majorBidi"/>
          <w:b/>
          <w:bCs/>
          <w:color w:val="0033CC"/>
          <w:sz w:val="24"/>
          <w:szCs w:val="24"/>
          <w:lang w:val="en"/>
        </w:rPr>
        <w:t>: diagram comparing and PGC1A FNDC5 RNA in the cells of mice created by genetic mutation and control mouse cells.</w:t>
      </w:r>
    </w:p>
    <w:p w:rsidR="00730A27" w:rsidRDefault="00730A27" w:rsidP="00730A27">
      <w:pPr>
        <w:spacing w:after="0" w:line="240" w:lineRule="auto"/>
        <w:rPr>
          <w:rFonts w:asciiTheme="majorBidi" w:hAnsiTheme="majorBidi" w:cstheme="majorBidi"/>
          <w:b/>
          <w:bCs/>
          <w:color w:val="0033CC"/>
          <w:sz w:val="24"/>
          <w:szCs w:val="24"/>
          <w:lang w:bidi="fa-IR"/>
        </w:rPr>
      </w:pPr>
    </w:p>
    <w:p w:rsidR="00730A27" w:rsidRDefault="00730A27" w:rsidP="00730A27">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noProof/>
          <w:color w:val="0033CC"/>
          <w:sz w:val="24"/>
          <w:szCs w:val="24"/>
          <w:lang w:bidi="fa-IR"/>
        </w:rPr>
        <w:drawing>
          <wp:inline distT="0" distB="0" distL="0" distR="0">
            <wp:extent cx="5732145" cy="3764291"/>
            <wp:effectExtent l="0" t="0" r="0" b="0"/>
            <wp:docPr id="17" name="Picture 17" descr="C:\Users\hpp\Desktop\New folder (6)\Figure-3-Neuronal-Fndc5-Gene-Expression-Is-Regulated-by-a-PGC-1-a-A-Primary-co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p\Desktop\New folder (6)\Figure-3-Neuronal-Fndc5-Gene-Expression-Is-Regulated-by-a-PGC-1-a-A-Primary-cortical.png"/>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5732145" cy="3764291"/>
                    </a:xfrm>
                    <a:prstGeom prst="rect">
                      <a:avLst/>
                    </a:prstGeom>
                    <a:noFill/>
                    <a:ln>
                      <a:noFill/>
                    </a:ln>
                  </pic:spPr>
                </pic:pic>
              </a:graphicData>
            </a:graphic>
          </wp:inline>
        </w:drawing>
      </w:r>
    </w:p>
    <w:p w:rsidR="00730A27" w:rsidRDefault="00730A27" w:rsidP="00C5681E">
      <w:pPr>
        <w:spacing w:after="0" w:line="240" w:lineRule="auto"/>
        <w:rPr>
          <w:rFonts w:asciiTheme="majorBidi" w:hAnsiTheme="majorBidi" w:cstheme="majorBidi"/>
          <w:b/>
          <w:bCs/>
          <w:color w:val="0033CC"/>
          <w:sz w:val="24"/>
          <w:szCs w:val="24"/>
          <w:lang w:bidi="fa-IR"/>
        </w:rPr>
      </w:pPr>
      <w:r w:rsidRPr="00730A27">
        <w:rPr>
          <w:rFonts w:asciiTheme="majorBidi" w:hAnsiTheme="majorBidi" w:cstheme="majorBidi"/>
          <w:b/>
          <w:bCs/>
          <w:color w:val="0033CC"/>
          <w:sz w:val="24"/>
          <w:szCs w:val="24"/>
          <w:lang w:val="en"/>
        </w:rPr>
        <w:t xml:space="preserve">Schematic </w:t>
      </w:r>
      <w:r w:rsidR="00C5681E">
        <w:rPr>
          <w:rFonts w:asciiTheme="majorBidi" w:hAnsiTheme="majorBidi" w:cstheme="majorBidi"/>
          <w:b/>
          <w:bCs/>
          <w:color w:val="0033CC"/>
          <w:sz w:val="24"/>
          <w:szCs w:val="24"/>
          <w:lang w:val="en"/>
        </w:rPr>
        <w:t>10</w:t>
      </w:r>
      <w:r w:rsidRPr="00730A27">
        <w:rPr>
          <w:rFonts w:asciiTheme="majorBidi" w:hAnsiTheme="majorBidi" w:cstheme="majorBidi"/>
          <w:b/>
          <w:bCs/>
          <w:color w:val="0033CC"/>
          <w:sz w:val="24"/>
          <w:szCs w:val="24"/>
          <w:lang w:val="en"/>
        </w:rPr>
        <w:t>: diagram comparing the genes FNDC5 and PGC1A in mouse cells by the expression and activity in drug response.</w:t>
      </w:r>
    </w:p>
    <w:p w:rsidR="00730A27" w:rsidRPr="00730A27" w:rsidRDefault="00730A27" w:rsidP="00730A27">
      <w:pPr>
        <w:spacing w:after="0" w:line="240" w:lineRule="auto"/>
        <w:rPr>
          <w:rFonts w:asciiTheme="majorBidi" w:hAnsiTheme="majorBidi" w:cstheme="majorBidi"/>
          <w:b/>
          <w:bCs/>
          <w:color w:val="0033CC"/>
          <w:sz w:val="24"/>
          <w:szCs w:val="24"/>
          <w:lang w:bidi="fa-IR"/>
        </w:rPr>
      </w:pPr>
    </w:p>
    <w:p w:rsidR="00A84565" w:rsidRPr="00C5681E" w:rsidRDefault="00A84565" w:rsidP="00A84565">
      <w:pPr>
        <w:bidi/>
        <w:jc w:val="right"/>
        <w:rPr>
          <w:rFonts w:asciiTheme="majorBidi" w:hAnsiTheme="majorBidi" w:cstheme="majorBidi"/>
          <w:b/>
          <w:bCs/>
          <w:color w:val="FF0000"/>
          <w:sz w:val="28"/>
          <w:szCs w:val="28"/>
          <w:lang w:bidi="fa-IR"/>
        </w:rPr>
      </w:pPr>
      <w:r w:rsidRPr="00C5681E">
        <w:rPr>
          <w:rFonts w:asciiTheme="majorBidi" w:hAnsiTheme="majorBidi" w:cstheme="majorBidi"/>
          <w:b/>
          <w:bCs/>
          <w:color w:val="FF0000"/>
          <w:sz w:val="28"/>
          <w:szCs w:val="28"/>
          <w:lang w:bidi="fa-IR"/>
        </w:rPr>
        <w:lastRenderedPageBreak/>
        <w:t>References;</w:t>
      </w:r>
    </w:p>
    <w:p w:rsidR="00A84565" w:rsidRPr="00C5681E" w:rsidRDefault="00A84565" w:rsidP="00A84565">
      <w:pPr>
        <w:pStyle w:val="ListParagraph"/>
        <w:numPr>
          <w:ilvl w:val="0"/>
          <w:numId w:val="1"/>
        </w:numPr>
        <w:spacing w:after="0" w:line="240" w:lineRule="auto"/>
        <w:rPr>
          <w:rStyle w:val="citation"/>
          <w:rFonts w:asciiTheme="majorBidi" w:hAnsiTheme="majorBidi" w:cstheme="majorBidi"/>
          <w:sz w:val="24"/>
          <w:szCs w:val="24"/>
        </w:rPr>
      </w:pPr>
      <w:r w:rsidRPr="00C5681E">
        <w:rPr>
          <w:rStyle w:val="citation"/>
          <w:rFonts w:asciiTheme="majorBidi" w:hAnsiTheme="majorBidi" w:cstheme="majorBidi"/>
          <w:sz w:val="24"/>
          <w:szCs w:val="24"/>
        </w:rPr>
        <w:t xml:space="preserve">Wolfgang </w:t>
      </w:r>
      <w:proofErr w:type="spellStart"/>
      <w:r w:rsidRPr="00C5681E">
        <w:rPr>
          <w:rStyle w:val="citation"/>
          <w:rFonts w:asciiTheme="majorBidi" w:hAnsiTheme="majorBidi" w:cstheme="majorBidi"/>
          <w:sz w:val="24"/>
          <w:szCs w:val="24"/>
        </w:rPr>
        <w:t>Kühnel</w:t>
      </w:r>
      <w:proofErr w:type="spellEnd"/>
      <w:r w:rsidRPr="00C5681E">
        <w:rPr>
          <w:rStyle w:val="citation"/>
          <w:rFonts w:asciiTheme="majorBidi" w:hAnsiTheme="majorBidi" w:cstheme="majorBidi"/>
          <w:sz w:val="24"/>
          <w:szCs w:val="24"/>
        </w:rPr>
        <w:t xml:space="preserve"> (1 January 2003). </w:t>
      </w:r>
      <w:hyperlink r:id="rId471" w:history="1">
        <w:r w:rsidRPr="00C5681E">
          <w:rPr>
            <w:rStyle w:val="Hyperlink"/>
            <w:rFonts w:asciiTheme="majorBidi" w:hAnsiTheme="majorBidi" w:cstheme="majorBidi"/>
            <w:color w:val="auto"/>
            <w:sz w:val="24"/>
            <w:szCs w:val="24"/>
            <w:u w:val="none"/>
          </w:rPr>
          <w:t>Color atlas of cytology, histology, and microscopic anatomy</w:t>
        </w:r>
      </w:hyperlink>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Thieme</w:t>
      </w:r>
      <w:proofErr w:type="spellEnd"/>
      <w:r w:rsidRPr="00C5681E">
        <w:rPr>
          <w:rStyle w:val="citation"/>
          <w:rFonts w:asciiTheme="majorBidi" w:hAnsiTheme="majorBidi" w:cstheme="majorBidi"/>
          <w:sz w:val="24"/>
          <w:szCs w:val="24"/>
        </w:rPr>
        <w:t xml:space="preserve">. pp. 172–. </w:t>
      </w:r>
      <w:hyperlink r:id="rId472" w:tooltip="International Standard Book Number" w:history="1">
        <w:r w:rsidRPr="00C5681E">
          <w:rPr>
            <w:rStyle w:val="Hyperlink"/>
            <w:rFonts w:asciiTheme="majorBidi" w:hAnsiTheme="majorBidi" w:cstheme="majorBidi"/>
            <w:color w:val="auto"/>
            <w:sz w:val="24"/>
            <w:szCs w:val="24"/>
            <w:u w:val="none"/>
          </w:rPr>
          <w:t>ISBN</w:t>
        </w:r>
      </w:hyperlink>
      <w:r w:rsidRPr="00C5681E">
        <w:rPr>
          <w:rStyle w:val="citation"/>
          <w:rFonts w:asciiTheme="majorBidi" w:hAnsiTheme="majorBidi" w:cstheme="majorBidi"/>
          <w:sz w:val="24"/>
          <w:szCs w:val="24"/>
        </w:rPr>
        <w:t> </w:t>
      </w:r>
      <w:hyperlink r:id="rId473" w:tooltip="Special:BookSources/978-3-13-562404-4" w:history="1">
        <w:r w:rsidRPr="00C5681E">
          <w:rPr>
            <w:rStyle w:val="Hyperlink"/>
            <w:rFonts w:asciiTheme="majorBidi" w:hAnsiTheme="majorBidi" w:cstheme="majorBidi"/>
            <w:color w:val="auto"/>
            <w:sz w:val="24"/>
            <w:szCs w:val="24"/>
            <w:u w:val="none"/>
          </w:rPr>
          <w:t>978-3-13-562404-4</w:t>
        </w:r>
      </w:hyperlink>
      <w:r w:rsidRPr="00C5681E">
        <w:rPr>
          <w:rStyle w:val="reference-accessdate"/>
          <w:rFonts w:asciiTheme="majorBidi" w:hAnsiTheme="majorBidi" w:cstheme="majorBidi"/>
          <w:sz w:val="24"/>
          <w:szCs w:val="24"/>
        </w:rPr>
        <w:t xml:space="preserve">. Retrieved </w:t>
      </w:r>
      <w:r w:rsidRPr="00C5681E">
        <w:rPr>
          <w:rStyle w:val="nowrap"/>
          <w:rFonts w:asciiTheme="majorBidi" w:hAnsiTheme="majorBidi" w:cstheme="majorBidi"/>
          <w:sz w:val="24"/>
          <w:szCs w:val="24"/>
        </w:rPr>
        <w:t>18 April</w:t>
      </w:r>
      <w:r w:rsidRPr="00C5681E">
        <w:rPr>
          <w:rStyle w:val="reference-accessdate"/>
          <w:rFonts w:asciiTheme="majorBidi" w:hAnsiTheme="majorBidi" w:cstheme="majorBidi"/>
          <w:sz w:val="24"/>
          <w:szCs w:val="24"/>
        </w:rPr>
        <w:t xml:space="preserve"> 2010</w:t>
      </w:r>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hAnsiTheme="majorBidi" w:cstheme="majorBidi"/>
          <w:sz w:val="24"/>
          <w:szCs w:val="24"/>
        </w:rPr>
      </w:pPr>
      <w:r w:rsidRPr="00C5681E">
        <w:rPr>
          <w:rStyle w:val="citation"/>
          <w:rFonts w:asciiTheme="majorBidi" w:hAnsiTheme="majorBidi" w:cstheme="majorBidi"/>
          <w:sz w:val="24"/>
          <w:szCs w:val="24"/>
        </w:rPr>
        <w:t xml:space="preserve">Julian </w:t>
      </w:r>
      <w:proofErr w:type="spellStart"/>
      <w:r w:rsidRPr="00C5681E">
        <w:rPr>
          <w:rStyle w:val="citation"/>
          <w:rFonts w:asciiTheme="majorBidi" w:hAnsiTheme="majorBidi" w:cstheme="majorBidi"/>
          <w:sz w:val="24"/>
          <w:szCs w:val="24"/>
        </w:rPr>
        <w:t>Seifter</w:t>
      </w:r>
      <w:proofErr w:type="spellEnd"/>
      <w:r w:rsidRPr="00C5681E">
        <w:rPr>
          <w:rStyle w:val="citation"/>
          <w:rFonts w:asciiTheme="majorBidi" w:hAnsiTheme="majorBidi" w:cstheme="majorBidi"/>
          <w:sz w:val="24"/>
          <w:szCs w:val="24"/>
        </w:rPr>
        <w:t xml:space="preserve">; Austin Ratner; David Sloane (1 October 2005). </w:t>
      </w:r>
      <w:hyperlink r:id="rId474" w:history="1">
        <w:r w:rsidRPr="00C5681E">
          <w:rPr>
            <w:rStyle w:val="Hyperlink"/>
            <w:rFonts w:asciiTheme="majorBidi" w:hAnsiTheme="majorBidi" w:cstheme="majorBidi"/>
            <w:color w:val="auto"/>
            <w:sz w:val="24"/>
            <w:szCs w:val="24"/>
            <w:u w:val="none"/>
          </w:rPr>
          <w:t>Concepts in medical physiology</w:t>
        </w:r>
      </w:hyperlink>
      <w:r w:rsidRPr="00C5681E">
        <w:rPr>
          <w:rStyle w:val="citation"/>
          <w:rFonts w:asciiTheme="majorBidi" w:hAnsiTheme="majorBidi" w:cstheme="majorBidi"/>
          <w:sz w:val="24"/>
          <w:szCs w:val="24"/>
        </w:rPr>
        <w:t xml:space="preserve">. Lippincott Williams &amp; Wilkins. pp. 201–. </w:t>
      </w:r>
      <w:hyperlink r:id="rId475" w:tooltip="International Standard Book Number" w:history="1">
        <w:r w:rsidRPr="00C5681E">
          <w:rPr>
            <w:rStyle w:val="Hyperlink"/>
            <w:rFonts w:asciiTheme="majorBidi" w:hAnsiTheme="majorBidi" w:cstheme="majorBidi"/>
            <w:color w:val="auto"/>
            <w:sz w:val="24"/>
            <w:szCs w:val="24"/>
            <w:u w:val="none"/>
          </w:rPr>
          <w:t>ISBN</w:t>
        </w:r>
      </w:hyperlink>
      <w:r w:rsidRPr="00C5681E">
        <w:rPr>
          <w:rStyle w:val="citation"/>
          <w:rFonts w:asciiTheme="majorBidi" w:hAnsiTheme="majorBidi" w:cstheme="majorBidi"/>
          <w:sz w:val="24"/>
          <w:szCs w:val="24"/>
        </w:rPr>
        <w:t> </w:t>
      </w:r>
      <w:hyperlink r:id="rId476" w:tooltip="Special:BookSources/978-0-7817-4489-8" w:history="1">
        <w:r w:rsidRPr="00C5681E">
          <w:rPr>
            <w:rStyle w:val="Hyperlink"/>
            <w:rFonts w:asciiTheme="majorBidi" w:hAnsiTheme="majorBidi" w:cstheme="majorBidi"/>
            <w:color w:val="auto"/>
            <w:sz w:val="24"/>
            <w:szCs w:val="24"/>
            <w:u w:val="none"/>
          </w:rPr>
          <w:t>978-0-7817-4489-8</w:t>
        </w:r>
      </w:hyperlink>
      <w:r w:rsidRPr="00C5681E">
        <w:rPr>
          <w:rStyle w:val="reference-accessdate"/>
          <w:rFonts w:asciiTheme="majorBidi" w:hAnsiTheme="majorBidi" w:cstheme="majorBidi"/>
          <w:sz w:val="24"/>
          <w:szCs w:val="24"/>
        </w:rPr>
        <w:t xml:space="preserve">. Retrieved </w:t>
      </w:r>
      <w:r w:rsidRPr="00C5681E">
        <w:rPr>
          <w:rStyle w:val="nowrap"/>
          <w:rFonts w:asciiTheme="majorBidi" w:hAnsiTheme="majorBidi" w:cstheme="majorBidi"/>
          <w:sz w:val="24"/>
          <w:szCs w:val="24"/>
        </w:rPr>
        <w:t>18 April</w:t>
      </w:r>
      <w:r w:rsidRPr="00C5681E">
        <w:rPr>
          <w:rStyle w:val="reference-accessdate"/>
          <w:rFonts w:asciiTheme="majorBidi" w:hAnsiTheme="majorBidi" w:cstheme="majorBidi"/>
          <w:sz w:val="24"/>
          <w:szCs w:val="24"/>
        </w:rPr>
        <w:t xml:space="preserve"> 2010</w:t>
      </w:r>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r w:rsidRPr="00C5681E">
        <w:rPr>
          <w:rStyle w:val="citation"/>
          <w:rFonts w:asciiTheme="majorBidi" w:hAnsiTheme="majorBidi" w:cstheme="majorBidi"/>
          <w:sz w:val="24"/>
          <w:szCs w:val="24"/>
        </w:rPr>
        <w:t xml:space="preserve">Severs, Nicholas. </w:t>
      </w:r>
      <w:hyperlink r:id="rId477" w:history="1">
        <w:r w:rsidRPr="00C5681E">
          <w:rPr>
            <w:rStyle w:val="Hyperlink"/>
            <w:rFonts w:asciiTheme="majorBidi" w:hAnsiTheme="majorBidi" w:cstheme="majorBidi"/>
            <w:color w:val="auto"/>
            <w:sz w:val="24"/>
            <w:szCs w:val="24"/>
            <w:u w:val="none"/>
          </w:rPr>
          <w:t>"The Cardiac Muscle Cell"</w:t>
        </w:r>
      </w:hyperlink>
      <w:r w:rsidRPr="00C5681E">
        <w:rPr>
          <w:rStyle w:val="reference-accessdate"/>
          <w:rFonts w:asciiTheme="majorBidi" w:hAnsiTheme="majorBidi" w:cstheme="majorBidi"/>
          <w:sz w:val="24"/>
          <w:szCs w:val="24"/>
        </w:rPr>
        <w:t>. Retrieved 2012</w:t>
      </w:r>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proofErr w:type="spellStart"/>
      <w:r w:rsidRPr="00C5681E">
        <w:rPr>
          <w:rStyle w:val="citation"/>
          <w:rFonts w:asciiTheme="majorBidi" w:hAnsiTheme="majorBidi" w:cstheme="majorBidi"/>
          <w:sz w:val="24"/>
          <w:szCs w:val="24"/>
        </w:rPr>
        <w:t>Sampayo</w:t>
      </w:r>
      <w:proofErr w:type="spellEnd"/>
      <w:r w:rsidRPr="00C5681E">
        <w:rPr>
          <w:rStyle w:val="citation"/>
          <w:rFonts w:asciiTheme="majorBidi" w:hAnsiTheme="majorBidi" w:cstheme="majorBidi"/>
          <w:sz w:val="24"/>
          <w:szCs w:val="24"/>
        </w:rPr>
        <w:t xml:space="preserve">-Reyes A, </w:t>
      </w:r>
      <w:proofErr w:type="spellStart"/>
      <w:r w:rsidRPr="00C5681E">
        <w:rPr>
          <w:rStyle w:val="citation"/>
          <w:rFonts w:asciiTheme="majorBidi" w:hAnsiTheme="majorBidi" w:cstheme="majorBidi"/>
          <w:sz w:val="24"/>
          <w:szCs w:val="24"/>
        </w:rPr>
        <w:t>Narro-Juárez</w:t>
      </w:r>
      <w:proofErr w:type="spellEnd"/>
      <w:r w:rsidRPr="00C5681E">
        <w:rPr>
          <w:rStyle w:val="citation"/>
          <w:rFonts w:asciiTheme="majorBidi" w:hAnsiTheme="majorBidi" w:cstheme="majorBidi"/>
          <w:sz w:val="24"/>
          <w:szCs w:val="24"/>
        </w:rPr>
        <w:t xml:space="preserve"> A, </w:t>
      </w:r>
      <w:proofErr w:type="spellStart"/>
      <w:r w:rsidRPr="00C5681E">
        <w:rPr>
          <w:rStyle w:val="citation"/>
          <w:rFonts w:asciiTheme="majorBidi" w:hAnsiTheme="majorBidi" w:cstheme="majorBidi"/>
          <w:sz w:val="24"/>
          <w:szCs w:val="24"/>
        </w:rPr>
        <w:t>Saíd-Fernández</w:t>
      </w:r>
      <w:proofErr w:type="spellEnd"/>
      <w:r w:rsidRPr="00C5681E">
        <w:rPr>
          <w:rStyle w:val="citation"/>
          <w:rFonts w:asciiTheme="majorBidi" w:hAnsiTheme="majorBidi" w:cstheme="majorBidi"/>
          <w:sz w:val="24"/>
          <w:szCs w:val="24"/>
        </w:rPr>
        <w:t xml:space="preserve"> S, et al. (2006). </w:t>
      </w:r>
      <w:hyperlink r:id="rId478" w:history="1">
        <w:r w:rsidRPr="00C5681E">
          <w:rPr>
            <w:rStyle w:val="Hyperlink"/>
            <w:rFonts w:asciiTheme="majorBidi" w:hAnsiTheme="majorBidi" w:cstheme="majorBidi"/>
            <w:color w:val="auto"/>
            <w:sz w:val="24"/>
            <w:szCs w:val="24"/>
            <w:u w:val="none"/>
          </w:rPr>
          <w:t xml:space="preserve">"Effect of </w:t>
        </w:r>
        <w:proofErr w:type="spellStart"/>
        <w:r w:rsidRPr="00C5681E">
          <w:rPr>
            <w:rStyle w:val="Hyperlink"/>
            <w:rFonts w:asciiTheme="majorBidi" w:hAnsiTheme="majorBidi" w:cstheme="majorBidi"/>
            <w:color w:val="auto"/>
            <w:sz w:val="24"/>
            <w:szCs w:val="24"/>
            <w:u w:val="none"/>
          </w:rPr>
          <w:t>clofibric</w:t>
        </w:r>
        <w:proofErr w:type="spellEnd"/>
        <w:r w:rsidRPr="00C5681E">
          <w:rPr>
            <w:rStyle w:val="Hyperlink"/>
            <w:rFonts w:asciiTheme="majorBidi" w:hAnsiTheme="majorBidi" w:cstheme="majorBidi"/>
            <w:color w:val="auto"/>
            <w:sz w:val="24"/>
            <w:szCs w:val="24"/>
            <w:u w:val="none"/>
          </w:rPr>
          <w:t xml:space="preserve"> acid on </w:t>
        </w:r>
        <w:proofErr w:type="spellStart"/>
        <w:r w:rsidRPr="00C5681E">
          <w:rPr>
            <w:rStyle w:val="Hyperlink"/>
            <w:rFonts w:asciiTheme="majorBidi" w:hAnsiTheme="majorBidi" w:cstheme="majorBidi"/>
            <w:color w:val="auto"/>
            <w:sz w:val="24"/>
            <w:szCs w:val="24"/>
            <w:u w:val="none"/>
          </w:rPr>
          <w:t>desmin</w:t>
        </w:r>
        <w:proofErr w:type="spellEnd"/>
        <w:r w:rsidRPr="00C5681E">
          <w:rPr>
            <w:rStyle w:val="Hyperlink"/>
            <w:rFonts w:asciiTheme="majorBidi" w:hAnsiTheme="majorBidi" w:cstheme="majorBidi"/>
            <w:color w:val="auto"/>
            <w:sz w:val="24"/>
            <w:szCs w:val="24"/>
            <w:u w:val="none"/>
          </w:rPr>
          <w:t xml:space="preserve"> and </w:t>
        </w:r>
        <w:proofErr w:type="spellStart"/>
        <w:r w:rsidRPr="00C5681E">
          <w:rPr>
            <w:rStyle w:val="Hyperlink"/>
            <w:rFonts w:asciiTheme="majorBidi" w:hAnsiTheme="majorBidi" w:cstheme="majorBidi"/>
            <w:color w:val="auto"/>
            <w:sz w:val="24"/>
            <w:szCs w:val="24"/>
            <w:u w:val="none"/>
          </w:rPr>
          <w:t>vimentin</w:t>
        </w:r>
        <w:proofErr w:type="spellEnd"/>
        <w:r w:rsidRPr="00C5681E">
          <w:rPr>
            <w:rStyle w:val="Hyperlink"/>
            <w:rFonts w:asciiTheme="majorBidi" w:hAnsiTheme="majorBidi" w:cstheme="majorBidi"/>
            <w:color w:val="auto"/>
            <w:sz w:val="24"/>
            <w:szCs w:val="24"/>
            <w:u w:val="none"/>
          </w:rPr>
          <w:t xml:space="preserve"> contents in rat </w:t>
        </w:r>
        <w:proofErr w:type="spellStart"/>
        <w:r w:rsidRPr="00C5681E">
          <w:rPr>
            <w:rStyle w:val="Hyperlink"/>
            <w:rFonts w:asciiTheme="majorBidi" w:hAnsiTheme="majorBidi" w:cstheme="majorBidi"/>
            <w:color w:val="auto"/>
            <w:sz w:val="24"/>
            <w:szCs w:val="24"/>
            <w:u w:val="none"/>
          </w:rPr>
          <w:t>cardiomyocytes</w:t>
        </w:r>
        <w:proofErr w:type="spellEnd"/>
        <w:r w:rsidRPr="00C5681E">
          <w:rPr>
            <w:rStyle w:val="Hyperlink"/>
            <w:rFonts w:asciiTheme="majorBidi" w:hAnsiTheme="majorBidi" w:cstheme="majorBidi"/>
            <w:color w:val="auto"/>
            <w:sz w:val="24"/>
            <w:szCs w:val="24"/>
            <w:u w:val="none"/>
          </w:rPr>
          <w:t>"</w:t>
        </w:r>
      </w:hyperlink>
      <w:r w:rsidRPr="00C5681E">
        <w:rPr>
          <w:rStyle w:val="citation"/>
          <w:rFonts w:asciiTheme="majorBidi" w:hAnsiTheme="majorBidi" w:cstheme="majorBidi"/>
          <w:sz w:val="24"/>
          <w:szCs w:val="24"/>
        </w:rPr>
        <w:t xml:space="preserve">. Int. J. </w:t>
      </w:r>
      <w:proofErr w:type="spellStart"/>
      <w:r w:rsidRPr="00C5681E">
        <w:rPr>
          <w:rStyle w:val="citation"/>
          <w:rFonts w:asciiTheme="majorBidi" w:hAnsiTheme="majorBidi" w:cstheme="majorBidi"/>
          <w:sz w:val="24"/>
          <w:szCs w:val="24"/>
        </w:rPr>
        <w:t>Toxicol</w:t>
      </w:r>
      <w:proofErr w:type="spellEnd"/>
      <w:r w:rsidRPr="00C5681E">
        <w:rPr>
          <w:rStyle w:val="citation"/>
          <w:rFonts w:asciiTheme="majorBidi" w:hAnsiTheme="majorBidi" w:cstheme="majorBidi"/>
          <w:sz w:val="24"/>
          <w:szCs w:val="24"/>
        </w:rPr>
        <w:t xml:space="preserve">. </w:t>
      </w:r>
      <w:r w:rsidRPr="00C5681E">
        <w:rPr>
          <w:rStyle w:val="citation"/>
          <w:rFonts w:asciiTheme="majorBidi" w:hAnsiTheme="majorBidi" w:cstheme="majorBidi"/>
          <w:b/>
          <w:bCs/>
          <w:sz w:val="24"/>
          <w:szCs w:val="24"/>
        </w:rPr>
        <w:t>25</w:t>
      </w:r>
      <w:r w:rsidRPr="00C5681E">
        <w:rPr>
          <w:rStyle w:val="citation"/>
          <w:rFonts w:asciiTheme="majorBidi" w:hAnsiTheme="majorBidi" w:cstheme="majorBidi"/>
          <w:sz w:val="24"/>
          <w:szCs w:val="24"/>
        </w:rPr>
        <w:t xml:space="preserve"> (5): 403–8. </w:t>
      </w:r>
      <w:hyperlink r:id="rId479"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480" w:history="1">
        <w:r w:rsidRPr="00C5681E">
          <w:rPr>
            <w:rStyle w:val="Hyperlink"/>
            <w:rFonts w:asciiTheme="majorBidi" w:hAnsiTheme="majorBidi" w:cstheme="majorBidi"/>
            <w:color w:val="auto"/>
            <w:sz w:val="24"/>
            <w:szCs w:val="24"/>
            <w:u w:val="none"/>
          </w:rPr>
          <w:t>10.1080/10915810600846989</w:t>
        </w:r>
      </w:hyperlink>
      <w:r w:rsidRPr="00C5681E">
        <w:rPr>
          <w:rStyle w:val="citation"/>
          <w:rFonts w:asciiTheme="majorBidi" w:hAnsiTheme="majorBidi" w:cstheme="majorBidi"/>
          <w:sz w:val="24"/>
          <w:szCs w:val="24"/>
        </w:rPr>
        <w:t xml:space="preserve">. </w:t>
      </w:r>
      <w:hyperlink r:id="rId481"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482" w:history="1">
        <w:r w:rsidRPr="00C5681E">
          <w:rPr>
            <w:rStyle w:val="Hyperlink"/>
            <w:rFonts w:asciiTheme="majorBidi" w:hAnsiTheme="majorBidi" w:cstheme="majorBidi"/>
            <w:color w:val="auto"/>
            <w:sz w:val="24"/>
            <w:szCs w:val="24"/>
            <w:u w:val="none"/>
          </w:rPr>
          <w:t>16940012</w:t>
        </w:r>
      </w:hyperlink>
      <w:r w:rsidRPr="00C5681E">
        <w:rPr>
          <w:rStyle w:val="citation"/>
          <w:rFonts w:asciiTheme="majorBidi" w:hAnsiTheme="majorBidi" w:cstheme="majorBidi"/>
          <w:sz w:val="24"/>
          <w:szCs w:val="24"/>
        </w:rPr>
        <w:t>.</w:t>
      </w:r>
    </w:p>
    <w:p w:rsidR="00A84565" w:rsidRPr="00C5681E" w:rsidRDefault="00C6430B"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hyperlink r:id="rId483" w:history="1">
        <w:r w:rsidR="00A84565" w:rsidRPr="00C5681E">
          <w:rPr>
            <w:rStyle w:val="Hyperlink"/>
            <w:rFonts w:asciiTheme="majorBidi" w:hAnsiTheme="majorBidi" w:cstheme="majorBidi"/>
            <w:color w:val="auto"/>
            <w:sz w:val="24"/>
            <w:szCs w:val="24"/>
            <w:u w:val="none"/>
          </w:rPr>
          <w:t>Anatomy and Physiology of the Heart"</w:t>
        </w:r>
      </w:hyperlink>
      <w:r w:rsidR="00A84565" w:rsidRPr="00C5681E">
        <w:rPr>
          <w:rStyle w:val="reference-accessdate"/>
          <w:rFonts w:asciiTheme="majorBidi" w:hAnsiTheme="majorBidi" w:cstheme="majorBidi"/>
          <w:sz w:val="24"/>
          <w:szCs w:val="24"/>
        </w:rPr>
        <w:t>. Retrieved 2012</w:t>
      </w:r>
      <w:r w:rsidR="00A84565" w:rsidRPr="00C5681E">
        <w:rPr>
          <w:rStyle w:val="citation"/>
          <w:rFonts w:asciiTheme="majorBidi" w:hAnsiTheme="majorBidi" w:cstheme="majorBidi"/>
          <w:sz w:val="24"/>
          <w:szCs w:val="24"/>
        </w:rPr>
        <w:t>.</w:t>
      </w:r>
    </w:p>
    <w:p w:rsidR="00A84565" w:rsidRPr="00C5681E" w:rsidRDefault="00C6430B"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hyperlink r:id="rId484" w:history="1">
        <w:r w:rsidR="00A84565" w:rsidRPr="00C5681E">
          <w:rPr>
            <w:rStyle w:val="Hyperlink"/>
            <w:rFonts w:asciiTheme="majorBidi" w:hAnsiTheme="majorBidi" w:cstheme="majorBidi"/>
            <w:color w:val="auto"/>
            <w:sz w:val="24"/>
            <w:szCs w:val="24"/>
            <w:u w:val="none"/>
          </w:rPr>
          <w:t>American Heart Association: How the Heart Works"</w:t>
        </w:r>
      </w:hyperlink>
      <w:r w:rsidR="00A84565" w:rsidRPr="00C5681E">
        <w:rPr>
          <w:rStyle w:val="reference-accessdate"/>
          <w:rFonts w:asciiTheme="majorBidi" w:hAnsiTheme="majorBidi" w:cstheme="majorBidi"/>
          <w:sz w:val="24"/>
          <w:szCs w:val="24"/>
        </w:rPr>
        <w:t>. Retrieved 2012</w:t>
      </w:r>
      <w:r w:rsidR="00A84565"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proofErr w:type="spellStart"/>
      <w:r w:rsidRPr="00C5681E">
        <w:rPr>
          <w:rStyle w:val="citation"/>
          <w:rFonts w:asciiTheme="majorBidi" w:hAnsiTheme="majorBidi" w:cstheme="majorBidi"/>
          <w:sz w:val="24"/>
          <w:szCs w:val="24"/>
        </w:rPr>
        <w:t>Klabunde</w:t>
      </w:r>
      <w:proofErr w:type="spellEnd"/>
      <w:r w:rsidRPr="00C5681E">
        <w:rPr>
          <w:rStyle w:val="citation"/>
          <w:rFonts w:asciiTheme="majorBidi" w:hAnsiTheme="majorBidi" w:cstheme="majorBidi"/>
          <w:sz w:val="24"/>
          <w:szCs w:val="24"/>
        </w:rPr>
        <w:t xml:space="preserve">, Richard. </w:t>
      </w:r>
      <w:hyperlink r:id="rId485" w:history="1">
        <w:r w:rsidRPr="00C5681E">
          <w:rPr>
            <w:rStyle w:val="Hyperlink"/>
            <w:rFonts w:asciiTheme="majorBidi" w:hAnsiTheme="majorBidi" w:cstheme="majorBidi"/>
            <w:color w:val="auto"/>
            <w:sz w:val="24"/>
            <w:szCs w:val="24"/>
            <w:u w:val="none"/>
          </w:rPr>
          <w:t>"Cardiovascular Physiology= Cardiac muscle Concept"</w:t>
        </w:r>
      </w:hyperlink>
      <w:r w:rsidRPr="00C5681E">
        <w:rPr>
          <w:rStyle w:val="reference-accessdate"/>
          <w:rFonts w:asciiTheme="majorBidi" w:hAnsiTheme="majorBidi" w:cstheme="majorBidi"/>
          <w:sz w:val="24"/>
          <w:szCs w:val="24"/>
        </w:rPr>
        <w:t>. Retrieved 2012</w:t>
      </w:r>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r w:rsidRPr="00C5681E">
        <w:rPr>
          <w:rStyle w:val="citation"/>
          <w:rFonts w:asciiTheme="majorBidi" w:hAnsiTheme="majorBidi" w:cstheme="majorBidi"/>
          <w:sz w:val="24"/>
          <w:szCs w:val="24"/>
        </w:rPr>
        <w:t xml:space="preserve">Bergmann, O.; Bhardwaj, R. D., Bernard, S., </w:t>
      </w:r>
      <w:proofErr w:type="spellStart"/>
      <w:r w:rsidRPr="00C5681E">
        <w:rPr>
          <w:rStyle w:val="citation"/>
          <w:rFonts w:asciiTheme="majorBidi" w:hAnsiTheme="majorBidi" w:cstheme="majorBidi"/>
          <w:sz w:val="24"/>
          <w:szCs w:val="24"/>
        </w:rPr>
        <w:t>Zdunek</w:t>
      </w:r>
      <w:proofErr w:type="spellEnd"/>
      <w:r w:rsidRPr="00C5681E">
        <w:rPr>
          <w:rStyle w:val="citation"/>
          <w:rFonts w:asciiTheme="majorBidi" w:hAnsiTheme="majorBidi" w:cstheme="majorBidi"/>
          <w:sz w:val="24"/>
          <w:szCs w:val="24"/>
        </w:rPr>
        <w:t xml:space="preserve">, S., </w:t>
      </w:r>
      <w:proofErr w:type="spellStart"/>
      <w:r w:rsidRPr="00C5681E">
        <w:rPr>
          <w:rStyle w:val="citation"/>
          <w:rFonts w:asciiTheme="majorBidi" w:hAnsiTheme="majorBidi" w:cstheme="majorBidi"/>
          <w:sz w:val="24"/>
          <w:szCs w:val="24"/>
        </w:rPr>
        <w:t>Barnabe-Heider</w:t>
      </w:r>
      <w:proofErr w:type="spellEnd"/>
      <w:r w:rsidRPr="00C5681E">
        <w:rPr>
          <w:rStyle w:val="citation"/>
          <w:rFonts w:asciiTheme="majorBidi" w:hAnsiTheme="majorBidi" w:cstheme="majorBidi"/>
          <w:sz w:val="24"/>
          <w:szCs w:val="24"/>
        </w:rPr>
        <w:t xml:space="preserve">, F., Walsh, S., </w:t>
      </w:r>
      <w:proofErr w:type="spellStart"/>
      <w:r w:rsidRPr="00C5681E">
        <w:rPr>
          <w:rStyle w:val="citation"/>
          <w:rFonts w:asciiTheme="majorBidi" w:hAnsiTheme="majorBidi" w:cstheme="majorBidi"/>
          <w:sz w:val="24"/>
          <w:szCs w:val="24"/>
        </w:rPr>
        <w:t>Zupicich</w:t>
      </w:r>
      <w:proofErr w:type="spellEnd"/>
      <w:r w:rsidRPr="00C5681E">
        <w:rPr>
          <w:rStyle w:val="citation"/>
          <w:rFonts w:asciiTheme="majorBidi" w:hAnsiTheme="majorBidi" w:cstheme="majorBidi"/>
          <w:sz w:val="24"/>
          <w:szCs w:val="24"/>
        </w:rPr>
        <w:t xml:space="preserve">, J., </w:t>
      </w:r>
      <w:proofErr w:type="spellStart"/>
      <w:r w:rsidRPr="00C5681E">
        <w:rPr>
          <w:rStyle w:val="citation"/>
          <w:rFonts w:asciiTheme="majorBidi" w:hAnsiTheme="majorBidi" w:cstheme="majorBidi"/>
          <w:sz w:val="24"/>
          <w:szCs w:val="24"/>
        </w:rPr>
        <w:t>Alkass</w:t>
      </w:r>
      <w:proofErr w:type="spellEnd"/>
      <w:r w:rsidRPr="00C5681E">
        <w:rPr>
          <w:rStyle w:val="citation"/>
          <w:rFonts w:asciiTheme="majorBidi" w:hAnsiTheme="majorBidi" w:cstheme="majorBidi"/>
          <w:sz w:val="24"/>
          <w:szCs w:val="24"/>
        </w:rPr>
        <w:t xml:space="preserve">, K., Buchholz, B. A., Druid, H., </w:t>
      </w:r>
      <w:proofErr w:type="spellStart"/>
      <w:r w:rsidRPr="00C5681E">
        <w:rPr>
          <w:rStyle w:val="citation"/>
          <w:rFonts w:asciiTheme="majorBidi" w:hAnsiTheme="majorBidi" w:cstheme="majorBidi"/>
          <w:sz w:val="24"/>
          <w:szCs w:val="24"/>
        </w:rPr>
        <w:t>Jovinge</w:t>
      </w:r>
      <w:proofErr w:type="spellEnd"/>
      <w:r w:rsidRPr="00C5681E">
        <w:rPr>
          <w:rStyle w:val="citation"/>
          <w:rFonts w:asciiTheme="majorBidi" w:hAnsiTheme="majorBidi" w:cstheme="majorBidi"/>
          <w:sz w:val="24"/>
          <w:szCs w:val="24"/>
        </w:rPr>
        <w:t xml:space="preserve">, S., </w:t>
      </w:r>
      <w:proofErr w:type="spellStart"/>
      <w:r w:rsidRPr="00C5681E">
        <w:rPr>
          <w:rStyle w:val="citation"/>
          <w:rFonts w:asciiTheme="majorBidi" w:hAnsiTheme="majorBidi" w:cstheme="majorBidi"/>
          <w:sz w:val="24"/>
          <w:szCs w:val="24"/>
        </w:rPr>
        <w:t>Frisen</w:t>
      </w:r>
      <w:proofErr w:type="spellEnd"/>
      <w:r w:rsidRPr="00C5681E">
        <w:rPr>
          <w:rStyle w:val="citation"/>
          <w:rFonts w:asciiTheme="majorBidi" w:hAnsiTheme="majorBidi" w:cstheme="majorBidi"/>
          <w:sz w:val="24"/>
          <w:szCs w:val="24"/>
        </w:rPr>
        <w:t xml:space="preserve">, J. (3 April 2009). </w:t>
      </w:r>
      <w:hyperlink r:id="rId486" w:history="1">
        <w:r w:rsidRPr="00C5681E">
          <w:rPr>
            <w:rStyle w:val="Hyperlink"/>
            <w:rFonts w:asciiTheme="majorBidi" w:hAnsiTheme="majorBidi" w:cstheme="majorBidi"/>
            <w:color w:val="auto"/>
            <w:sz w:val="24"/>
            <w:szCs w:val="24"/>
            <w:u w:val="none"/>
          </w:rPr>
          <w:t xml:space="preserve">"Evidence for </w:t>
        </w:r>
        <w:proofErr w:type="spellStart"/>
        <w:r w:rsidRPr="00C5681E">
          <w:rPr>
            <w:rStyle w:val="Hyperlink"/>
            <w:rFonts w:asciiTheme="majorBidi" w:hAnsiTheme="majorBidi" w:cstheme="majorBidi"/>
            <w:color w:val="auto"/>
            <w:sz w:val="24"/>
            <w:szCs w:val="24"/>
            <w:u w:val="none"/>
          </w:rPr>
          <w:t>cardiomyocyte</w:t>
        </w:r>
        <w:proofErr w:type="spellEnd"/>
        <w:r w:rsidRPr="00C5681E">
          <w:rPr>
            <w:rStyle w:val="Hyperlink"/>
            <w:rFonts w:asciiTheme="majorBidi" w:hAnsiTheme="majorBidi" w:cstheme="majorBidi"/>
            <w:color w:val="auto"/>
            <w:sz w:val="24"/>
            <w:szCs w:val="24"/>
            <w:u w:val="none"/>
          </w:rPr>
          <w:t xml:space="preserve"> renewal in humans"</w:t>
        </w:r>
      </w:hyperlink>
      <w:r w:rsidRPr="00C5681E">
        <w:rPr>
          <w:rStyle w:val="citation"/>
          <w:rFonts w:asciiTheme="majorBidi" w:hAnsiTheme="majorBidi" w:cstheme="majorBidi"/>
          <w:sz w:val="24"/>
          <w:szCs w:val="24"/>
        </w:rPr>
        <w:t xml:space="preserve">. Science </w:t>
      </w:r>
      <w:r w:rsidRPr="00C5681E">
        <w:rPr>
          <w:rStyle w:val="citation"/>
          <w:rFonts w:asciiTheme="majorBidi" w:hAnsiTheme="majorBidi" w:cstheme="majorBidi"/>
          <w:b/>
          <w:bCs/>
          <w:sz w:val="24"/>
          <w:szCs w:val="24"/>
        </w:rPr>
        <w:t>324</w:t>
      </w:r>
      <w:r w:rsidRPr="00C5681E">
        <w:rPr>
          <w:rStyle w:val="citation"/>
          <w:rFonts w:asciiTheme="majorBidi" w:hAnsiTheme="majorBidi" w:cstheme="majorBidi"/>
          <w:sz w:val="24"/>
          <w:szCs w:val="24"/>
        </w:rPr>
        <w:t xml:space="preserve"> (5923): 98–102. </w:t>
      </w:r>
      <w:hyperlink r:id="rId487"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488" w:history="1">
        <w:r w:rsidRPr="00C5681E">
          <w:rPr>
            <w:rStyle w:val="Hyperlink"/>
            <w:rFonts w:asciiTheme="majorBidi" w:hAnsiTheme="majorBidi" w:cstheme="majorBidi"/>
            <w:color w:val="auto"/>
            <w:sz w:val="24"/>
            <w:szCs w:val="24"/>
            <w:u w:val="none"/>
          </w:rPr>
          <w:t>10.1126/science.1164680</w:t>
        </w:r>
      </w:hyperlink>
      <w:r w:rsidRPr="00C5681E">
        <w:rPr>
          <w:rStyle w:val="citation"/>
          <w:rFonts w:asciiTheme="majorBidi" w:hAnsiTheme="majorBidi" w:cstheme="majorBidi"/>
          <w:sz w:val="24"/>
          <w:szCs w:val="24"/>
        </w:rPr>
        <w:t xml:space="preserve">. </w:t>
      </w:r>
      <w:hyperlink r:id="rId489" w:tooltip="PubMed Central" w:history="1">
        <w:r w:rsidRPr="00C5681E">
          <w:rPr>
            <w:rStyle w:val="Hyperlink"/>
            <w:rFonts w:asciiTheme="majorBidi" w:hAnsiTheme="majorBidi" w:cstheme="majorBidi"/>
            <w:color w:val="auto"/>
            <w:sz w:val="24"/>
            <w:szCs w:val="24"/>
            <w:u w:val="none"/>
          </w:rPr>
          <w:t>PMC</w:t>
        </w:r>
      </w:hyperlink>
      <w:r w:rsidRPr="00C5681E">
        <w:rPr>
          <w:rStyle w:val="citation"/>
          <w:rFonts w:asciiTheme="majorBidi" w:hAnsiTheme="majorBidi" w:cstheme="majorBidi"/>
          <w:sz w:val="24"/>
          <w:szCs w:val="24"/>
        </w:rPr>
        <w:t> </w:t>
      </w:r>
      <w:hyperlink r:id="rId490" w:history="1">
        <w:r w:rsidRPr="00C5681E">
          <w:rPr>
            <w:rStyle w:val="Hyperlink"/>
            <w:rFonts w:asciiTheme="majorBidi" w:hAnsiTheme="majorBidi" w:cstheme="majorBidi"/>
            <w:color w:val="auto"/>
            <w:sz w:val="24"/>
            <w:szCs w:val="24"/>
            <w:u w:val="none"/>
          </w:rPr>
          <w:t>2991140</w:t>
        </w:r>
      </w:hyperlink>
      <w:r w:rsidRPr="00C5681E">
        <w:rPr>
          <w:rStyle w:val="citation"/>
          <w:rFonts w:asciiTheme="majorBidi" w:hAnsiTheme="majorBidi" w:cstheme="majorBidi"/>
          <w:sz w:val="24"/>
          <w:szCs w:val="24"/>
        </w:rPr>
        <w:t xml:space="preserve">. </w:t>
      </w:r>
      <w:hyperlink r:id="rId491"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492" w:history="1">
        <w:r w:rsidRPr="00C5681E">
          <w:rPr>
            <w:rStyle w:val="Hyperlink"/>
            <w:rFonts w:asciiTheme="majorBidi" w:hAnsiTheme="majorBidi" w:cstheme="majorBidi"/>
            <w:color w:val="auto"/>
            <w:sz w:val="24"/>
            <w:szCs w:val="24"/>
            <w:u w:val="none"/>
          </w:rPr>
          <w:t>19342590</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proofErr w:type="spellStart"/>
      <w:r w:rsidRPr="00C5681E">
        <w:rPr>
          <w:rStyle w:val="citation"/>
          <w:rFonts w:asciiTheme="majorBidi" w:hAnsiTheme="majorBidi" w:cstheme="majorBidi"/>
          <w:sz w:val="24"/>
          <w:szCs w:val="24"/>
        </w:rPr>
        <w:t>Göktepe</w:t>
      </w:r>
      <w:proofErr w:type="spellEnd"/>
      <w:r w:rsidRPr="00C5681E">
        <w:rPr>
          <w:rStyle w:val="citation"/>
          <w:rFonts w:asciiTheme="majorBidi" w:hAnsiTheme="majorBidi" w:cstheme="majorBidi"/>
          <w:sz w:val="24"/>
          <w:szCs w:val="24"/>
        </w:rPr>
        <w:t xml:space="preserve">, S; </w:t>
      </w:r>
      <w:proofErr w:type="spellStart"/>
      <w:r w:rsidRPr="00C5681E">
        <w:rPr>
          <w:rStyle w:val="citation"/>
          <w:rFonts w:asciiTheme="majorBidi" w:hAnsiTheme="majorBidi" w:cstheme="majorBidi"/>
          <w:sz w:val="24"/>
          <w:szCs w:val="24"/>
        </w:rPr>
        <w:t>Abilez</w:t>
      </w:r>
      <w:proofErr w:type="spellEnd"/>
      <w:r w:rsidRPr="00C5681E">
        <w:rPr>
          <w:rStyle w:val="citation"/>
          <w:rFonts w:asciiTheme="majorBidi" w:hAnsiTheme="majorBidi" w:cstheme="majorBidi"/>
          <w:sz w:val="24"/>
          <w:szCs w:val="24"/>
        </w:rPr>
        <w:t xml:space="preserve">, OJ, Parker, KK, </w:t>
      </w:r>
      <w:proofErr w:type="spellStart"/>
      <w:r w:rsidRPr="00C5681E">
        <w:rPr>
          <w:rStyle w:val="citation"/>
          <w:rFonts w:asciiTheme="majorBidi" w:hAnsiTheme="majorBidi" w:cstheme="majorBidi"/>
          <w:sz w:val="24"/>
          <w:szCs w:val="24"/>
        </w:rPr>
        <w:t>Kuhl</w:t>
      </w:r>
      <w:proofErr w:type="spellEnd"/>
      <w:r w:rsidRPr="00C5681E">
        <w:rPr>
          <w:rStyle w:val="citation"/>
          <w:rFonts w:asciiTheme="majorBidi" w:hAnsiTheme="majorBidi" w:cstheme="majorBidi"/>
          <w:sz w:val="24"/>
          <w:szCs w:val="24"/>
        </w:rPr>
        <w:t xml:space="preserve">, E (2010-08-07). "A </w:t>
      </w:r>
      <w:proofErr w:type="spellStart"/>
      <w:r w:rsidRPr="00C5681E">
        <w:rPr>
          <w:rStyle w:val="citation"/>
          <w:rFonts w:asciiTheme="majorBidi" w:hAnsiTheme="majorBidi" w:cstheme="majorBidi"/>
          <w:sz w:val="24"/>
          <w:szCs w:val="24"/>
        </w:rPr>
        <w:t>multiscale</w:t>
      </w:r>
      <w:proofErr w:type="spellEnd"/>
      <w:r w:rsidRPr="00C5681E">
        <w:rPr>
          <w:rStyle w:val="citation"/>
          <w:rFonts w:asciiTheme="majorBidi" w:hAnsiTheme="majorBidi" w:cstheme="majorBidi"/>
          <w:sz w:val="24"/>
          <w:szCs w:val="24"/>
        </w:rPr>
        <w:t xml:space="preserve"> model for eccentric and concentric cardiac growth through </w:t>
      </w:r>
      <w:proofErr w:type="spellStart"/>
      <w:r w:rsidRPr="00C5681E">
        <w:rPr>
          <w:rStyle w:val="citation"/>
          <w:rFonts w:asciiTheme="majorBidi" w:hAnsiTheme="majorBidi" w:cstheme="majorBidi"/>
          <w:sz w:val="24"/>
          <w:szCs w:val="24"/>
        </w:rPr>
        <w:t>sarcomerogenesis</w:t>
      </w:r>
      <w:proofErr w:type="spellEnd"/>
      <w:r w:rsidRPr="00C5681E">
        <w:rPr>
          <w:rStyle w:val="citation"/>
          <w:rFonts w:asciiTheme="majorBidi" w:hAnsiTheme="majorBidi" w:cstheme="majorBidi"/>
          <w:sz w:val="24"/>
          <w:szCs w:val="24"/>
        </w:rPr>
        <w:t xml:space="preserve">". Journal of Theoretical Biology </w:t>
      </w:r>
      <w:r w:rsidRPr="00C5681E">
        <w:rPr>
          <w:rStyle w:val="citation"/>
          <w:rFonts w:asciiTheme="majorBidi" w:hAnsiTheme="majorBidi" w:cstheme="majorBidi"/>
          <w:b/>
          <w:bCs/>
          <w:sz w:val="24"/>
          <w:szCs w:val="24"/>
        </w:rPr>
        <w:t>265</w:t>
      </w:r>
      <w:r w:rsidRPr="00C5681E">
        <w:rPr>
          <w:rStyle w:val="citation"/>
          <w:rFonts w:asciiTheme="majorBidi" w:hAnsiTheme="majorBidi" w:cstheme="majorBidi"/>
          <w:sz w:val="24"/>
          <w:szCs w:val="24"/>
        </w:rPr>
        <w:t xml:space="preserve"> (3): 433–42. </w:t>
      </w:r>
      <w:hyperlink r:id="rId493"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494" w:history="1">
        <w:r w:rsidRPr="00C5681E">
          <w:rPr>
            <w:rStyle w:val="Hyperlink"/>
            <w:rFonts w:asciiTheme="majorBidi" w:hAnsiTheme="majorBidi" w:cstheme="majorBidi"/>
            <w:color w:val="auto"/>
            <w:sz w:val="24"/>
            <w:szCs w:val="24"/>
            <w:u w:val="none"/>
          </w:rPr>
          <w:t>10.1016/j.jtbi.2010.04.023</w:t>
        </w:r>
      </w:hyperlink>
      <w:r w:rsidRPr="00C5681E">
        <w:rPr>
          <w:rStyle w:val="citation"/>
          <w:rFonts w:asciiTheme="majorBidi" w:hAnsiTheme="majorBidi" w:cstheme="majorBidi"/>
          <w:sz w:val="24"/>
          <w:szCs w:val="24"/>
        </w:rPr>
        <w:t xml:space="preserve">. </w:t>
      </w:r>
      <w:hyperlink r:id="rId495"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496" w:history="1">
        <w:r w:rsidRPr="00C5681E">
          <w:rPr>
            <w:rStyle w:val="Hyperlink"/>
            <w:rFonts w:asciiTheme="majorBidi" w:hAnsiTheme="majorBidi" w:cstheme="majorBidi"/>
            <w:color w:val="auto"/>
            <w:sz w:val="24"/>
            <w:szCs w:val="24"/>
            <w:u w:val="none"/>
          </w:rPr>
          <w:t>20447409</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r w:rsidRPr="00C5681E">
        <w:rPr>
          <w:rStyle w:val="citation"/>
          <w:rFonts w:asciiTheme="majorBidi" w:hAnsiTheme="majorBidi" w:cstheme="majorBidi"/>
          <w:sz w:val="24"/>
          <w:szCs w:val="24"/>
        </w:rPr>
        <w:t xml:space="preserve">Trapani S, </w:t>
      </w:r>
      <w:proofErr w:type="spellStart"/>
      <w:r w:rsidRPr="00C5681E">
        <w:rPr>
          <w:rStyle w:val="citation"/>
          <w:rFonts w:asciiTheme="majorBidi" w:hAnsiTheme="majorBidi" w:cstheme="majorBidi"/>
          <w:sz w:val="24"/>
          <w:szCs w:val="24"/>
        </w:rPr>
        <w:t>Linss</w:t>
      </w:r>
      <w:proofErr w:type="spellEnd"/>
      <w:r w:rsidRPr="00C5681E">
        <w:rPr>
          <w:rStyle w:val="citation"/>
          <w:rFonts w:asciiTheme="majorBidi" w:hAnsiTheme="majorBidi" w:cstheme="majorBidi"/>
          <w:sz w:val="24"/>
          <w:szCs w:val="24"/>
        </w:rPr>
        <w:t xml:space="preserve"> J, Goldenberg S, Fischer H, </w:t>
      </w:r>
      <w:proofErr w:type="spellStart"/>
      <w:r w:rsidRPr="00C5681E">
        <w:rPr>
          <w:rStyle w:val="citation"/>
          <w:rFonts w:asciiTheme="majorBidi" w:hAnsiTheme="majorBidi" w:cstheme="majorBidi"/>
          <w:sz w:val="24"/>
          <w:szCs w:val="24"/>
        </w:rPr>
        <w:t>Craievich</w:t>
      </w:r>
      <w:proofErr w:type="spellEnd"/>
      <w:r w:rsidRPr="00C5681E">
        <w:rPr>
          <w:rStyle w:val="citation"/>
          <w:rFonts w:asciiTheme="majorBidi" w:hAnsiTheme="majorBidi" w:cstheme="majorBidi"/>
          <w:sz w:val="24"/>
          <w:szCs w:val="24"/>
        </w:rPr>
        <w:t xml:space="preserve"> AF, </w:t>
      </w:r>
      <w:proofErr w:type="spellStart"/>
      <w:r w:rsidRPr="00C5681E">
        <w:rPr>
          <w:rStyle w:val="citation"/>
          <w:rFonts w:asciiTheme="majorBidi" w:hAnsiTheme="majorBidi" w:cstheme="majorBidi"/>
          <w:sz w:val="24"/>
          <w:szCs w:val="24"/>
        </w:rPr>
        <w:t>Oliva</w:t>
      </w:r>
      <w:proofErr w:type="spellEnd"/>
      <w:r w:rsidRPr="00C5681E">
        <w:rPr>
          <w:rStyle w:val="citation"/>
          <w:rFonts w:asciiTheme="majorBidi" w:hAnsiTheme="majorBidi" w:cstheme="majorBidi"/>
          <w:sz w:val="24"/>
          <w:szCs w:val="24"/>
        </w:rPr>
        <w:t xml:space="preserve"> G (November 2001). "Crystal structure of the </w:t>
      </w:r>
      <w:proofErr w:type="spellStart"/>
      <w:r w:rsidRPr="00C5681E">
        <w:rPr>
          <w:rStyle w:val="citation"/>
          <w:rFonts w:asciiTheme="majorBidi" w:hAnsiTheme="majorBidi" w:cstheme="majorBidi"/>
          <w:sz w:val="24"/>
          <w:szCs w:val="24"/>
        </w:rPr>
        <w:t>dimeric</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phosphoenolpyruvate</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carboxykinase</w:t>
      </w:r>
      <w:proofErr w:type="spellEnd"/>
      <w:r w:rsidRPr="00C5681E">
        <w:rPr>
          <w:rStyle w:val="citation"/>
          <w:rFonts w:asciiTheme="majorBidi" w:hAnsiTheme="majorBidi" w:cstheme="majorBidi"/>
          <w:sz w:val="24"/>
          <w:szCs w:val="24"/>
        </w:rPr>
        <w:t xml:space="preserve"> (PEPCK) from </w:t>
      </w:r>
      <w:proofErr w:type="spellStart"/>
      <w:r w:rsidRPr="00C5681E">
        <w:rPr>
          <w:rStyle w:val="citation"/>
          <w:rFonts w:asciiTheme="majorBidi" w:hAnsiTheme="majorBidi" w:cstheme="majorBidi"/>
          <w:sz w:val="24"/>
          <w:szCs w:val="24"/>
        </w:rPr>
        <w:t>Trypanosoma</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cruzi</w:t>
      </w:r>
      <w:proofErr w:type="spellEnd"/>
      <w:r w:rsidRPr="00C5681E">
        <w:rPr>
          <w:rStyle w:val="citation"/>
          <w:rFonts w:asciiTheme="majorBidi" w:hAnsiTheme="majorBidi" w:cstheme="majorBidi"/>
          <w:sz w:val="24"/>
          <w:szCs w:val="24"/>
        </w:rPr>
        <w:t xml:space="preserve"> at 2 </w:t>
      </w:r>
      <w:proofErr w:type="gramStart"/>
      <w:r w:rsidRPr="00C5681E">
        <w:rPr>
          <w:rStyle w:val="citation"/>
          <w:rFonts w:asciiTheme="majorBidi" w:hAnsiTheme="majorBidi" w:cstheme="majorBidi"/>
          <w:sz w:val="24"/>
          <w:szCs w:val="24"/>
        </w:rPr>
        <w:t>A</w:t>
      </w:r>
      <w:proofErr w:type="gramEnd"/>
      <w:r w:rsidRPr="00C5681E">
        <w:rPr>
          <w:rStyle w:val="citation"/>
          <w:rFonts w:asciiTheme="majorBidi" w:hAnsiTheme="majorBidi" w:cstheme="majorBidi"/>
          <w:sz w:val="24"/>
          <w:szCs w:val="24"/>
        </w:rPr>
        <w:t xml:space="preserve"> resolution". Journal of Molecular Biology </w:t>
      </w:r>
      <w:r w:rsidRPr="00C5681E">
        <w:rPr>
          <w:rStyle w:val="citation"/>
          <w:rFonts w:asciiTheme="majorBidi" w:hAnsiTheme="majorBidi" w:cstheme="majorBidi"/>
          <w:b/>
          <w:bCs/>
          <w:sz w:val="24"/>
          <w:szCs w:val="24"/>
        </w:rPr>
        <w:t>313</w:t>
      </w:r>
      <w:r w:rsidRPr="00C5681E">
        <w:rPr>
          <w:rStyle w:val="citation"/>
          <w:rFonts w:asciiTheme="majorBidi" w:hAnsiTheme="majorBidi" w:cstheme="majorBidi"/>
          <w:sz w:val="24"/>
          <w:szCs w:val="24"/>
        </w:rPr>
        <w:t xml:space="preserve"> (5): 1059–72. </w:t>
      </w:r>
      <w:hyperlink r:id="rId497"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498" w:history="1">
        <w:r w:rsidRPr="00C5681E">
          <w:rPr>
            <w:rStyle w:val="Hyperlink"/>
            <w:rFonts w:asciiTheme="majorBidi" w:hAnsiTheme="majorBidi" w:cstheme="majorBidi"/>
            <w:color w:val="auto"/>
            <w:sz w:val="24"/>
            <w:szCs w:val="24"/>
            <w:u w:val="none"/>
          </w:rPr>
          <w:t>10.1006/jmbi.2001.5093</w:t>
        </w:r>
      </w:hyperlink>
      <w:r w:rsidRPr="00C5681E">
        <w:rPr>
          <w:rStyle w:val="citation"/>
          <w:rFonts w:asciiTheme="majorBidi" w:hAnsiTheme="majorBidi" w:cstheme="majorBidi"/>
          <w:sz w:val="24"/>
          <w:szCs w:val="24"/>
        </w:rPr>
        <w:t xml:space="preserve">. </w:t>
      </w:r>
      <w:hyperlink r:id="rId499"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500" w:history="1">
        <w:r w:rsidRPr="00C5681E">
          <w:rPr>
            <w:rStyle w:val="Hyperlink"/>
            <w:rFonts w:asciiTheme="majorBidi" w:hAnsiTheme="majorBidi" w:cstheme="majorBidi"/>
            <w:color w:val="auto"/>
            <w:sz w:val="24"/>
            <w:szCs w:val="24"/>
            <w:u w:val="none"/>
          </w:rPr>
          <w:t>11700062</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proofErr w:type="spellStart"/>
      <w:r w:rsidRPr="00C5681E">
        <w:rPr>
          <w:rStyle w:val="citation"/>
          <w:rFonts w:asciiTheme="majorBidi" w:hAnsiTheme="majorBidi" w:cstheme="majorBidi"/>
          <w:sz w:val="24"/>
          <w:szCs w:val="24"/>
        </w:rPr>
        <w:t>Chakravarty</w:t>
      </w:r>
      <w:proofErr w:type="spellEnd"/>
      <w:r w:rsidRPr="00C5681E">
        <w:rPr>
          <w:rStyle w:val="citation"/>
          <w:rFonts w:asciiTheme="majorBidi" w:hAnsiTheme="majorBidi" w:cstheme="majorBidi"/>
          <w:sz w:val="24"/>
          <w:szCs w:val="24"/>
        </w:rPr>
        <w:t xml:space="preserve"> K, </w:t>
      </w:r>
      <w:proofErr w:type="spellStart"/>
      <w:r w:rsidRPr="00C5681E">
        <w:rPr>
          <w:rStyle w:val="citation"/>
          <w:rFonts w:asciiTheme="majorBidi" w:hAnsiTheme="majorBidi" w:cstheme="majorBidi"/>
          <w:sz w:val="24"/>
          <w:szCs w:val="24"/>
        </w:rPr>
        <w:t>Cassuto</w:t>
      </w:r>
      <w:proofErr w:type="spellEnd"/>
      <w:r w:rsidRPr="00C5681E">
        <w:rPr>
          <w:rStyle w:val="citation"/>
          <w:rFonts w:asciiTheme="majorBidi" w:hAnsiTheme="majorBidi" w:cstheme="majorBidi"/>
          <w:sz w:val="24"/>
          <w:szCs w:val="24"/>
        </w:rPr>
        <w:t xml:space="preserve"> H, </w:t>
      </w:r>
      <w:proofErr w:type="spellStart"/>
      <w:r w:rsidRPr="00C5681E">
        <w:rPr>
          <w:rStyle w:val="citation"/>
          <w:rFonts w:asciiTheme="majorBidi" w:hAnsiTheme="majorBidi" w:cstheme="majorBidi"/>
          <w:sz w:val="24"/>
          <w:szCs w:val="24"/>
        </w:rPr>
        <w:t>Reshef</w:t>
      </w:r>
      <w:proofErr w:type="spellEnd"/>
      <w:r w:rsidRPr="00C5681E">
        <w:rPr>
          <w:rStyle w:val="citation"/>
          <w:rFonts w:asciiTheme="majorBidi" w:hAnsiTheme="majorBidi" w:cstheme="majorBidi"/>
          <w:sz w:val="24"/>
          <w:szCs w:val="24"/>
        </w:rPr>
        <w:t xml:space="preserve"> L, Hanson RW (2005). "Factors that control the tissue-specific transcription of the gene for </w:t>
      </w:r>
      <w:proofErr w:type="spellStart"/>
      <w:r w:rsidRPr="00C5681E">
        <w:rPr>
          <w:rStyle w:val="citation"/>
          <w:rFonts w:asciiTheme="majorBidi" w:hAnsiTheme="majorBidi" w:cstheme="majorBidi"/>
          <w:sz w:val="24"/>
          <w:szCs w:val="24"/>
        </w:rPr>
        <w:t>phosphoenolpyruvate</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carboxykinase</w:t>
      </w:r>
      <w:proofErr w:type="spellEnd"/>
      <w:r w:rsidRPr="00C5681E">
        <w:rPr>
          <w:rStyle w:val="citation"/>
          <w:rFonts w:asciiTheme="majorBidi" w:hAnsiTheme="majorBidi" w:cstheme="majorBidi"/>
          <w:sz w:val="24"/>
          <w:szCs w:val="24"/>
        </w:rPr>
        <w:t xml:space="preserve">-C". Critical reviews in biochemistry and molecular biology </w:t>
      </w:r>
      <w:r w:rsidRPr="00C5681E">
        <w:rPr>
          <w:rStyle w:val="citation"/>
          <w:rFonts w:asciiTheme="majorBidi" w:hAnsiTheme="majorBidi" w:cstheme="majorBidi"/>
          <w:b/>
          <w:bCs/>
          <w:sz w:val="24"/>
          <w:szCs w:val="24"/>
        </w:rPr>
        <w:t>40</w:t>
      </w:r>
      <w:r w:rsidRPr="00C5681E">
        <w:rPr>
          <w:rStyle w:val="citation"/>
          <w:rFonts w:asciiTheme="majorBidi" w:hAnsiTheme="majorBidi" w:cstheme="majorBidi"/>
          <w:sz w:val="24"/>
          <w:szCs w:val="24"/>
        </w:rPr>
        <w:t xml:space="preserve"> (3): 129–54. </w:t>
      </w:r>
      <w:hyperlink r:id="rId501"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502" w:history="1">
        <w:r w:rsidRPr="00C5681E">
          <w:rPr>
            <w:rStyle w:val="Hyperlink"/>
            <w:rFonts w:asciiTheme="majorBidi" w:hAnsiTheme="majorBidi" w:cstheme="majorBidi"/>
            <w:color w:val="auto"/>
            <w:sz w:val="24"/>
            <w:szCs w:val="24"/>
            <w:u w:val="none"/>
          </w:rPr>
          <w:t>10.1080/10409230590935479</w:t>
        </w:r>
      </w:hyperlink>
      <w:r w:rsidRPr="00C5681E">
        <w:rPr>
          <w:rStyle w:val="citation"/>
          <w:rFonts w:asciiTheme="majorBidi" w:hAnsiTheme="majorBidi" w:cstheme="majorBidi"/>
          <w:sz w:val="24"/>
          <w:szCs w:val="24"/>
        </w:rPr>
        <w:t xml:space="preserve">. </w:t>
      </w:r>
      <w:hyperlink r:id="rId503"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504" w:history="1">
        <w:r w:rsidRPr="00C5681E">
          <w:rPr>
            <w:rStyle w:val="Hyperlink"/>
            <w:rFonts w:asciiTheme="majorBidi" w:hAnsiTheme="majorBidi" w:cstheme="majorBidi"/>
            <w:color w:val="auto"/>
            <w:sz w:val="24"/>
            <w:szCs w:val="24"/>
            <w:u w:val="none"/>
          </w:rPr>
          <w:t>15917397</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r w:rsidRPr="00C5681E">
        <w:rPr>
          <w:rStyle w:val="citation"/>
          <w:rFonts w:asciiTheme="majorBidi" w:hAnsiTheme="majorBidi" w:cstheme="majorBidi"/>
          <w:sz w:val="24"/>
          <w:szCs w:val="24"/>
        </w:rPr>
        <w:t xml:space="preserve">Christopher JT, </w:t>
      </w:r>
      <w:proofErr w:type="spellStart"/>
      <w:r w:rsidRPr="00C5681E">
        <w:rPr>
          <w:rStyle w:val="citation"/>
          <w:rFonts w:asciiTheme="majorBidi" w:hAnsiTheme="majorBidi" w:cstheme="majorBidi"/>
          <w:sz w:val="24"/>
          <w:szCs w:val="24"/>
        </w:rPr>
        <w:t>Holtum</w:t>
      </w:r>
      <w:proofErr w:type="spellEnd"/>
      <w:r w:rsidRPr="00C5681E">
        <w:rPr>
          <w:rStyle w:val="citation"/>
          <w:rFonts w:asciiTheme="majorBidi" w:hAnsiTheme="majorBidi" w:cstheme="majorBidi"/>
          <w:sz w:val="24"/>
          <w:szCs w:val="24"/>
        </w:rPr>
        <w:t xml:space="preserve"> JAM (1996). </w:t>
      </w:r>
      <w:hyperlink r:id="rId505" w:history="1">
        <w:r w:rsidRPr="00C5681E">
          <w:rPr>
            <w:rStyle w:val="Hyperlink"/>
            <w:rFonts w:asciiTheme="majorBidi" w:hAnsiTheme="majorBidi" w:cstheme="majorBidi"/>
            <w:color w:val="auto"/>
            <w:sz w:val="24"/>
            <w:szCs w:val="24"/>
            <w:u w:val="none"/>
          </w:rPr>
          <w:t xml:space="preserve">"Patterns of carbon partitioning in leaves of </w:t>
        </w:r>
        <w:proofErr w:type="spellStart"/>
        <w:r w:rsidRPr="00C5681E">
          <w:rPr>
            <w:rStyle w:val="Hyperlink"/>
            <w:rFonts w:asciiTheme="majorBidi" w:hAnsiTheme="majorBidi" w:cstheme="majorBidi"/>
            <w:color w:val="auto"/>
            <w:sz w:val="24"/>
            <w:szCs w:val="24"/>
            <w:u w:val="none"/>
          </w:rPr>
          <w:t>Crassulacean</w:t>
        </w:r>
        <w:proofErr w:type="spellEnd"/>
        <w:r w:rsidRPr="00C5681E">
          <w:rPr>
            <w:rStyle w:val="Hyperlink"/>
            <w:rFonts w:asciiTheme="majorBidi" w:hAnsiTheme="majorBidi" w:cstheme="majorBidi"/>
            <w:color w:val="auto"/>
            <w:sz w:val="24"/>
            <w:szCs w:val="24"/>
            <w:u w:val="none"/>
          </w:rPr>
          <w:t xml:space="preserve"> acid metabolism species during </w:t>
        </w:r>
        <w:proofErr w:type="spellStart"/>
        <w:r w:rsidRPr="00C5681E">
          <w:rPr>
            <w:rStyle w:val="Hyperlink"/>
            <w:rFonts w:asciiTheme="majorBidi" w:hAnsiTheme="majorBidi" w:cstheme="majorBidi"/>
            <w:color w:val="auto"/>
            <w:sz w:val="24"/>
            <w:szCs w:val="24"/>
            <w:u w:val="none"/>
          </w:rPr>
          <w:t>deacidification</w:t>
        </w:r>
        <w:proofErr w:type="spellEnd"/>
        <w:r w:rsidRPr="00C5681E">
          <w:rPr>
            <w:rStyle w:val="Hyperlink"/>
            <w:rFonts w:asciiTheme="majorBidi" w:hAnsiTheme="majorBidi" w:cstheme="majorBidi"/>
            <w:color w:val="auto"/>
            <w:sz w:val="24"/>
            <w:szCs w:val="24"/>
            <w:u w:val="none"/>
          </w:rPr>
          <w:t>"</w:t>
        </w:r>
      </w:hyperlink>
      <w:r w:rsidRPr="00C5681E">
        <w:rPr>
          <w:rStyle w:val="citation"/>
          <w:rFonts w:asciiTheme="majorBidi" w:hAnsiTheme="majorBidi" w:cstheme="majorBidi"/>
          <w:sz w:val="24"/>
          <w:szCs w:val="24"/>
        </w:rPr>
        <w:t xml:space="preserve">. Plant Physiol. </w:t>
      </w:r>
      <w:r w:rsidRPr="00C5681E">
        <w:rPr>
          <w:rStyle w:val="citation"/>
          <w:rFonts w:asciiTheme="majorBidi" w:hAnsiTheme="majorBidi" w:cstheme="majorBidi"/>
          <w:b/>
          <w:bCs/>
          <w:sz w:val="24"/>
          <w:szCs w:val="24"/>
        </w:rPr>
        <w:t>112</w:t>
      </w:r>
      <w:r w:rsidRPr="00C5681E">
        <w:rPr>
          <w:rStyle w:val="citation"/>
          <w:rFonts w:asciiTheme="majorBidi" w:hAnsiTheme="majorBidi" w:cstheme="majorBidi"/>
          <w:sz w:val="24"/>
          <w:szCs w:val="24"/>
        </w:rPr>
        <w:t xml:space="preserve"> (1): 393–399. </w:t>
      </w:r>
      <w:hyperlink r:id="rId506"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507" w:history="1">
        <w:r w:rsidRPr="00C5681E">
          <w:rPr>
            <w:rStyle w:val="Hyperlink"/>
            <w:rFonts w:asciiTheme="majorBidi" w:hAnsiTheme="majorBidi" w:cstheme="majorBidi"/>
            <w:color w:val="auto"/>
            <w:sz w:val="24"/>
            <w:szCs w:val="24"/>
            <w:u w:val="none"/>
          </w:rPr>
          <w:t>10.1104/pp.112.1.393</w:t>
        </w:r>
      </w:hyperlink>
      <w:r w:rsidRPr="00C5681E">
        <w:rPr>
          <w:rStyle w:val="citation"/>
          <w:rFonts w:asciiTheme="majorBidi" w:hAnsiTheme="majorBidi" w:cstheme="majorBidi"/>
          <w:sz w:val="24"/>
          <w:szCs w:val="24"/>
        </w:rPr>
        <w:t xml:space="preserve">. </w:t>
      </w:r>
      <w:hyperlink r:id="rId508" w:tooltip="PubMed Central" w:history="1">
        <w:r w:rsidRPr="00C5681E">
          <w:rPr>
            <w:rStyle w:val="Hyperlink"/>
            <w:rFonts w:asciiTheme="majorBidi" w:hAnsiTheme="majorBidi" w:cstheme="majorBidi"/>
            <w:color w:val="auto"/>
            <w:sz w:val="24"/>
            <w:szCs w:val="24"/>
            <w:u w:val="none"/>
          </w:rPr>
          <w:t>PMC</w:t>
        </w:r>
      </w:hyperlink>
      <w:r w:rsidRPr="00C5681E">
        <w:rPr>
          <w:rStyle w:val="citation"/>
          <w:rFonts w:asciiTheme="majorBidi" w:hAnsiTheme="majorBidi" w:cstheme="majorBidi"/>
          <w:sz w:val="24"/>
          <w:szCs w:val="24"/>
        </w:rPr>
        <w:t> </w:t>
      </w:r>
      <w:hyperlink r:id="rId509" w:history="1">
        <w:r w:rsidRPr="00C5681E">
          <w:rPr>
            <w:rStyle w:val="Hyperlink"/>
            <w:rFonts w:asciiTheme="majorBidi" w:hAnsiTheme="majorBidi" w:cstheme="majorBidi"/>
            <w:color w:val="auto"/>
            <w:sz w:val="24"/>
            <w:szCs w:val="24"/>
            <w:u w:val="none"/>
          </w:rPr>
          <w:t>157961</w:t>
        </w:r>
      </w:hyperlink>
      <w:r w:rsidRPr="00C5681E">
        <w:rPr>
          <w:rStyle w:val="citation"/>
          <w:rFonts w:asciiTheme="majorBidi" w:hAnsiTheme="majorBidi" w:cstheme="majorBidi"/>
          <w:sz w:val="24"/>
          <w:szCs w:val="24"/>
        </w:rPr>
        <w:t xml:space="preserve">. </w:t>
      </w:r>
      <w:hyperlink r:id="rId510"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511" w:history="1">
        <w:r w:rsidRPr="00C5681E">
          <w:rPr>
            <w:rStyle w:val="Hyperlink"/>
            <w:rFonts w:asciiTheme="majorBidi" w:hAnsiTheme="majorBidi" w:cstheme="majorBidi"/>
            <w:color w:val="auto"/>
            <w:sz w:val="24"/>
            <w:szCs w:val="24"/>
            <w:u w:val="none"/>
          </w:rPr>
          <w:t>12226397</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Style w:val="citation"/>
          <w:rFonts w:asciiTheme="majorBidi" w:eastAsia="Times New Roman" w:hAnsiTheme="majorBidi" w:cstheme="majorBidi"/>
          <w:sz w:val="24"/>
          <w:szCs w:val="24"/>
        </w:rPr>
      </w:pPr>
      <w:proofErr w:type="spellStart"/>
      <w:r w:rsidRPr="00C5681E">
        <w:rPr>
          <w:rStyle w:val="citation"/>
          <w:rFonts w:asciiTheme="majorBidi" w:hAnsiTheme="majorBidi" w:cstheme="majorBidi"/>
          <w:sz w:val="24"/>
          <w:szCs w:val="24"/>
        </w:rPr>
        <w:t>Voznesenskaya</w:t>
      </w:r>
      <w:proofErr w:type="spellEnd"/>
      <w:r w:rsidRPr="00C5681E">
        <w:rPr>
          <w:rStyle w:val="citation"/>
          <w:rFonts w:asciiTheme="majorBidi" w:hAnsiTheme="majorBidi" w:cstheme="majorBidi"/>
          <w:sz w:val="24"/>
          <w:szCs w:val="24"/>
        </w:rPr>
        <w:t xml:space="preserve"> E.V., </w:t>
      </w:r>
      <w:proofErr w:type="spellStart"/>
      <w:r w:rsidRPr="00C5681E">
        <w:rPr>
          <w:rStyle w:val="citation"/>
          <w:rFonts w:asciiTheme="majorBidi" w:hAnsiTheme="majorBidi" w:cstheme="majorBidi"/>
          <w:sz w:val="24"/>
          <w:szCs w:val="24"/>
        </w:rPr>
        <w:t>Franceschi</w:t>
      </w:r>
      <w:proofErr w:type="spellEnd"/>
      <w:r w:rsidRPr="00C5681E">
        <w:rPr>
          <w:rStyle w:val="citation"/>
          <w:rFonts w:asciiTheme="majorBidi" w:hAnsiTheme="majorBidi" w:cstheme="majorBidi"/>
          <w:sz w:val="24"/>
          <w:szCs w:val="24"/>
        </w:rPr>
        <w:t xml:space="preserve"> V.R., </w:t>
      </w:r>
      <w:proofErr w:type="spellStart"/>
      <w:r w:rsidRPr="00C5681E">
        <w:rPr>
          <w:rStyle w:val="citation"/>
          <w:rFonts w:asciiTheme="majorBidi" w:hAnsiTheme="majorBidi" w:cstheme="majorBidi"/>
          <w:sz w:val="24"/>
          <w:szCs w:val="24"/>
        </w:rPr>
        <w:t>Chuong</w:t>
      </w:r>
      <w:proofErr w:type="spellEnd"/>
      <w:r w:rsidRPr="00C5681E">
        <w:rPr>
          <w:rStyle w:val="citation"/>
          <w:rFonts w:asciiTheme="majorBidi" w:hAnsiTheme="majorBidi" w:cstheme="majorBidi"/>
          <w:sz w:val="24"/>
          <w:szCs w:val="24"/>
        </w:rPr>
        <w:t xml:space="preserve"> S.D., Edwards G.E. (2006). "Functional characterization of </w:t>
      </w:r>
      <w:proofErr w:type="spellStart"/>
      <w:r w:rsidRPr="00C5681E">
        <w:rPr>
          <w:rStyle w:val="citation"/>
          <w:rFonts w:asciiTheme="majorBidi" w:hAnsiTheme="majorBidi" w:cstheme="majorBidi"/>
          <w:sz w:val="24"/>
          <w:szCs w:val="24"/>
        </w:rPr>
        <w:t>phosphoenolpyruvate</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carboxykinase</w:t>
      </w:r>
      <w:proofErr w:type="spellEnd"/>
      <w:r w:rsidRPr="00C5681E">
        <w:rPr>
          <w:rStyle w:val="citation"/>
          <w:rFonts w:asciiTheme="majorBidi" w:hAnsiTheme="majorBidi" w:cstheme="majorBidi"/>
          <w:sz w:val="24"/>
          <w:szCs w:val="24"/>
        </w:rPr>
        <w:t xml:space="preserve">-type C4 leaf anatomy: </w:t>
      </w:r>
      <w:proofErr w:type="spellStart"/>
      <w:r w:rsidRPr="00C5681E">
        <w:rPr>
          <w:rStyle w:val="citation"/>
          <w:rFonts w:asciiTheme="majorBidi" w:hAnsiTheme="majorBidi" w:cstheme="majorBidi"/>
          <w:sz w:val="24"/>
          <w:szCs w:val="24"/>
        </w:rPr>
        <w:t>immuno-cytochemical</w:t>
      </w:r>
      <w:proofErr w:type="spellEnd"/>
      <w:r w:rsidRPr="00C5681E">
        <w:rPr>
          <w:rStyle w:val="citation"/>
          <w:rFonts w:asciiTheme="majorBidi" w:hAnsiTheme="majorBidi" w:cstheme="majorBidi"/>
          <w:sz w:val="24"/>
          <w:szCs w:val="24"/>
        </w:rPr>
        <w:t xml:space="preserve"> and </w:t>
      </w:r>
      <w:proofErr w:type="spellStart"/>
      <w:r w:rsidRPr="00C5681E">
        <w:rPr>
          <w:rStyle w:val="citation"/>
          <w:rFonts w:asciiTheme="majorBidi" w:hAnsiTheme="majorBidi" w:cstheme="majorBidi"/>
          <w:sz w:val="24"/>
          <w:szCs w:val="24"/>
        </w:rPr>
        <w:t>ultrastructural</w:t>
      </w:r>
      <w:proofErr w:type="spellEnd"/>
      <w:r w:rsidRPr="00C5681E">
        <w:rPr>
          <w:rStyle w:val="citation"/>
          <w:rFonts w:asciiTheme="majorBidi" w:hAnsiTheme="majorBidi" w:cstheme="majorBidi"/>
          <w:sz w:val="24"/>
          <w:szCs w:val="24"/>
        </w:rPr>
        <w:t xml:space="preserve"> analyses". Annals of Botany </w:t>
      </w:r>
      <w:r w:rsidRPr="00C5681E">
        <w:rPr>
          <w:rStyle w:val="citation"/>
          <w:rFonts w:asciiTheme="majorBidi" w:hAnsiTheme="majorBidi" w:cstheme="majorBidi"/>
          <w:b/>
          <w:bCs/>
          <w:sz w:val="24"/>
          <w:szCs w:val="24"/>
        </w:rPr>
        <w:t>98</w:t>
      </w:r>
      <w:r w:rsidRPr="00C5681E">
        <w:rPr>
          <w:rStyle w:val="citation"/>
          <w:rFonts w:asciiTheme="majorBidi" w:hAnsiTheme="majorBidi" w:cstheme="majorBidi"/>
          <w:sz w:val="24"/>
          <w:szCs w:val="24"/>
        </w:rPr>
        <w:t xml:space="preserve"> (1): 77–91. </w:t>
      </w:r>
      <w:hyperlink r:id="rId512"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513" w:history="1">
        <w:r w:rsidRPr="00C5681E">
          <w:rPr>
            <w:rStyle w:val="Hyperlink"/>
            <w:rFonts w:asciiTheme="majorBidi" w:hAnsiTheme="majorBidi" w:cstheme="majorBidi"/>
            <w:color w:val="auto"/>
            <w:sz w:val="24"/>
            <w:szCs w:val="24"/>
            <w:u w:val="none"/>
          </w:rPr>
          <w:t>10.1093/</w:t>
        </w:r>
        <w:proofErr w:type="spellStart"/>
        <w:r w:rsidRPr="00C5681E">
          <w:rPr>
            <w:rStyle w:val="Hyperlink"/>
            <w:rFonts w:asciiTheme="majorBidi" w:hAnsiTheme="majorBidi" w:cstheme="majorBidi"/>
            <w:color w:val="auto"/>
            <w:sz w:val="24"/>
            <w:szCs w:val="24"/>
            <w:u w:val="none"/>
          </w:rPr>
          <w:t>aob</w:t>
        </w:r>
        <w:proofErr w:type="spellEnd"/>
        <w:r w:rsidRPr="00C5681E">
          <w:rPr>
            <w:rStyle w:val="Hyperlink"/>
            <w:rFonts w:asciiTheme="majorBidi" w:hAnsiTheme="majorBidi" w:cstheme="majorBidi"/>
            <w:color w:val="auto"/>
            <w:sz w:val="24"/>
            <w:szCs w:val="24"/>
            <w:u w:val="none"/>
          </w:rPr>
          <w:t>/mcl096</w:t>
        </w:r>
      </w:hyperlink>
      <w:r w:rsidRPr="00C5681E">
        <w:rPr>
          <w:rStyle w:val="citation"/>
          <w:rFonts w:asciiTheme="majorBidi" w:hAnsiTheme="majorBidi" w:cstheme="majorBidi"/>
          <w:sz w:val="24"/>
          <w:szCs w:val="24"/>
        </w:rPr>
        <w:t>.</w:t>
      </w:r>
    </w:p>
    <w:p w:rsidR="00A84565" w:rsidRPr="00C5681E" w:rsidRDefault="00A84565" w:rsidP="00A84565">
      <w:pPr>
        <w:pStyle w:val="ListParagraph"/>
        <w:numPr>
          <w:ilvl w:val="0"/>
          <w:numId w:val="1"/>
        </w:numPr>
        <w:spacing w:after="0" w:line="240" w:lineRule="auto"/>
        <w:rPr>
          <w:rFonts w:asciiTheme="majorBidi" w:eastAsia="Times New Roman" w:hAnsiTheme="majorBidi" w:cstheme="majorBidi"/>
          <w:sz w:val="24"/>
          <w:szCs w:val="24"/>
        </w:rPr>
      </w:pPr>
      <w:r w:rsidRPr="00C5681E">
        <w:rPr>
          <w:rStyle w:val="citation"/>
          <w:rFonts w:asciiTheme="majorBidi" w:hAnsiTheme="majorBidi" w:cstheme="majorBidi"/>
          <w:sz w:val="24"/>
          <w:szCs w:val="24"/>
        </w:rPr>
        <w:t xml:space="preserve">Chen ZH, Walker RP, </w:t>
      </w:r>
      <w:proofErr w:type="spellStart"/>
      <w:r w:rsidRPr="00C5681E">
        <w:rPr>
          <w:rStyle w:val="citation"/>
          <w:rFonts w:asciiTheme="majorBidi" w:hAnsiTheme="majorBidi" w:cstheme="majorBidi"/>
          <w:sz w:val="24"/>
          <w:szCs w:val="24"/>
        </w:rPr>
        <w:t>Técsi</w:t>
      </w:r>
      <w:proofErr w:type="spellEnd"/>
      <w:r w:rsidRPr="00C5681E">
        <w:rPr>
          <w:rStyle w:val="citation"/>
          <w:rFonts w:asciiTheme="majorBidi" w:hAnsiTheme="majorBidi" w:cstheme="majorBidi"/>
          <w:sz w:val="24"/>
          <w:szCs w:val="24"/>
        </w:rPr>
        <w:t xml:space="preserve"> LI, Lea PJ, </w:t>
      </w:r>
      <w:proofErr w:type="spellStart"/>
      <w:r w:rsidRPr="00C5681E">
        <w:rPr>
          <w:rStyle w:val="citation"/>
          <w:rFonts w:asciiTheme="majorBidi" w:hAnsiTheme="majorBidi" w:cstheme="majorBidi"/>
          <w:sz w:val="24"/>
          <w:szCs w:val="24"/>
        </w:rPr>
        <w:t>Leegood</w:t>
      </w:r>
      <w:proofErr w:type="spellEnd"/>
      <w:r w:rsidRPr="00C5681E">
        <w:rPr>
          <w:rStyle w:val="citation"/>
          <w:rFonts w:asciiTheme="majorBidi" w:hAnsiTheme="majorBidi" w:cstheme="majorBidi"/>
          <w:sz w:val="24"/>
          <w:szCs w:val="24"/>
        </w:rPr>
        <w:t xml:space="preserve"> RC (May 2004). "</w:t>
      </w:r>
      <w:proofErr w:type="spellStart"/>
      <w:r w:rsidRPr="00C5681E">
        <w:rPr>
          <w:rStyle w:val="citation"/>
          <w:rFonts w:asciiTheme="majorBidi" w:hAnsiTheme="majorBidi" w:cstheme="majorBidi"/>
          <w:sz w:val="24"/>
          <w:szCs w:val="24"/>
        </w:rPr>
        <w:t>Phosphoenolpyruvate</w:t>
      </w:r>
      <w:proofErr w:type="spellEnd"/>
      <w:r w:rsidRPr="00C5681E">
        <w:rPr>
          <w:rStyle w:val="citation"/>
          <w:rFonts w:asciiTheme="majorBidi" w:hAnsiTheme="majorBidi" w:cstheme="majorBidi"/>
          <w:sz w:val="24"/>
          <w:szCs w:val="24"/>
        </w:rPr>
        <w:t xml:space="preserve"> </w:t>
      </w:r>
      <w:proofErr w:type="spellStart"/>
      <w:r w:rsidRPr="00C5681E">
        <w:rPr>
          <w:rStyle w:val="citation"/>
          <w:rFonts w:asciiTheme="majorBidi" w:hAnsiTheme="majorBidi" w:cstheme="majorBidi"/>
          <w:sz w:val="24"/>
          <w:szCs w:val="24"/>
        </w:rPr>
        <w:t>carboxykinase</w:t>
      </w:r>
      <w:proofErr w:type="spellEnd"/>
      <w:r w:rsidRPr="00C5681E">
        <w:rPr>
          <w:rStyle w:val="citation"/>
          <w:rFonts w:asciiTheme="majorBidi" w:hAnsiTheme="majorBidi" w:cstheme="majorBidi"/>
          <w:sz w:val="24"/>
          <w:szCs w:val="24"/>
        </w:rPr>
        <w:t xml:space="preserve"> in cucumber plants is increased both by ammonium and by acidification, and is present in the phloem". </w:t>
      </w:r>
      <w:proofErr w:type="spellStart"/>
      <w:r w:rsidRPr="00C5681E">
        <w:rPr>
          <w:rStyle w:val="citation"/>
          <w:rFonts w:asciiTheme="majorBidi" w:hAnsiTheme="majorBidi" w:cstheme="majorBidi"/>
          <w:sz w:val="24"/>
          <w:szCs w:val="24"/>
        </w:rPr>
        <w:t>Planta</w:t>
      </w:r>
      <w:proofErr w:type="spellEnd"/>
      <w:r w:rsidRPr="00C5681E">
        <w:rPr>
          <w:rStyle w:val="citation"/>
          <w:rFonts w:asciiTheme="majorBidi" w:hAnsiTheme="majorBidi" w:cstheme="majorBidi"/>
          <w:sz w:val="24"/>
          <w:szCs w:val="24"/>
        </w:rPr>
        <w:t xml:space="preserve"> </w:t>
      </w:r>
      <w:r w:rsidRPr="00C5681E">
        <w:rPr>
          <w:rStyle w:val="citation"/>
          <w:rFonts w:asciiTheme="majorBidi" w:hAnsiTheme="majorBidi" w:cstheme="majorBidi"/>
          <w:b/>
          <w:bCs/>
          <w:sz w:val="24"/>
          <w:szCs w:val="24"/>
        </w:rPr>
        <w:t>219</w:t>
      </w:r>
      <w:r w:rsidRPr="00C5681E">
        <w:rPr>
          <w:rStyle w:val="citation"/>
          <w:rFonts w:asciiTheme="majorBidi" w:hAnsiTheme="majorBidi" w:cstheme="majorBidi"/>
          <w:sz w:val="24"/>
          <w:szCs w:val="24"/>
        </w:rPr>
        <w:t xml:space="preserve"> (1): 48–58. </w:t>
      </w:r>
      <w:hyperlink r:id="rId514" w:tooltip="Digital object identifier" w:history="1">
        <w:proofErr w:type="gramStart"/>
        <w:r w:rsidRPr="00C5681E">
          <w:rPr>
            <w:rStyle w:val="Hyperlink"/>
            <w:rFonts w:asciiTheme="majorBidi" w:hAnsiTheme="majorBidi" w:cstheme="majorBidi"/>
            <w:color w:val="auto"/>
            <w:sz w:val="24"/>
            <w:szCs w:val="24"/>
            <w:u w:val="none"/>
          </w:rPr>
          <w:t>doi</w:t>
        </w:r>
        <w:proofErr w:type="gramEnd"/>
      </w:hyperlink>
      <w:r w:rsidRPr="00C5681E">
        <w:rPr>
          <w:rStyle w:val="citation"/>
          <w:rFonts w:asciiTheme="majorBidi" w:hAnsiTheme="majorBidi" w:cstheme="majorBidi"/>
          <w:sz w:val="24"/>
          <w:szCs w:val="24"/>
        </w:rPr>
        <w:t>:</w:t>
      </w:r>
      <w:hyperlink r:id="rId515" w:history="1">
        <w:r w:rsidRPr="00C5681E">
          <w:rPr>
            <w:rStyle w:val="Hyperlink"/>
            <w:rFonts w:asciiTheme="majorBidi" w:hAnsiTheme="majorBidi" w:cstheme="majorBidi"/>
            <w:color w:val="auto"/>
            <w:sz w:val="24"/>
            <w:szCs w:val="24"/>
            <w:u w:val="none"/>
          </w:rPr>
          <w:t>10.1007/s00425-004-1220-y</w:t>
        </w:r>
      </w:hyperlink>
      <w:r w:rsidRPr="00C5681E">
        <w:rPr>
          <w:rStyle w:val="citation"/>
          <w:rFonts w:asciiTheme="majorBidi" w:hAnsiTheme="majorBidi" w:cstheme="majorBidi"/>
          <w:sz w:val="24"/>
          <w:szCs w:val="24"/>
        </w:rPr>
        <w:t xml:space="preserve">. </w:t>
      </w:r>
      <w:hyperlink r:id="rId516" w:tooltip="PubMed Identifier" w:history="1">
        <w:r w:rsidRPr="00C5681E">
          <w:rPr>
            <w:rStyle w:val="Hyperlink"/>
            <w:rFonts w:asciiTheme="majorBidi" w:hAnsiTheme="majorBidi" w:cstheme="majorBidi"/>
            <w:color w:val="auto"/>
            <w:sz w:val="24"/>
            <w:szCs w:val="24"/>
            <w:u w:val="none"/>
          </w:rPr>
          <w:t>PMID</w:t>
        </w:r>
      </w:hyperlink>
      <w:r w:rsidRPr="00C5681E">
        <w:rPr>
          <w:rStyle w:val="citation"/>
          <w:rFonts w:asciiTheme="majorBidi" w:hAnsiTheme="majorBidi" w:cstheme="majorBidi"/>
          <w:sz w:val="24"/>
          <w:szCs w:val="24"/>
        </w:rPr>
        <w:t> </w:t>
      </w:r>
      <w:hyperlink r:id="rId517" w:history="1">
        <w:r w:rsidRPr="00C5681E">
          <w:rPr>
            <w:rStyle w:val="Hyperlink"/>
            <w:rFonts w:asciiTheme="majorBidi" w:hAnsiTheme="majorBidi" w:cstheme="majorBidi"/>
            <w:color w:val="auto"/>
            <w:sz w:val="24"/>
            <w:szCs w:val="24"/>
            <w:u w:val="none"/>
          </w:rPr>
          <w:t>14991407</w:t>
        </w:r>
      </w:hyperlink>
      <w:r w:rsidRPr="00C5681E">
        <w:rPr>
          <w:rStyle w:val="citation"/>
          <w:rFonts w:asciiTheme="majorBidi" w:hAnsiTheme="majorBidi" w:cstheme="majorBidi"/>
          <w:sz w:val="24"/>
          <w:szCs w:val="24"/>
        </w:rPr>
        <w:t>.</w:t>
      </w:r>
    </w:p>
    <w:p w:rsidR="00730A27" w:rsidRPr="00C5681E" w:rsidRDefault="00730A27" w:rsidP="00A84565">
      <w:pPr>
        <w:pStyle w:val="ListParagraph"/>
        <w:numPr>
          <w:ilvl w:val="0"/>
          <w:numId w:val="1"/>
        </w:numPr>
        <w:spacing w:after="0" w:line="240" w:lineRule="auto"/>
        <w:rPr>
          <w:rFonts w:asciiTheme="majorBidi" w:eastAsia="Times New Roman" w:hAnsiTheme="majorBidi" w:cstheme="majorBidi"/>
          <w:sz w:val="24"/>
          <w:szCs w:val="24"/>
        </w:rPr>
      </w:pPr>
      <w:proofErr w:type="spellStart"/>
      <w:r w:rsidRPr="00C5681E">
        <w:rPr>
          <w:rStyle w:val="HTMLCite"/>
          <w:rFonts w:asciiTheme="majorBidi" w:hAnsiTheme="majorBidi" w:cstheme="majorBidi"/>
          <w:i w:val="0"/>
          <w:iCs w:val="0"/>
          <w:sz w:val="24"/>
          <w:szCs w:val="24"/>
        </w:rPr>
        <w:t>Esterbauer</w:t>
      </w:r>
      <w:proofErr w:type="spellEnd"/>
      <w:r w:rsidRPr="00C5681E">
        <w:rPr>
          <w:rStyle w:val="HTMLCite"/>
          <w:rFonts w:asciiTheme="majorBidi" w:hAnsiTheme="majorBidi" w:cstheme="majorBidi"/>
          <w:i w:val="0"/>
          <w:iCs w:val="0"/>
          <w:sz w:val="24"/>
          <w:szCs w:val="24"/>
        </w:rPr>
        <w:t xml:space="preserve"> H, </w:t>
      </w:r>
      <w:proofErr w:type="spellStart"/>
      <w:r w:rsidRPr="00C5681E">
        <w:rPr>
          <w:rStyle w:val="HTMLCite"/>
          <w:rFonts w:asciiTheme="majorBidi" w:hAnsiTheme="majorBidi" w:cstheme="majorBidi"/>
          <w:i w:val="0"/>
          <w:iCs w:val="0"/>
          <w:sz w:val="24"/>
          <w:szCs w:val="24"/>
        </w:rPr>
        <w:t>Oberkofler</w:t>
      </w:r>
      <w:proofErr w:type="spellEnd"/>
      <w:r w:rsidRPr="00C5681E">
        <w:rPr>
          <w:rStyle w:val="HTMLCite"/>
          <w:rFonts w:asciiTheme="majorBidi" w:hAnsiTheme="majorBidi" w:cstheme="majorBidi"/>
          <w:i w:val="0"/>
          <w:iCs w:val="0"/>
          <w:sz w:val="24"/>
          <w:szCs w:val="24"/>
        </w:rPr>
        <w:t xml:space="preserve"> H, </w:t>
      </w:r>
      <w:proofErr w:type="spellStart"/>
      <w:r w:rsidRPr="00C5681E">
        <w:rPr>
          <w:rStyle w:val="HTMLCite"/>
          <w:rFonts w:asciiTheme="majorBidi" w:hAnsiTheme="majorBidi" w:cstheme="majorBidi"/>
          <w:i w:val="0"/>
          <w:iCs w:val="0"/>
          <w:sz w:val="24"/>
          <w:szCs w:val="24"/>
        </w:rPr>
        <w:t>Krempler</w:t>
      </w:r>
      <w:proofErr w:type="spellEnd"/>
      <w:r w:rsidRPr="00C5681E">
        <w:rPr>
          <w:rStyle w:val="HTMLCite"/>
          <w:rFonts w:asciiTheme="majorBidi" w:hAnsiTheme="majorBidi" w:cstheme="majorBidi"/>
          <w:i w:val="0"/>
          <w:iCs w:val="0"/>
          <w:sz w:val="24"/>
          <w:szCs w:val="24"/>
        </w:rPr>
        <w:t xml:space="preserve"> F, </w:t>
      </w:r>
      <w:proofErr w:type="spellStart"/>
      <w:r w:rsidRPr="00C5681E">
        <w:rPr>
          <w:rStyle w:val="HTMLCite"/>
          <w:rFonts w:asciiTheme="majorBidi" w:hAnsiTheme="majorBidi" w:cstheme="majorBidi"/>
          <w:i w:val="0"/>
          <w:iCs w:val="0"/>
          <w:sz w:val="24"/>
          <w:szCs w:val="24"/>
        </w:rPr>
        <w:t>Patsch</w:t>
      </w:r>
      <w:proofErr w:type="spellEnd"/>
      <w:r w:rsidRPr="00C5681E">
        <w:rPr>
          <w:rStyle w:val="HTMLCite"/>
          <w:rFonts w:asciiTheme="majorBidi" w:hAnsiTheme="majorBidi" w:cstheme="majorBidi"/>
          <w:i w:val="0"/>
          <w:iCs w:val="0"/>
          <w:sz w:val="24"/>
          <w:szCs w:val="24"/>
        </w:rPr>
        <w:t xml:space="preserve"> W (Feb 2000). "Human peroxisome proliferator activated receptor gamma </w:t>
      </w:r>
      <w:proofErr w:type="spellStart"/>
      <w:r w:rsidRPr="00C5681E">
        <w:rPr>
          <w:rStyle w:val="HTMLCite"/>
          <w:rFonts w:asciiTheme="majorBidi" w:hAnsiTheme="majorBidi" w:cstheme="majorBidi"/>
          <w:i w:val="0"/>
          <w:iCs w:val="0"/>
          <w:sz w:val="24"/>
          <w:szCs w:val="24"/>
        </w:rPr>
        <w:t>coactivator</w:t>
      </w:r>
      <w:proofErr w:type="spellEnd"/>
      <w:r w:rsidRPr="00C5681E">
        <w:rPr>
          <w:rStyle w:val="HTMLCite"/>
          <w:rFonts w:asciiTheme="majorBidi" w:hAnsiTheme="majorBidi" w:cstheme="majorBidi"/>
          <w:i w:val="0"/>
          <w:iCs w:val="0"/>
          <w:sz w:val="24"/>
          <w:szCs w:val="24"/>
        </w:rPr>
        <w:t xml:space="preserve"> 1 (PPARGC1) gene: </w:t>
      </w:r>
      <w:proofErr w:type="spellStart"/>
      <w:r w:rsidRPr="00C5681E">
        <w:rPr>
          <w:rStyle w:val="HTMLCite"/>
          <w:rFonts w:asciiTheme="majorBidi" w:hAnsiTheme="majorBidi" w:cstheme="majorBidi"/>
          <w:i w:val="0"/>
          <w:iCs w:val="0"/>
          <w:sz w:val="24"/>
          <w:szCs w:val="24"/>
        </w:rPr>
        <w:t>cDNA</w:t>
      </w:r>
      <w:proofErr w:type="spellEnd"/>
      <w:r w:rsidRPr="00C5681E">
        <w:rPr>
          <w:rStyle w:val="HTMLCite"/>
          <w:rFonts w:asciiTheme="majorBidi" w:hAnsiTheme="majorBidi" w:cstheme="majorBidi"/>
          <w:i w:val="0"/>
          <w:iCs w:val="0"/>
          <w:sz w:val="24"/>
          <w:szCs w:val="24"/>
        </w:rPr>
        <w:t xml:space="preserve"> sequence, genomic organization, chromosomal localization, and tissue expression". Genomics </w:t>
      </w:r>
      <w:r w:rsidRPr="00C5681E">
        <w:rPr>
          <w:rStyle w:val="HTMLCite"/>
          <w:rFonts w:asciiTheme="majorBidi" w:hAnsiTheme="majorBidi" w:cstheme="majorBidi"/>
          <w:b/>
          <w:bCs/>
          <w:i w:val="0"/>
          <w:iCs w:val="0"/>
          <w:sz w:val="24"/>
          <w:szCs w:val="24"/>
        </w:rPr>
        <w:t>62</w:t>
      </w:r>
      <w:r w:rsidRPr="00C5681E">
        <w:rPr>
          <w:rStyle w:val="HTMLCite"/>
          <w:rFonts w:asciiTheme="majorBidi" w:hAnsiTheme="majorBidi" w:cstheme="majorBidi"/>
          <w:i w:val="0"/>
          <w:iCs w:val="0"/>
          <w:sz w:val="24"/>
          <w:szCs w:val="24"/>
        </w:rPr>
        <w:t xml:space="preserve"> (1): 98–102.</w:t>
      </w:r>
    </w:p>
    <w:p w:rsidR="00C5681E" w:rsidRPr="00C5681E" w:rsidRDefault="00C5681E" w:rsidP="00C5681E">
      <w:pPr>
        <w:pStyle w:val="ListParagraph"/>
        <w:numPr>
          <w:ilvl w:val="0"/>
          <w:numId w:val="1"/>
        </w:numPr>
        <w:rPr>
          <w:rFonts w:asciiTheme="majorBidi" w:hAnsiTheme="majorBidi" w:cstheme="majorBidi"/>
          <w:sz w:val="24"/>
          <w:szCs w:val="24"/>
        </w:rPr>
      </w:pPr>
      <w:r w:rsidRPr="00C5681E">
        <w:rPr>
          <w:rStyle w:val="HTMLCite"/>
          <w:rFonts w:asciiTheme="majorBidi" w:hAnsiTheme="majorBidi" w:cstheme="majorBidi"/>
          <w:i w:val="0"/>
          <w:iCs w:val="0"/>
          <w:sz w:val="24"/>
          <w:szCs w:val="24"/>
        </w:rPr>
        <w:t xml:space="preserve">Pollard KS, </w:t>
      </w:r>
      <w:proofErr w:type="spellStart"/>
      <w:r w:rsidRPr="00C5681E">
        <w:rPr>
          <w:rStyle w:val="HTMLCite"/>
          <w:rFonts w:asciiTheme="majorBidi" w:hAnsiTheme="majorBidi" w:cstheme="majorBidi"/>
          <w:i w:val="0"/>
          <w:iCs w:val="0"/>
          <w:sz w:val="24"/>
          <w:szCs w:val="24"/>
        </w:rPr>
        <w:t>Salama</w:t>
      </w:r>
      <w:proofErr w:type="spellEnd"/>
      <w:r w:rsidRPr="00C5681E">
        <w:rPr>
          <w:rStyle w:val="HTMLCite"/>
          <w:rFonts w:asciiTheme="majorBidi" w:hAnsiTheme="majorBidi" w:cstheme="majorBidi"/>
          <w:i w:val="0"/>
          <w:iCs w:val="0"/>
          <w:sz w:val="24"/>
          <w:szCs w:val="24"/>
        </w:rPr>
        <w:t xml:space="preserve"> SR, Lambert N, </w:t>
      </w:r>
      <w:proofErr w:type="spellStart"/>
      <w:r w:rsidRPr="00C5681E">
        <w:rPr>
          <w:rStyle w:val="HTMLCite"/>
          <w:rFonts w:asciiTheme="majorBidi" w:hAnsiTheme="majorBidi" w:cstheme="majorBidi"/>
          <w:i w:val="0"/>
          <w:iCs w:val="0"/>
          <w:sz w:val="24"/>
          <w:szCs w:val="24"/>
        </w:rPr>
        <w:t>Lambot</w:t>
      </w:r>
      <w:proofErr w:type="spellEnd"/>
      <w:r w:rsidRPr="00C5681E">
        <w:rPr>
          <w:rStyle w:val="HTMLCite"/>
          <w:rFonts w:asciiTheme="majorBidi" w:hAnsiTheme="majorBidi" w:cstheme="majorBidi"/>
          <w:i w:val="0"/>
          <w:iCs w:val="0"/>
          <w:sz w:val="24"/>
          <w:szCs w:val="24"/>
        </w:rPr>
        <w:t xml:space="preserve"> MA, </w:t>
      </w:r>
      <w:proofErr w:type="spellStart"/>
      <w:r w:rsidRPr="00C5681E">
        <w:rPr>
          <w:rStyle w:val="HTMLCite"/>
          <w:rFonts w:asciiTheme="majorBidi" w:hAnsiTheme="majorBidi" w:cstheme="majorBidi"/>
          <w:i w:val="0"/>
          <w:iCs w:val="0"/>
          <w:sz w:val="24"/>
          <w:szCs w:val="24"/>
        </w:rPr>
        <w:t>Coppens</w:t>
      </w:r>
      <w:proofErr w:type="spellEnd"/>
      <w:r w:rsidRPr="00C5681E">
        <w:rPr>
          <w:rStyle w:val="HTMLCite"/>
          <w:rFonts w:asciiTheme="majorBidi" w:hAnsiTheme="majorBidi" w:cstheme="majorBidi"/>
          <w:i w:val="0"/>
          <w:iCs w:val="0"/>
          <w:sz w:val="24"/>
          <w:szCs w:val="24"/>
        </w:rPr>
        <w:t xml:space="preserve"> S, Pedersen JS, </w:t>
      </w:r>
      <w:proofErr w:type="spellStart"/>
      <w:r w:rsidRPr="00C5681E">
        <w:rPr>
          <w:rStyle w:val="HTMLCite"/>
          <w:rFonts w:asciiTheme="majorBidi" w:hAnsiTheme="majorBidi" w:cstheme="majorBidi"/>
          <w:i w:val="0"/>
          <w:iCs w:val="0"/>
          <w:sz w:val="24"/>
          <w:szCs w:val="24"/>
        </w:rPr>
        <w:t>Katzman</w:t>
      </w:r>
      <w:proofErr w:type="spellEnd"/>
      <w:r w:rsidRPr="00C5681E">
        <w:rPr>
          <w:rStyle w:val="HTMLCite"/>
          <w:rFonts w:asciiTheme="majorBidi" w:hAnsiTheme="majorBidi" w:cstheme="majorBidi"/>
          <w:i w:val="0"/>
          <w:iCs w:val="0"/>
          <w:sz w:val="24"/>
          <w:szCs w:val="24"/>
        </w:rPr>
        <w:t xml:space="preserve"> S, King B, Onodera C, </w:t>
      </w:r>
      <w:proofErr w:type="spellStart"/>
      <w:r w:rsidRPr="00C5681E">
        <w:rPr>
          <w:rStyle w:val="HTMLCite"/>
          <w:rFonts w:asciiTheme="majorBidi" w:hAnsiTheme="majorBidi" w:cstheme="majorBidi"/>
          <w:i w:val="0"/>
          <w:iCs w:val="0"/>
          <w:sz w:val="24"/>
          <w:szCs w:val="24"/>
        </w:rPr>
        <w:t>Siepel</w:t>
      </w:r>
      <w:proofErr w:type="spellEnd"/>
      <w:r w:rsidRPr="00C5681E">
        <w:rPr>
          <w:rStyle w:val="HTMLCite"/>
          <w:rFonts w:asciiTheme="majorBidi" w:hAnsiTheme="majorBidi" w:cstheme="majorBidi"/>
          <w:i w:val="0"/>
          <w:iCs w:val="0"/>
          <w:sz w:val="24"/>
          <w:szCs w:val="24"/>
        </w:rPr>
        <w:t xml:space="preserve"> A, Kern AD, </w:t>
      </w:r>
      <w:proofErr w:type="spellStart"/>
      <w:r w:rsidRPr="00C5681E">
        <w:rPr>
          <w:rStyle w:val="HTMLCite"/>
          <w:rFonts w:asciiTheme="majorBidi" w:hAnsiTheme="majorBidi" w:cstheme="majorBidi"/>
          <w:i w:val="0"/>
          <w:iCs w:val="0"/>
          <w:sz w:val="24"/>
          <w:szCs w:val="24"/>
        </w:rPr>
        <w:t>Dehay</w:t>
      </w:r>
      <w:proofErr w:type="spellEnd"/>
      <w:r w:rsidRPr="00C5681E">
        <w:rPr>
          <w:rStyle w:val="HTMLCite"/>
          <w:rFonts w:asciiTheme="majorBidi" w:hAnsiTheme="majorBidi" w:cstheme="majorBidi"/>
          <w:i w:val="0"/>
          <w:iCs w:val="0"/>
          <w:sz w:val="24"/>
          <w:szCs w:val="24"/>
        </w:rPr>
        <w:t xml:space="preserve"> C, </w:t>
      </w:r>
      <w:proofErr w:type="spellStart"/>
      <w:r w:rsidRPr="00C5681E">
        <w:rPr>
          <w:rStyle w:val="HTMLCite"/>
          <w:rFonts w:asciiTheme="majorBidi" w:hAnsiTheme="majorBidi" w:cstheme="majorBidi"/>
          <w:i w:val="0"/>
          <w:iCs w:val="0"/>
          <w:sz w:val="24"/>
          <w:szCs w:val="24"/>
        </w:rPr>
        <w:t>Igel</w:t>
      </w:r>
      <w:proofErr w:type="spellEnd"/>
      <w:r w:rsidRPr="00C5681E">
        <w:rPr>
          <w:rStyle w:val="HTMLCite"/>
          <w:rFonts w:asciiTheme="majorBidi" w:hAnsiTheme="majorBidi" w:cstheme="majorBidi"/>
          <w:i w:val="0"/>
          <w:iCs w:val="0"/>
          <w:sz w:val="24"/>
          <w:szCs w:val="24"/>
        </w:rPr>
        <w:t xml:space="preserve"> H, Ares M, </w:t>
      </w:r>
      <w:proofErr w:type="spellStart"/>
      <w:r w:rsidRPr="00C5681E">
        <w:rPr>
          <w:rStyle w:val="HTMLCite"/>
          <w:rFonts w:asciiTheme="majorBidi" w:hAnsiTheme="majorBidi" w:cstheme="majorBidi"/>
          <w:i w:val="0"/>
          <w:iCs w:val="0"/>
          <w:sz w:val="24"/>
          <w:szCs w:val="24"/>
        </w:rPr>
        <w:t>Vanderhaeghen</w:t>
      </w:r>
      <w:proofErr w:type="spellEnd"/>
      <w:r w:rsidRPr="00C5681E">
        <w:rPr>
          <w:rStyle w:val="HTMLCite"/>
          <w:rFonts w:asciiTheme="majorBidi" w:hAnsiTheme="majorBidi" w:cstheme="majorBidi"/>
          <w:i w:val="0"/>
          <w:iCs w:val="0"/>
          <w:sz w:val="24"/>
          <w:szCs w:val="24"/>
        </w:rPr>
        <w:t xml:space="preserve"> </w:t>
      </w:r>
      <w:r w:rsidRPr="00C5681E">
        <w:rPr>
          <w:rStyle w:val="HTMLCite"/>
          <w:rFonts w:asciiTheme="majorBidi" w:hAnsiTheme="majorBidi" w:cstheme="majorBidi"/>
          <w:i w:val="0"/>
          <w:iCs w:val="0"/>
          <w:sz w:val="24"/>
          <w:szCs w:val="24"/>
        </w:rPr>
        <w:lastRenderedPageBreak/>
        <w:t xml:space="preserve">P, Haussler D (September 2006). "An RNA gene expressed during cortical development evolved rapidly in humans". Nature </w:t>
      </w:r>
      <w:r w:rsidRPr="00C5681E">
        <w:rPr>
          <w:rStyle w:val="HTMLCite"/>
          <w:rFonts w:asciiTheme="majorBidi" w:hAnsiTheme="majorBidi" w:cstheme="majorBidi"/>
          <w:b/>
          <w:bCs/>
          <w:i w:val="0"/>
          <w:iCs w:val="0"/>
          <w:sz w:val="24"/>
          <w:szCs w:val="24"/>
        </w:rPr>
        <w:t>443</w:t>
      </w:r>
      <w:r w:rsidRPr="00C5681E">
        <w:rPr>
          <w:rStyle w:val="HTMLCite"/>
          <w:rFonts w:asciiTheme="majorBidi" w:hAnsiTheme="majorBidi" w:cstheme="majorBidi"/>
          <w:i w:val="0"/>
          <w:iCs w:val="0"/>
          <w:sz w:val="24"/>
          <w:szCs w:val="24"/>
        </w:rPr>
        <w:t xml:space="preserve"> (7108): 167–72.</w:t>
      </w:r>
    </w:p>
    <w:p w:rsidR="00730A27" w:rsidRPr="00C5681E" w:rsidRDefault="00C5681E" w:rsidP="00A84565">
      <w:pPr>
        <w:pStyle w:val="ListParagraph"/>
        <w:numPr>
          <w:ilvl w:val="0"/>
          <w:numId w:val="1"/>
        </w:numPr>
        <w:spacing w:after="0" w:line="240" w:lineRule="auto"/>
        <w:rPr>
          <w:rFonts w:asciiTheme="majorBidi" w:eastAsia="Times New Roman" w:hAnsiTheme="majorBidi" w:cstheme="majorBidi"/>
          <w:sz w:val="24"/>
          <w:szCs w:val="24"/>
        </w:rPr>
      </w:pPr>
      <w:r w:rsidRPr="00C5681E">
        <w:rPr>
          <w:rStyle w:val="HTMLCite"/>
          <w:rFonts w:asciiTheme="majorBidi" w:hAnsiTheme="majorBidi" w:cstheme="majorBidi"/>
          <w:i w:val="0"/>
          <w:iCs w:val="0"/>
          <w:sz w:val="24"/>
          <w:szCs w:val="24"/>
        </w:rPr>
        <w:t xml:space="preserve">Liang H, Ward WF (December 2006). "PGC-1alpha: a key regulator of energy metabolism". </w:t>
      </w:r>
      <w:proofErr w:type="spellStart"/>
      <w:r w:rsidRPr="00C5681E">
        <w:rPr>
          <w:rStyle w:val="HTMLCite"/>
          <w:rFonts w:asciiTheme="majorBidi" w:hAnsiTheme="majorBidi" w:cstheme="majorBidi"/>
          <w:i w:val="0"/>
          <w:iCs w:val="0"/>
          <w:sz w:val="24"/>
          <w:szCs w:val="24"/>
        </w:rPr>
        <w:t>Adv</w:t>
      </w:r>
      <w:proofErr w:type="spellEnd"/>
      <w:r w:rsidRPr="00C5681E">
        <w:rPr>
          <w:rStyle w:val="HTMLCite"/>
          <w:rFonts w:asciiTheme="majorBidi" w:hAnsiTheme="majorBidi" w:cstheme="majorBidi"/>
          <w:i w:val="0"/>
          <w:iCs w:val="0"/>
          <w:sz w:val="24"/>
          <w:szCs w:val="24"/>
        </w:rPr>
        <w:t xml:space="preserve"> </w:t>
      </w:r>
      <w:proofErr w:type="spellStart"/>
      <w:r w:rsidRPr="00C5681E">
        <w:rPr>
          <w:rStyle w:val="HTMLCite"/>
          <w:rFonts w:asciiTheme="majorBidi" w:hAnsiTheme="majorBidi" w:cstheme="majorBidi"/>
          <w:i w:val="0"/>
          <w:iCs w:val="0"/>
          <w:sz w:val="24"/>
          <w:szCs w:val="24"/>
        </w:rPr>
        <w:t>Physiol</w:t>
      </w:r>
      <w:proofErr w:type="spellEnd"/>
      <w:r w:rsidRPr="00C5681E">
        <w:rPr>
          <w:rStyle w:val="HTMLCite"/>
          <w:rFonts w:asciiTheme="majorBidi" w:hAnsiTheme="majorBidi" w:cstheme="majorBidi"/>
          <w:i w:val="0"/>
          <w:iCs w:val="0"/>
          <w:sz w:val="24"/>
          <w:szCs w:val="24"/>
        </w:rPr>
        <w:t xml:space="preserve"> </w:t>
      </w:r>
      <w:proofErr w:type="spellStart"/>
      <w:r w:rsidRPr="00C5681E">
        <w:rPr>
          <w:rStyle w:val="HTMLCite"/>
          <w:rFonts w:asciiTheme="majorBidi" w:hAnsiTheme="majorBidi" w:cstheme="majorBidi"/>
          <w:i w:val="0"/>
          <w:iCs w:val="0"/>
          <w:sz w:val="24"/>
          <w:szCs w:val="24"/>
        </w:rPr>
        <w:t>Educ</w:t>
      </w:r>
      <w:proofErr w:type="spellEnd"/>
      <w:r w:rsidRPr="00C5681E">
        <w:rPr>
          <w:rStyle w:val="HTMLCite"/>
          <w:rFonts w:asciiTheme="majorBidi" w:hAnsiTheme="majorBidi" w:cstheme="majorBidi"/>
          <w:i w:val="0"/>
          <w:iCs w:val="0"/>
          <w:sz w:val="24"/>
          <w:szCs w:val="24"/>
        </w:rPr>
        <w:t xml:space="preserve"> </w:t>
      </w:r>
      <w:r w:rsidRPr="00C5681E">
        <w:rPr>
          <w:rStyle w:val="HTMLCite"/>
          <w:rFonts w:asciiTheme="majorBidi" w:hAnsiTheme="majorBidi" w:cstheme="majorBidi"/>
          <w:b/>
          <w:bCs/>
          <w:i w:val="0"/>
          <w:iCs w:val="0"/>
          <w:sz w:val="24"/>
          <w:szCs w:val="24"/>
        </w:rPr>
        <w:t>30</w:t>
      </w:r>
      <w:r w:rsidRPr="00C5681E">
        <w:rPr>
          <w:rStyle w:val="HTMLCite"/>
          <w:rFonts w:asciiTheme="majorBidi" w:hAnsiTheme="majorBidi" w:cstheme="majorBidi"/>
          <w:i w:val="0"/>
          <w:iCs w:val="0"/>
          <w:sz w:val="24"/>
          <w:szCs w:val="24"/>
        </w:rPr>
        <w:t xml:space="preserve"> (4): 145–51.</w:t>
      </w:r>
    </w:p>
    <w:p w:rsidR="00C5681E" w:rsidRPr="00C5681E" w:rsidRDefault="00C5681E" w:rsidP="00A84565">
      <w:pPr>
        <w:pStyle w:val="ListParagraph"/>
        <w:numPr>
          <w:ilvl w:val="0"/>
          <w:numId w:val="1"/>
        </w:numPr>
        <w:spacing w:after="0" w:line="240" w:lineRule="auto"/>
        <w:rPr>
          <w:rFonts w:asciiTheme="majorBidi" w:eastAsia="Times New Roman" w:hAnsiTheme="majorBidi" w:cstheme="majorBidi"/>
          <w:sz w:val="24"/>
          <w:szCs w:val="24"/>
        </w:rPr>
      </w:pPr>
      <w:proofErr w:type="spellStart"/>
      <w:r w:rsidRPr="00C5681E">
        <w:rPr>
          <w:rStyle w:val="HTMLCite"/>
          <w:rFonts w:asciiTheme="majorBidi" w:hAnsiTheme="majorBidi" w:cstheme="majorBidi"/>
          <w:i w:val="0"/>
          <w:iCs w:val="0"/>
          <w:sz w:val="24"/>
          <w:szCs w:val="24"/>
        </w:rPr>
        <w:t>Summermatter</w:t>
      </w:r>
      <w:proofErr w:type="spellEnd"/>
      <w:r w:rsidRPr="00C5681E">
        <w:rPr>
          <w:rStyle w:val="HTMLCite"/>
          <w:rFonts w:asciiTheme="majorBidi" w:hAnsiTheme="majorBidi" w:cstheme="majorBidi"/>
          <w:i w:val="0"/>
          <w:iCs w:val="0"/>
          <w:sz w:val="24"/>
          <w:szCs w:val="24"/>
        </w:rPr>
        <w:t xml:space="preserve"> S, </w:t>
      </w:r>
      <w:proofErr w:type="spellStart"/>
      <w:r w:rsidRPr="00C5681E">
        <w:rPr>
          <w:rStyle w:val="HTMLCite"/>
          <w:rFonts w:asciiTheme="majorBidi" w:hAnsiTheme="majorBidi" w:cstheme="majorBidi"/>
          <w:i w:val="0"/>
          <w:iCs w:val="0"/>
          <w:sz w:val="24"/>
          <w:szCs w:val="24"/>
        </w:rPr>
        <w:t>Thurnheer</w:t>
      </w:r>
      <w:proofErr w:type="spellEnd"/>
      <w:r w:rsidRPr="00C5681E">
        <w:rPr>
          <w:rStyle w:val="HTMLCite"/>
          <w:rFonts w:asciiTheme="majorBidi" w:hAnsiTheme="majorBidi" w:cstheme="majorBidi"/>
          <w:i w:val="0"/>
          <w:iCs w:val="0"/>
          <w:sz w:val="24"/>
          <w:szCs w:val="24"/>
        </w:rPr>
        <w:t xml:space="preserve"> R, Santos G, </w:t>
      </w:r>
      <w:proofErr w:type="spellStart"/>
      <w:r w:rsidRPr="00C5681E">
        <w:rPr>
          <w:rStyle w:val="HTMLCite"/>
          <w:rFonts w:asciiTheme="majorBidi" w:hAnsiTheme="majorBidi" w:cstheme="majorBidi"/>
          <w:i w:val="0"/>
          <w:iCs w:val="0"/>
          <w:sz w:val="24"/>
          <w:szCs w:val="24"/>
        </w:rPr>
        <w:t>Mosca</w:t>
      </w:r>
      <w:proofErr w:type="spellEnd"/>
      <w:r w:rsidRPr="00C5681E">
        <w:rPr>
          <w:rStyle w:val="HTMLCite"/>
          <w:rFonts w:asciiTheme="majorBidi" w:hAnsiTheme="majorBidi" w:cstheme="majorBidi"/>
          <w:i w:val="0"/>
          <w:iCs w:val="0"/>
          <w:sz w:val="24"/>
          <w:szCs w:val="24"/>
        </w:rPr>
        <w:t xml:space="preserve"> B, Baum O, Treves S, </w:t>
      </w:r>
      <w:proofErr w:type="spellStart"/>
      <w:r w:rsidRPr="00C5681E">
        <w:rPr>
          <w:rStyle w:val="HTMLCite"/>
          <w:rFonts w:asciiTheme="majorBidi" w:hAnsiTheme="majorBidi" w:cstheme="majorBidi"/>
          <w:i w:val="0"/>
          <w:iCs w:val="0"/>
          <w:sz w:val="24"/>
          <w:szCs w:val="24"/>
        </w:rPr>
        <w:t>Hoppeler</w:t>
      </w:r>
      <w:proofErr w:type="spellEnd"/>
      <w:r w:rsidRPr="00C5681E">
        <w:rPr>
          <w:rStyle w:val="HTMLCite"/>
          <w:rFonts w:asciiTheme="majorBidi" w:hAnsiTheme="majorBidi" w:cstheme="majorBidi"/>
          <w:i w:val="0"/>
          <w:iCs w:val="0"/>
          <w:sz w:val="24"/>
          <w:szCs w:val="24"/>
        </w:rPr>
        <w:t xml:space="preserve"> H, </w:t>
      </w:r>
      <w:proofErr w:type="spellStart"/>
      <w:r w:rsidRPr="00C5681E">
        <w:rPr>
          <w:rStyle w:val="HTMLCite"/>
          <w:rFonts w:asciiTheme="majorBidi" w:hAnsiTheme="majorBidi" w:cstheme="majorBidi"/>
          <w:i w:val="0"/>
          <w:iCs w:val="0"/>
          <w:sz w:val="24"/>
          <w:szCs w:val="24"/>
        </w:rPr>
        <w:t>Zorzato</w:t>
      </w:r>
      <w:proofErr w:type="spellEnd"/>
      <w:r w:rsidRPr="00C5681E">
        <w:rPr>
          <w:rStyle w:val="HTMLCite"/>
          <w:rFonts w:asciiTheme="majorBidi" w:hAnsiTheme="majorBidi" w:cstheme="majorBidi"/>
          <w:i w:val="0"/>
          <w:iCs w:val="0"/>
          <w:sz w:val="24"/>
          <w:szCs w:val="24"/>
        </w:rPr>
        <w:t xml:space="preserve"> F, </w:t>
      </w:r>
      <w:proofErr w:type="spellStart"/>
      <w:r w:rsidRPr="00C5681E">
        <w:rPr>
          <w:rStyle w:val="HTMLCite"/>
          <w:rFonts w:asciiTheme="majorBidi" w:hAnsiTheme="majorBidi" w:cstheme="majorBidi"/>
          <w:i w:val="0"/>
          <w:iCs w:val="0"/>
          <w:sz w:val="24"/>
          <w:szCs w:val="24"/>
        </w:rPr>
        <w:t>Handschin</w:t>
      </w:r>
      <w:proofErr w:type="spellEnd"/>
      <w:r w:rsidRPr="00C5681E">
        <w:rPr>
          <w:rStyle w:val="HTMLCite"/>
          <w:rFonts w:asciiTheme="majorBidi" w:hAnsiTheme="majorBidi" w:cstheme="majorBidi"/>
          <w:i w:val="0"/>
          <w:iCs w:val="0"/>
          <w:sz w:val="24"/>
          <w:szCs w:val="24"/>
        </w:rPr>
        <w:t xml:space="preserve"> C (January 2012). "Remodeling of calcium handling in skeletal muscle through PGC-1α: impact on force, fatigability, and fiber type". Am. J. Physiol., Cell Physiol. </w:t>
      </w:r>
      <w:r w:rsidRPr="00C5681E">
        <w:rPr>
          <w:rStyle w:val="HTMLCite"/>
          <w:rFonts w:asciiTheme="majorBidi" w:hAnsiTheme="majorBidi" w:cstheme="majorBidi"/>
          <w:b/>
          <w:bCs/>
          <w:i w:val="0"/>
          <w:iCs w:val="0"/>
          <w:sz w:val="24"/>
          <w:szCs w:val="24"/>
        </w:rPr>
        <w:t>302</w:t>
      </w:r>
      <w:r w:rsidRPr="00C5681E">
        <w:rPr>
          <w:rStyle w:val="HTMLCite"/>
          <w:rFonts w:asciiTheme="majorBidi" w:hAnsiTheme="majorBidi" w:cstheme="majorBidi"/>
          <w:i w:val="0"/>
          <w:iCs w:val="0"/>
          <w:sz w:val="24"/>
          <w:szCs w:val="24"/>
        </w:rPr>
        <w:t xml:space="preserve"> (1): C88–99.</w:t>
      </w:r>
    </w:p>
    <w:p w:rsidR="00C5681E" w:rsidRPr="00C5681E" w:rsidRDefault="00C5681E" w:rsidP="00A84565">
      <w:pPr>
        <w:pStyle w:val="ListParagraph"/>
        <w:numPr>
          <w:ilvl w:val="0"/>
          <w:numId w:val="1"/>
        </w:numPr>
        <w:spacing w:after="0" w:line="240" w:lineRule="auto"/>
        <w:rPr>
          <w:rFonts w:asciiTheme="majorBidi" w:eastAsia="Times New Roman" w:hAnsiTheme="majorBidi" w:cstheme="majorBidi"/>
          <w:sz w:val="24"/>
          <w:szCs w:val="24"/>
        </w:rPr>
      </w:pPr>
      <w:r w:rsidRPr="00C5681E">
        <w:rPr>
          <w:rFonts w:asciiTheme="majorBidi" w:hAnsiTheme="majorBidi" w:cstheme="majorBidi"/>
          <w:sz w:val="24"/>
          <w:szCs w:val="24"/>
        </w:rPr>
        <w:t xml:space="preserve">Valero T (2014). "Mitochondrial biogenesis: pharmacological approaches". </w:t>
      </w:r>
      <w:proofErr w:type="spellStart"/>
      <w:r w:rsidRPr="00C5681E">
        <w:rPr>
          <w:rFonts w:asciiTheme="majorBidi" w:hAnsiTheme="majorBidi" w:cstheme="majorBidi"/>
          <w:sz w:val="24"/>
          <w:szCs w:val="24"/>
        </w:rPr>
        <w:t>Curr</w:t>
      </w:r>
      <w:proofErr w:type="spellEnd"/>
      <w:r w:rsidRPr="00C5681E">
        <w:rPr>
          <w:rFonts w:asciiTheme="majorBidi" w:hAnsiTheme="majorBidi" w:cstheme="majorBidi"/>
          <w:sz w:val="24"/>
          <w:szCs w:val="24"/>
        </w:rPr>
        <w:t xml:space="preserve">. Pharm. Des. </w:t>
      </w:r>
      <w:r w:rsidRPr="00C5681E">
        <w:rPr>
          <w:rFonts w:asciiTheme="majorBidi" w:hAnsiTheme="majorBidi" w:cstheme="majorBidi"/>
          <w:b/>
          <w:bCs/>
          <w:sz w:val="24"/>
          <w:szCs w:val="24"/>
        </w:rPr>
        <w:t>20</w:t>
      </w:r>
      <w:r w:rsidRPr="00C5681E">
        <w:rPr>
          <w:rFonts w:asciiTheme="majorBidi" w:hAnsiTheme="majorBidi" w:cstheme="majorBidi"/>
          <w:sz w:val="24"/>
          <w:szCs w:val="24"/>
        </w:rPr>
        <w:t xml:space="preserve"> (35): 5507–9. </w:t>
      </w:r>
      <w:hyperlink r:id="rId518" w:tooltip="PubMed Identifier" w:history="1">
        <w:r w:rsidRPr="00C5681E">
          <w:rPr>
            <w:rFonts w:asciiTheme="majorBidi" w:hAnsiTheme="majorBidi" w:cstheme="majorBidi"/>
            <w:sz w:val="24"/>
            <w:szCs w:val="24"/>
          </w:rPr>
          <w:t>PMID</w:t>
        </w:r>
      </w:hyperlink>
      <w:r w:rsidRPr="00C5681E">
        <w:rPr>
          <w:rFonts w:asciiTheme="majorBidi" w:hAnsiTheme="majorBidi" w:cstheme="majorBidi"/>
          <w:sz w:val="24"/>
          <w:szCs w:val="24"/>
        </w:rPr>
        <w:t> </w:t>
      </w:r>
      <w:hyperlink r:id="rId519" w:history="1">
        <w:r w:rsidRPr="00C5681E">
          <w:rPr>
            <w:rFonts w:asciiTheme="majorBidi" w:hAnsiTheme="majorBidi" w:cstheme="majorBidi"/>
            <w:sz w:val="24"/>
            <w:szCs w:val="24"/>
          </w:rPr>
          <w:t>24606795</w:t>
        </w:r>
      </w:hyperlink>
      <w:r w:rsidRPr="00C5681E">
        <w:rPr>
          <w:rFonts w:asciiTheme="majorBidi" w:hAnsiTheme="majorBidi" w:cstheme="majorBidi"/>
          <w:sz w:val="24"/>
          <w:szCs w:val="24"/>
        </w:rPr>
        <w:t xml:space="preserve">. Mitochondrial biogenesis is therefore defined as the process via which cells increase their individual mitochondrial mass [3]. ... This work reviews different strategies to enhance mitochondrial bioenergetics in order to ameliorate the neurodegenerative process, with an emphasis on clinical trials reports that indicate their potential. Among them </w:t>
      </w:r>
      <w:proofErr w:type="spellStart"/>
      <w:r w:rsidRPr="00C5681E">
        <w:rPr>
          <w:rFonts w:asciiTheme="majorBidi" w:hAnsiTheme="majorBidi" w:cstheme="majorBidi"/>
          <w:sz w:val="24"/>
          <w:szCs w:val="24"/>
        </w:rPr>
        <w:t>creatine</w:t>
      </w:r>
      <w:proofErr w:type="spellEnd"/>
      <w:r w:rsidRPr="00C5681E">
        <w:rPr>
          <w:rFonts w:asciiTheme="majorBidi" w:hAnsiTheme="majorBidi" w:cstheme="majorBidi"/>
          <w:sz w:val="24"/>
          <w:szCs w:val="24"/>
        </w:rPr>
        <w:t>, Coenzyme Q10 and mitochondrial targeted antioxidants/peptides are reported to have the most remarkable effects in clinical trials.</w:t>
      </w:r>
    </w:p>
    <w:p w:rsidR="00C5681E" w:rsidRPr="00C5681E" w:rsidRDefault="00C5681E" w:rsidP="00A84565">
      <w:pPr>
        <w:pStyle w:val="ListParagraph"/>
        <w:numPr>
          <w:ilvl w:val="0"/>
          <w:numId w:val="1"/>
        </w:numPr>
        <w:spacing w:after="0" w:line="240" w:lineRule="auto"/>
        <w:rPr>
          <w:rFonts w:asciiTheme="majorBidi" w:eastAsia="Times New Roman" w:hAnsiTheme="majorBidi" w:cstheme="majorBidi"/>
          <w:sz w:val="24"/>
          <w:szCs w:val="24"/>
        </w:rPr>
      </w:pPr>
      <w:proofErr w:type="spellStart"/>
      <w:r w:rsidRPr="00C5681E">
        <w:rPr>
          <w:rStyle w:val="HTMLCite"/>
          <w:rFonts w:asciiTheme="majorBidi" w:hAnsiTheme="majorBidi" w:cstheme="majorBidi"/>
          <w:i w:val="0"/>
          <w:iCs w:val="0"/>
          <w:sz w:val="24"/>
          <w:szCs w:val="24"/>
        </w:rPr>
        <w:t>Zheng</w:t>
      </w:r>
      <w:proofErr w:type="spellEnd"/>
      <w:r w:rsidRPr="00C5681E">
        <w:rPr>
          <w:rStyle w:val="HTMLCite"/>
          <w:rFonts w:asciiTheme="majorBidi" w:hAnsiTheme="majorBidi" w:cstheme="majorBidi"/>
          <w:i w:val="0"/>
          <w:iCs w:val="0"/>
          <w:sz w:val="24"/>
          <w:szCs w:val="24"/>
        </w:rPr>
        <w:t xml:space="preserve"> B, Liao Z, </w:t>
      </w:r>
      <w:proofErr w:type="spellStart"/>
      <w:r w:rsidRPr="00C5681E">
        <w:rPr>
          <w:rStyle w:val="HTMLCite"/>
          <w:rFonts w:asciiTheme="majorBidi" w:hAnsiTheme="majorBidi" w:cstheme="majorBidi"/>
          <w:i w:val="0"/>
          <w:iCs w:val="0"/>
          <w:sz w:val="24"/>
          <w:szCs w:val="24"/>
        </w:rPr>
        <w:t>Locascio</w:t>
      </w:r>
      <w:proofErr w:type="spellEnd"/>
      <w:r w:rsidRPr="00C5681E">
        <w:rPr>
          <w:rStyle w:val="HTMLCite"/>
          <w:rFonts w:asciiTheme="majorBidi" w:hAnsiTheme="majorBidi" w:cstheme="majorBidi"/>
          <w:i w:val="0"/>
          <w:iCs w:val="0"/>
          <w:sz w:val="24"/>
          <w:szCs w:val="24"/>
        </w:rPr>
        <w:t xml:space="preserve"> JJ, </w:t>
      </w:r>
      <w:proofErr w:type="spellStart"/>
      <w:r w:rsidRPr="00C5681E">
        <w:rPr>
          <w:rStyle w:val="HTMLCite"/>
          <w:rFonts w:asciiTheme="majorBidi" w:hAnsiTheme="majorBidi" w:cstheme="majorBidi"/>
          <w:i w:val="0"/>
          <w:iCs w:val="0"/>
          <w:sz w:val="24"/>
          <w:szCs w:val="24"/>
        </w:rPr>
        <w:t>Lesniak</w:t>
      </w:r>
      <w:proofErr w:type="spellEnd"/>
      <w:r w:rsidRPr="00C5681E">
        <w:rPr>
          <w:rStyle w:val="HTMLCite"/>
          <w:rFonts w:asciiTheme="majorBidi" w:hAnsiTheme="majorBidi" w:cstheme="majorBidi"/>
          <w:i w:val="0"/>
          <w:iCs w:val="0"/>
          <w:sz w:val="24"/>
          <w:szCs w:val="24"/>
        </w:rPr>
        <w:t xml:space="preserve"> KA, Roderick SS, Watt ML, </w:t>
      </w:r>
      <w:proofErr w:type="spellStart"/>
      <w:r w:rsidRPr="00C5681E">
        <w:rPr>
          <w:rStyle w:val="HTMLCite"/>
          <w:rFonts w:asciiTheme="majorBidi" w:hAnsiTheme="majorBidi" w:cstheme="majorBidi"/>
          <w:i w:val="0"/>
          <w:iCs w:val="0"/>
          <w:sz w:val="24"/>
          <w:szCs w:val="24"/>
        </w:rPr>
        <w:t>Eklund</w:t>
      </w:r>
      <w:proofErr w:type="spellEnd"/>
      <w:r w:rsidRPr="00C5681E">
        <w:rPr>
          <w:rStyle w:val="HTMLCite"/>
          <w:rFonts w:asciiTheme="majorBidi" w:hAnsiTheme="majorBidi" w:cstheme="majorBidi"/>
          <w:i w:val="0"/>
          <w:iCs w:val="0"/>
          <w:sz w:val="24"/>
          <w:szCs w:val="24"/>
        </w:rPr>
        <w:t xml:space="preserve"> AC, Zhang-James Y, Kim PD, Hauser MA, </w:t>
      </w:r>
      <w:proofErr w:type="spellStart"/>
      <w:r w:rsidRPr="00C5681E">
        <w:rPr>
          <w:rStyle w:val="HTMLCite"/>
          <w:rFonts w:asciiTheme="majorBidi" w:hAnsiTheme="majorBidi" w:cstheme="majorBidi"/>
          <w:i w:val="0"/>
          <w:iCs w:val="0"/>
          <w:sz w:val="24"/>
          <w:szCs w:val="24"/>
        </w:rPr>
        <w:t>Grünblatt</w:t>
      </w:r>
      <w:proofErr w:type="spellEnd"/>
      <w:r w:rsidRPr="00C5681E">
        <w:rPr>
          <w:rStyle w:val="HTMLCite"/>
          <w:rFonts w:asciiTheme="majorBidi" w:hAnsiTheme="majorBidi" w:cstheme="majorBidi"/>
          <w:i w:val="0"/>
          <w:iCs w:val="0"/>
          <w:sz w:val="24"/>
          <w:szCs w:val="24"/>
        </w:rPr>
        <w:t xml:space="preserve"> E, Moran LB, Mandel SA, </w:t>
      </w:r>
      <w:proofErr w:type="spellStart"/>
      <w:r w:rsidRPr="00C5681E">
        <w:rPr>
          <w:rStyle w:val="HTMLCite"/>
          <w:rFonts w:asciiTheme="majorBidi" w:hAnsiTheme="majorBidi" w:cstheme="majorBidi"/>
          <w:i w:val="0"/>
          <w:iCs w:val="0"/>
          <w:sz w:val="24"/>
          <w:szCs w:val="24"/>
        </w:rPr>
        <w:t>Riederer</w:t>
      </w:r>
      <w:proofErr w:type="spellEnd"/>
      <w:r w:rsidRPr="00C5681E">
        <w:rPr>
          <w:rStyle w:val="HTMLCite"/>
          <w:rFonts w:asciiTheme="majorBidi" w:hAnsiTheme="majorBidi" w:cstheme="majorBidi"/>
          <w:i w:val="0"/>
          <w:iCs w:val="0"/>
          <w:sz w:val="24"/>
          <w:szCs w:val="24"/>
        </w:rPr>
        <w:t xml:space="preserve"> P, Miller RM, </w:t>
      </w:r>
      <w:proofErr w:type="spellStart"/>
      <w:r w:rsidRPr="00C5681E">
        <w:rPr>
          <w:rStyle w:val="HTMLCite"/>
          <w:rFonts w:asciiTheme="majorBidi" w:hAnsiTheme="majorBidi" w:cstheme="majorBidi"/>
          <w:i w:val="0"/>
          <w:iCs w:val="0"/>
          <w:sz w:val="24"/>
          <w:szCs w:val="24"/>
        </w:rPr>
        <w:t>Federoff</w:t>
      </w:r>
      <w:proofErr w:type="spellEnd"/>
      <w:r w:rsidRPr="00C5681E">
        <w:rPr>
          <w:rStyle w:val="HTMLCite"/>
          <w:rFonts w:asciiTheme="majorBidi" w:hAnsiTheme="majorBidi" w:cstheme="majorBidi"/>
          <w:i w:val="0"/>
          <w:iCs w:val="0"/>
          <w:sz w:val="24"/>
          <w:szCs w:val="24"/>
        </w:rPr>
        <w:t xml:space="preserve"> HJ, </w:t>
      </w:r>
      <w:proofErr w:type="spellStart"/>
      <w:r w:rsidRPr="00C5681E">
        <w:rPr>
          <w:rStyle w:val="HTMLCite"/>
          <w:rFonts w:asciiTheme="majorBidi" w:hAnsiTheme="majorBidi" w:cstheme="majorBidi"/>
          <w:i w:val="0"/>
          <w:iCs w:val="0"/>
          <w:sz w:val="24"/>
          <w:szCs w:val="24"/>
        </w:rPr>
        <w:t>Wüllner</w:t>
      </w:r>
      <w:proofErr w:type="spellEnd"/>
      <w:r w:rsidRPr="00C5681E">
        <w:rPr>
          <w:rStyle w:val="HTMLCite"/>
          <w:rFonts w:asciiTheme="majorBidi" w:hAnsiTheme="majorBidi" w:cstheme="majorBidi"/>
          <w:i w:val="0"/>
          <w:iCs w:val="0"/>
          <w:sz w:val="24"/>
          <w:szCs w:val="24"/>
        </w:rPr>
        <w:t xml:space="preserve"> U, </w:t>
      </w:r>
      <w:proofErr w:type="spellStart"/>
      <w:r w:rsidRPr="00C5681E">
        <w:rPr>
          <w:rStyle w:val="HTMLCite"/>
          <w:rFonts w:asciiTheme="majorBidi" w:hAnsiTheme="majorBidi" w:cstheme="majorBidi"/>
          <w:i w:val="0"/>
          <w:iCs w:val="0"/>
          <w:sz w:val="24"/>
          <w:szCs w:val="24"/>
        </w:rPr>
        <w:t>Papapetropoulos</w:t>
      </w:r>
      <w:proofErr w:type="spellEnd"/>
      <w:r w:rsidRPr="00C5681E">
        <w:rPr>
          <w:rStyle w:val="HTMLCite"/>
          <w:rFonts w:asciiTheme="majorBidi" w:hAnsiTheme="majorBidi" w:cstheme="majorBidi"/>
          <w:i w:val="0"/>
          <w:iCs w:val="0"/>
          <w:sz w:val="24"/>
          <w:szCs w:val="24"/>
        </w:rPr>
        <w:t xml:space="preserve"> S, </w:t>
      </w:r>
      <w:proofErr w:type="spellStart"/>
      <w:r w:rsidRPr="00C5681E">
        <w:rPr>
          <w:rStyle w:val="HTMLCite"/>
          <w:rFonts w:asciiTheme="majorBidi" w:hAnsiTheme="majorBidi" w:cstheme="majorBidi"/>
          <w:i w:val="0"/>
          <w:iCs w:val="0"/>
          <w:sz w:val="24"/>
          <w:szCs w:val="24"/>
        </w:rPr>
        <w:t>Youdim</w:t>
      </w:r>
      <w:proofErr w:type="spellEnd"/>
      <w:r w:rsidRPr="00C5681E">
        <w:rPr>
          <w:rStyle w:val="HTMLCite"/>
          <w:rFonts w:asciiTheme="majorBidi" w:hAnsiTheme="majorBidi" w:cstheme="majorBidi"/>
          <w:i w:val="0"/>
          <w:iCs w:val="0"/>
          <w:sz w:val="24"/>
          <w:szCs w:val="24"/>
        </w:rPr>
        <w:t xml:space="preserve"> MB, </w:t>
      </w:r>
      <w:proofErr w:type="spellStart"/>
      <w:r w:rsidRPr="00C5681E">
        <w:rPr>
          <w:rStyle w:val="HTMLCite"/>
          <w:rFonts w:asciiTheme="majorBidi" w:hAnsiTheme="majorBidi" w:cstheme="majorBidi"/>
          <w:i w:val="0"/>
          <w:iCs w:val="0"/>
          <w:sz w:val="24"/>
          <w:szCs w:val="24"/>
        </w:rPr>
        <w:t>Cantuti-Castelvetri</w:t>
      </w:r>
      <w:proofErr w:type="spellEnd"/>
      <w:r w:rsidRPr="00C5681E">
        <w:rPr>
          <w:rStyle w:val="HTMLCite"/>
          <w:rFonts w:asciiTheme="majorBidi" w:hAnsiTheme="majorBidi" w:cstheme="majorBidi"/>
          <w:i w:val="0"/>
          <w:iCs w:val="0"/>
          <w:sz w:val="24"/>
          <w:szCs w:val="24"/>
        </w:rPr>
        <w:t xml:space="preserve"> I, Young AB, Vance JM, Davis RL, </w:t>
      </w:r>
      <w:proofErr w:type="spellStart"/>
      <w:r w:rsidRPr="00C5681E">
        <w:rPr>
          <w:rStyle w:val="HTMLCite"/>
          <w:rFonts w:asciiTheme="majorBidi" w:hAnsiTheme="majorBidi" w:cstheme="majorBidi"/>
          <w:i w:val="0"/>
          <w:iCs w:val="0"/>
          <w:sz w:val="24"/>
          <w:szCs w:val="24"/>
        </w:rPr>
        <w:t>Hedreen</w:t>
      </w:r>
      <w:proofErr w:type="spellEnd"/>
      <w:r w:rsidRPr="00C5681E">
        <w:rPr>
          <w:rStyle w:val="HTMLCite"/>
          <w:rFonts w:asciiTheme="majorBidi" w:hAnsiTheme="majorBidi" w:cstheme="majorBidi"/>
          <w:i w:val="0"/>
          <w:iCs w:val="0"/>
          <w:sz w:val="24"/>
          <w:szCs w:val="24"/>
        </w:rPr>
        <w:t xml:space="preserve"> JC, Adler CH, Beach TG, </w:t>
      </w:r>
      <w:proofErr w:type="spellStart"/>
      <w:r w:rsidRPr="00C5681E">
        <w:rPr>
          <w:rStyle w:val="HTMLCite"/>
          <w:rFonts w:asciiTheme="majorBidi" w:hAnsiTheme="majorBidi" w:cstheme="majorBidi"/>
          <w:i w:val="0"/>
          <w:iCs w:val="0"/>
          <w:sz w:val="24"/>
          <w:szCs w:val="24"/>
        </w:rPr>
        <w:t>Graeber</w:t>
      </w:r>
      <w:proofErr w:type="spellEnd"/>
      <w:r w:rsidRPr="00C5681E">
        <w:rPr>
          <w:rStyle w:val="HTMLCite"/>
          <w:rFonts w:asciiTheme="majorBidi" w:hAnsiTheme="majorBidi" w:cstheme="majorBidi"/>
          <w:i w:val="0"/>
          <w:iCs w:val="0"/>
          <w:sz w:val="24"/>
          <w:szCs w:val="24"/>
        </w:rPr>
        <w:t xml:space="preserve"> MB, Middleton FA, </w:t>
      </w:r>
      <w:proofErr w:type="spellStart"/>
      <w:r w:rsidRPr="00C5681E">
        <w:rPr>
          <w:rStyle w:val="HTMLCite"/>
          <w:rFonts w:asciiTheme="majorBidi" w:hAnsiTheme="majorBidi" w:cstheme="majorBidi"/>
          <w:i w:val="0"/>
          <w:iCs w:val="0"/>
          <w:sz w:val="24"/>
          <w:szCs w:val="24"/>
        </w:rPr>
        <w:t>Rochet</w:t>
      </w:r>
      <w:proofErr w:type="spellEnd"/>
      <w:r w:rsidRPr="00C5681E">
        <w:rPr>
          <w:rStyle w:val="HTMLCite"/>
          <w:rFonts w:asciiTheme="majorBidi" w:hAnsiTheme="majorBidi" w:cstheme="majorBidi"/>
          <w:i w:val="0"/>
          <w:iCs w:val="0"/>
          <w:sz w:val="24"/>
          <w:szCs w:val="24"/>
        </w:rPr>
        <w:t xml:space="preserve"> JC, </w:t>
      </w:r>
      <w:proofErr w:type="spellStart"/>
      <w:r w:rsidRPr="00C5681E">
        <w:rPr>
          <w:rStyle w:val="HTMLCite"/>
          <w:rFonts w:asciiTheme="majorBidi" w:hAnsiTheme="majorBidi" w:cstheme="majorBidi"/>
          <w:i w:val="0"/>
          <w:iCs w:val="0"/>
          <w:sz w:val="24"/>
          <w:szCs w:val="24"/>
        </w:rPr>
        <w:t>Scherzer</w:t>
      </w:r>
      <w:proofErr w:type="spellEnd"/>
      <w:r w:rsidRPr="00C5681E">
        <w:rPr>
          <w:rStyle w:val="HTMLCite"/>
          <w:rFonts w:asciiTheme="majorBidi" w:hAnsiTheme="majorBidi" w:cstheme="majorBidi"/>
          <w:i w:val="0"/>
          <w:iCs w:val="0"/>
          <w:sz w:val="24"/>
          <w:szCs w:val="24"/>
        </w:rPr>
        <w:t xml:space="preserve"> CR (October 2010).</w:t>
      </w:r>
    </w:p>
    <w:p w:rsidR="00C9326F" w:rsidRPr="00B10E13" w:rsidRDefault="00C9326F" w:rsidP="00C9326F">
      <w:pPr>
        <w:rPr>
          <w:rFonts w:cs="Tahoma"/>
          <w:color w:val="0000FF"/>
          <w:sz w:val="28"/>
          <w:szCs w:val="28"/>
        </w:rPr>
      </w:pPr>
    </w:p>
    <w:p w:rsidR="00B10E13" w:rsidRPr="00B10E13" w:rsidRDefault="00B10E13" w:rsidP="00B10E13">
      <w:pPr>
        <w:rPr>
          <w:sz w:val="36"/>
          <w:szCs w:val="36"/>
        </w:rPr>
      </w:pPr>
    </w:p>
    <w:sectPr w:rsidR="00B10E13" w:rsidRPr="00B10E13" w:rsidSect="00B10E1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10154"/>
    <w:multiLevelType w:val="multilevel"/>
    <w:tmpl w:val="678C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226749"/>
    <w:multiLevelType w:val="multilevel"/>
    <w:tmpl w:val="73A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227C85"/>
    <w:multiLevelType w:val="multilevel"/>
    <w:tmpl w:val="8BEC4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1C57D9"/>
    <w:multiLevelType w:val="hybridMultilevel"/>
    <w:tmpl w:val="10445E2E"/>
    <w:lvl w:ilvl="0" w:tplc="F0768DD8">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222E84"/>
    <w:multiLevelType w:val="multilevel"/>
    <w:tmpl w:val="8B5E3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B10E13"/>
    <w:rsid w:val="00090B00"/>
    <w:rsid w:val="001C0057"/>
    <w:rsid w:val="00270F28"/>
    <w:rsid w:val="0032204F"/>
    <w:rsid w:val="00376102"/>
    <w:rsid w:val="00387081"/>
    <w:rsid w:val="00493E27"/>
    <w:rsid w:val="00514C60"/>
    <w:rsid w:val="005153CC"/>
    <w:rsid w:val="005A4FA1"/>
    <w:rsid w:val="005D0177"/>
    <w:rsid w:val="00610DF1"/>
    <w:rsid w:val="00632531"/>
    <w:rsid w:val="006F1C64"/>
    <w:rsid w:val="00730A27"/>
    <w:rsid w:val="00786C93"/>
    <w:rsid w:val="009120F8"/>
    <w:rsid w:val="00917615"/>
    <w:rsid w:val="009A5B53"/>
    <w:rsid w:val="00A84565"/>
    <w:rsid w:val="00AB3C29"/>
    <w:rsid w:val="00AC16D7"/>
    <w:rsid w:val="00AE6275"/>
    <w:rsid w:val="00B10E13"/>
    <w:rsid w:val="00C3678D"/>
    <w:rsid w:val="00C5681E"/>
    <w:rsid w:val="00C6430B"/>
    <w:rsid w:val="00C9326F"/>
    <w:rsid w:val="00CD3F8A"/>
    <w:rsid w:val="00CE60E5"/>
    <w:rsid w:val="00DE54D8"/>
    <w:rsid w:val="00E420DC"/>
    <w:rsid w:val="00EE095D"/>
    <w:rsid w:val="00F95A14"/>
    <w:rsid w:val="00F95E29"/>
    <w:rsid w:val="00FD1A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AE63C-C1E7-484A-A1C5-32BAF946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2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B10E13"/>
  </w:style>
  <w:style w:type="character" w:customStyle="1" w:styleId="shorttext">
    <w:name w:val="short_text"/>
    <w:basedOn w:val="DefaultParagraphFont"/>
    <w:rsid w:val="00C9326F"/>
  </w:style>
  <w:style w:type="paragraph" w:styleId="BalloonText">
    <w:name w:val="Balloon Text"/>
    <w:basedOn w:val="Normal"/>
    <w:link w:val="BalloonTextChar"/>
    <w:uiPriority w:val="99"/>
    <w:semiHidden/>
    <w:unhideWhenUsed/>
    <w:rsid w:val="00322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04F"/>
    <w:rPr>
      <w:rFonts w:ascii="Tahoma" w:hAnsi="Tahoma" w:cs="Tahoma"/>
      <w:sz w:val="16"/>
      <w:szCs w:val="16"/>
    </w:rPr>
  </w:style>
  <w:style w:type="character" w:customStyle="1" w:styleId="atn">
    <w:name w:val="atn"/>
    <w:basedOn w:val="DefaultParagraphFont"/>
    <w:rsid w:val="00A84565"/>
  </w:style>
  <w:style w:type="character" w:customStyle="1" w:styleId="citation">
    <w:name w:val="citation"/>
    <w:basedOn w:val="DefaultParagraphFont"/>
    <w:rsid w:val="00A84565"/>
  </w:style>
  <w:style w:type="character" w:styleId="Hyperlink">
    <w:name w:val="Hyperlink"/>
    <w:basedOn w:val="DefaultParagraphFont"/>
    <w:uiPriority w:val="99"/>
    <w:semiHidden/>
    <w:unhideWhenUsed/>
    <w:rsid w:val="00A84565"/>
    <w:rPr>
      <w:color w:val="0000FF"/>
      <w:u w:val="single"/>
    </w:rPr>
  </w:style>
  <w:style w:type="character" w:customStyle="1" w:styleId="reference-accessdate">
    <w:name w:val="reference-accessdate"/>
    <w:basedOn w:val="DefaultParagraphFont"/>
    <w:rsid w:val="00A84565"/>
  </w:style>
  <w:style w:type="character" w:customStyle="1" w:styleId="nowrap">
    <w:name w:val="nowrap"/>
    <w:basedOn w:val="DefaultParagraphFont"/>
    <w:rsid w:val="00A84565"/>
  </w:style>
  <w:style w:type="paragraph" w:styleId="ListParagraph">
    <w:name w:val="List Paragraph"/>
    <w:basedOn w:val="Normal"/>
    <w:uiPriority w:val="34"/>
    <w:qFormat/>
    <w:rsid w:val="00A84565"/>
    <w:pPr>
      <w:ind w:left="720"/>
      <w:contextualSpacing/>
    </w:pPr>
  </w:style>
  <w:style w:type="character" w:styleId="CommentReference">
    <w:name w:val="annotation reference"/>
    <w:basedOn w:val="DefaultParagraphFont"/>
    <w:uiPriority w:val="99"/>
    <w:semiHidden/>
    <w:unhideWhenUsed/>
    <w:rsid w:val="00376102"/>
    <w:rPr>
      <w:sz w:val="16"/>
      <w:szCs w:val="16"/>
    </w:rPr>
  </w:style>
  <w:style w:type="paragraph" w:styleId="CommentText">
    <w:name w:val="annotation text"/>
    <w:basedOn w:val="Normal"/>
    <w:link w:val="CommentTextChar"/>
    <w:uiPriority w:val="99"/>
    <w:semiHidden/>
    <w:unhideWhenUsed/>
    <w:rsid w:val="00376102"/>
    <w:pPr>
      <w:spacing w:line="240" w:lineRule="auto"/>
    </w:pPr>
    <w:rPr>
      <w:sz w:val="20"/>
      <w:szCs w:val="20"/>
    </w:rPr>
  </w:style>
  <w:style w:type="character" w:customStyle="1" w:styleId="CommentTextChar">
    <w:name w:val="Comment Text Char"/>
    <w:basedOn w:val="DefaultParagraphFont"/>
    <w:link w:val="CommentText"/>
    <w:uiPriority w:val="99"/>
    <w:semiHidden/>
    <w:rsid w:val="00376102"/>
    <w:rPr>
      <w:sz w:val="20"/>
      <w:szCs w:val="20"/>
    </w:rPr>
  </w:style>
  <w:style w:type="paragraph" w:styleId="CommentSubject">
    <w:name w:val="annotation subject"/>
    <w:basedOn w:val="CommentText"/>
    <w:next w:val="CommentText"/>
    <w:link w:val="CommentSubjectChar"/>
    <w:uiPriority w:val="99"/>
    <w:semiHidden/>
    <w:unhideWhenUsed/>
    <w:rsid w:val="00376102"/>
    <w:rPr>
      <w:b/>
      <w:bCs/>
    </w:rPr>
  </w:style>
  <w:style w:type="character" w:customStyle="1" w:styleId="CommentSubjectChar">
    <w:name w:val="Comment Subject Char"/>
    <w:basedOn w:val="CommentTextChar"/>
    <w:link w:val="CommentSubject"/>
    <w:uiPriority w:val="99"/>
    <w:semiHidden/>
    <w:rsid w:val="00376102"/>
    <w:rPr>
      <w:b/>
      <w:bCs/>
      <w:sz w:val="20"/>
      <w:szCs w:val="20"/>
    </w:rPr>
  </w:style>
  <w:style w:type="character" w:styleId="HTMLCite">
    <w:name w:val="HTML Cite"/>
    <w:basedOn w:val="DefaultParagraphFont"/>
    <w:uiPriority w:val="99"/>
    <w:semiHidden/>
    <w:unhideWhenUsed/>
    <w:rsid w:val="00730A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83880">
      <w:bodyDiv w:val="1"/>
      <w:marLeft w:val="0"/>
      <w:marRight w:val="0"/>
      <w:marTop w:val="0"/>
      <w:marBottom w:val="0"/>
      <w:divBdr>
        <w:top w:val="none" w:sz="0" w:space="0" w:color="auto"/>
        <w:left w:val="none" w:sz="0" w:space="0" w:color="auto"/>
        <w:bottom w:val="none" w:sz="0" w:space="0" w:color="auto"/>
        <w:right w:val="none" w:sz="0" w:space="0" w:color="auto"/>
      </w:divBdr>
    </w:div>
    <w:div w:id="158883914">
      <w:bodyDiv w:val="1"/>
      <w:marLeft w:val="0"/>
      <w:marRight w:val="0"/>
      <w:marTop w:val="0"/>
      <w:marBottom w:val="0"/>
      <w:divBdr>
        <w:top w:val="none" w:sz="0" w:space="0" w:color="auto"/>
        <w:left w:val="none" w:sz="0" w:space="0" w:color="auto"/>
        <w:bottom w:val="none" w:sz="0" w:space="0" w:color="auto"/>
        <w:right w:val="none" w:sz="0" w:space="0" w:color="auto"/>
      </w:divBdr>
    </w:div>
    <w:div w:id="198400389">
      <w:bodyDiv w:val="1"/>
      <w:marLeft w:val="0"/>
      <w:marRight w:val="0"/>
      <w:marTop w:val="0"/>
      <w:marBottom w:val="0"/>
      <w:divBdr>
        <w:top w:val="none" w:sz="0" w:space="0" w:color="auto"/>
        <w:left w:val="none" w:sz="0" w:space="0" w:color="auto"/>
        <w:bottom w:val="none" w:sz="0" w:space="0" w:color="auto"/>
        <w:right w:val="none" w:sz="0" w:space="0" w:color="auto"/>
      </w:divBdr>
    </w:div>
    <w:div w:id="376971611">
      <w:bodyDiv w:val="1"/>
      <w:marLeft w:val="0"/>
      <w:marRight w:val="0"/>
      <w:marTop w:val="0"/>
      <w:marBottom w:val="0"/>
      <w:divBdr>
        <w:top w:val="none" w:sz="0" w:space="0" w:color="auto"/>
        <w:left w:val="none" w:sz="0" w:space="0" w:color="auto"/>
        <w:bottom w:val="none" w:sz="0" w:space="0" w:color="auto"/>
        <w:right w:val="none" w:sz="0" w:space="0" w:color="auto"/>
      </w:divBdr>
    </w:div>
    <w:div w:id="387341567">
      <w:bodyDiv w:val="1"/>
      <w:marLeft w:val="0"/>
      <w:marRight w:val="0"/>
      <w:marTop w:val="0"/>
      <w:marBottom w:val="0"/>
      <w:divBdr>
        <w:top w:val="none" w:sz="0" w:space="0" w:color="auto"/>
        <w:left w:val="none" w:sz="0" w:space="0" w:color="auto"/>
        <w:bottom w:val="none" w:sz="0" w:space="0" w:color="auto"/>
        <w:right w:val="none" w:sz="0" w:space="0" w:color="auto"/>
      </w:divBdr>
    </w:div>
    <w:div w:id="391775618">
      <w:bodyDiv w:val="1"/>
      <w:marLeft w:val="0"/>
      <w:marRight w:val="0"/>
      <w:marTop w:val="0"/>
      <w:marBottom w:val="0"/>
      <w:divBdr>
        <w:top w:val="none" w:sz="0" w:space="0" w:color="auto"/>
        <w:left w:val="none" w:sz="0" w:space="0" w:color="auto"/>
        <w:bottom w:val="none" w:sz="0" w:space="0" w:color="auto"/>
        <w:right w:val="none" w:sz="0" w:space="0" w:color="auto"/>
      </w:divBdr>
    </w:div>
    <w:div w:id="566501467">
      <w:bodyDiv w:val="1"/>
      <w:marLeft w:val="0"/>
      <w:marRight w:val="0"/>
      <w:marTop w:val="0"/>
      <w:marBottom w:val="0"/>
      <w:divBdr>
        <w:top w:val="none" w:sz="0" w:space="0" w:color="auto"/>
        <w:left w:val="none" w:sz="0" w:space="0" w:color="auto"/>
        <w:bottom w:val="none" w:sz="0" w:space="0" w:color="auto"/>
        <w:right w:val="none" w:sz="0" w:space="0" w:color="auto"/>
      </w:divBdr>
    </w:div>
    <w:div w:id="855919839">
      <w:bodyDiv w:val="1"/>
      <w:marLeft w:val="0"/>
      <w:marRight w:val="0"/>
      <w:marTop w:val="0"/>
      <w:marBottom w:val="0"/>
      <w:divBdr>
        <w:top w:val="none" w:sz="0" w:space="0" w:color="auto"/>
        <w:left w:val="none" w:sz="0" w:space="0" w:color="auto"/>
        <w:bottom w:val="none" w:sz="0" w:space="0" w:color="auto"/>
        <w:right w:val="none" w:sz="0" w:space="0" w:color="auto"/>
      </w:divBdr>
      <w:divsChild>
        <w:div w:id="1188106719">
          <w:marLeft w:val="0"/>
          <w:marRight w:val="0"/>
          <w:marTop w:val="0"/>
          <w:marBottom w:val="0"/>
          <w:divBdr>
            <w:top w:val="none" w:sz="0" w:space="0" w:color="auto"/>
            <w:left w:val="none" w:sz="0" w:space="0" w:color="auto"/>
            <w:bottom w:val="none" w:sz="0" w:space="0" w:color="auto"/>
            <w:right w:val="none" w:sz="0" w:space="0" w:color="auto"/>
          </w:divBdr>
          <w:divsChild>
            <w:div w:id="115980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61791">
      <w:bodyDiv w:val="1"/>
      <w:marLeft w:val="0"/>
      <w:marRight w:val="0"/>
      <w:marTop w:val="0"/>
      <w:marBottom w:val="0"/>
      <w:divBdr>
        <w:top w:val="none" w:sz="0" w:space="0" w:color="auto"/>
        <w:left w:val="none" w:sz="0" w:space="0" w:color="auto"/>
        <w:bottom w:val="none" w:sz="0" w:space="0" w:color="auto"/>
        <w:right w:val="none" w:sz="0" w:space="0" w:color="auto"/>
      </w:divBdr>
    </w:div>
    <w:div w:id="1390150290">
      <w:bodyDiv w:val="1"/>
      <w:marLeft w:val="0"/>
      <w:marRight w:val="0"/>
      <w:marTop w:val="0"/>
      <w:marBottom w:val="0"/>
      <w:divBdr>
        <w:top w:val="none" w:sz="0" w:space="0" w:color="auto"/>
        <w:left w:val="none" w:sz="0" w:space="0" w:color="auto"/>
        <w:bottom w:val="none" w:sz="0" w:space="0" w:color="auto"/>
        <w:right w:val="none" w:sz="0" w:space="0" w:color="auto"/>
      </w:divBdr>
      <w:divsChild>
        <w:div w:id="1743915818">
          <w:marLeft w:val="0"/>
          <w:marRight w:val="0"/>
          <w:marTop w:val="0"/>
          <w:marBottom w:val="0"/>
          <w:divBdr>
            <w:top w:val="none" w:sz="0" w:space="0" w:color="auto"/>
            <w:left w:val="none" w:sz="0" w:space="0" w:color="auto"/>
            <w:bottom w:val="none" w:sz="0" w:space="0" w:color="auto"/>
            <w:right w:val="none" w:sz="0" w:space="0" w:color="auto"/>
          </w:divBdr>
          <w:divsChild>
            <w:div w:id="174872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79471">
      <w:bodyDiv w:val="1"/>
      <w:marLeft w:val="0"/>
      <w:marRight w:val="0"/>
      <w:marTop w:val="0"/>
      <w:marBottom w:val="0"/>
      <w:divBdr>
        <w:top w:val="none" w:sz="0" w:space="0" w:color="auto"/>
        <w:left w:val="none" w:sz="0" w:space="0" w:color="auto"/>
        <w:bottom w:val="none" w:sz="0" w:space="0" w:color="auto"/>
        <w:right w:val="none" w:sz="0" w:space="0" w:color="auto"/>
      </w:divBdr>
    </w:div>
    <w:div w:id="1515142901">
      <w:bodyDiv w:val="1"/>
      <w:marLeft w:val="0"/>
      <w:marRight w:val="0"/>
      <w:marTop w:val="0"/>
      <w:marBottom w:val="0"/>
      <w:divBdr>
        <w:top w:val="none" w:sz="0" w:space="0" w:color="auto"/>
        <w:left w:val="none" w:sz="0" w:space="0" w:color="auto"/>
        <w:bottom w:val="none" w:sz="0" w:space="0" w:color="auto"/>
        <w:right w:val="none" w:sz="0" w:space="0" w:color="auto"/>
      </w:divBdr>
    </w:div>
    <w:div w:id="1558931021">
      <w:bodyDiv w:val="1"/>
      <w:marLeft w:val="0"/>
      <w:marRight w:val="0"/>
      <w:marTop w:val="0"/>
      <w:marBottom w:val="0"/>
      <w:divBdr>
        <w:top w:val="none" w:sz="0" w:space="0" w:color="auto"/>
        <w:left w:val="none" w:sz="0" w:space="0" w:color="auto"/>
        <w:bottom w:val="none" w:sz="0" w:space="0" w:color="auto"/>
        <w:right w:val="none" w:sz="0" w:space="0" w:color="auto"/>
      </w:divBdr>
      <w:divsChild>
        <w:div w:id="1859732754">
          <w:marLeft w:val="0"/>
          <w:marRight w:val="0"/>
          <w:marTop w:val="0"/>
          <w:marBottom w:val="0"/>
          <w:divBdr>
            <w:top w:val="none" w:sz="0" w:space="0" w:color="auto"/>
            <w:left w:val="none" w:sz="0" w:space="0" w:color="auto"/>
            <w:bottom w:val="none" w:sz="0" w:space="0" w:color="auto"/>
            <w:right w:val="none" w:sz="0" w:space="0" w:color="auto"/>
          </w:divBdr>
          <w:divsChild>
            <w:div w:id="62750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49909">
      <w:bodyDiv w:val="1"/>
      <w:marLeft w:val="0"/>
      <w:marRight w:val="0"/>
      <w:marTop w:val="0"/>
      <w:marBottom w:val="0"/>
      <w:divBdr>
        <w:top w:val="none" w:sz="0" w:space="0" w:color="auto"/>
        <w:left w:val="none" w:sz="0" w:space="0" w:color="auto"/>
        <w:bottom w:val="none" w:sz="0" w:space="0" w:color="auto"/>
        <w:right w:val="none" w:sz="0" w:space="0" w:color="auto"/>
      </w:divBdr>
      <w:divsChild>
        <w:div w:id="1292519902">
          <w:marLeft w:val="0"/>
          <w:marRight w:val="0"/>
          <w:marTop w:val="0"/>
          <w:marBottom w:val="0"/>
          <w:divBdr>
            <w:top w:val="none" w:sz="0" w:space="0" w:color="auto"/>
            <w:left w:val="none" w:sz="0" w:space="0" w:color="auto"/>
            <w:bottom w:val="none" w:sz="0" w:space="0" w:color="auto"/>
            <w:right w:val="none" w:sz="0" w:space="0" w:color="auto"/>
          </w:divBdr>
        </w:div>
      </w:divsChild>
    </w:div>
    <w:div w:id="1561940950">
      <w:bodyDiv w:val="1"/>
      <w:marLeft w:val="0"/>
      <w:marRight w:val="0"/>
      <w:marTop w:val="0"/>
      <w:marBottom w:val="0"/>
      <w:divBdr>
        <w:top w:val="none" w:sz="0" w:space="0" w:color="auto"/>
        <w:left w:val="none" w:sz="0" w:space="0" w:color="auto"/>
        <w:bottom w:val="none" w:sz="0" w:space="0" w:color="auto"/>
        <w:right w:val="none" w:sz="0" w:space="0" w:color="auto"/>
      </w:divBdr>
    </w:div>
    <w:div w:id="1650671048">
      <w:bodyDiv w:val="1"/>
      <w:marLeft w:val="0"/>
      <w:marRight w:val="0"/>
      <w:marTop w:val="0"/>
      <w:marBottom w:val="0"/>
      <w:divBdr>
        <w:top w:val="none" w:sz="0" w:space="0" w:color="auto"/>
        <w:left w:val="none" w:sz="0" w:space="0" w:color="auto"/>
        <w:bottom w:val="none" w:sz="0" w:space="0" w:color="auto"/>
        <w:right w:val="none" w:sz="0" w:space="0" w:color="auto"/>
      </w:divBdr>
    </w:div>
    <w:div w:id="1652368671">
      <w:bodyDiv w:val="1"/>
      <w:marLeft w:val="0"/>
      <w:marRight w:val="0"/>
      <w:marTop w:val="0"/>
      <w:marBottom w:val="0"/>
      <w:divBdr>
        <w:top w:val="none" w:sz="0" w:space="0" w:color="auto"/>
        <w:left w:val="none" w:sz="0" w:space="0" w:color="auto"/>
        <w:bottom w:val="none" w:sz="0" w:space="0" w:color="auto"/>
        <w:right w:val="none" w:sz="0" w:space="0" w:color="auto"/>
      </w:divBdr>
    </w:div>
    <w:div w:id="1699771377">
      <w:bodyDiv w:val="1"/>
      <w:marLeft w:val="0"/>
      <w:marRight w:val="0"/>
      <w:marTop w:val="0"/>
      <w:marBottom w:val="0"/>
      <w:divBdr>
        <w:top w:val="none" w:sz="0" w:space="0" w:color="auto"/>
        <w:left w:val="none" w:sz="0" w:space="0" w:color="auto"/>
        <w:bottom w:val="none" w:sz="0" w:space="0" w:color="auto"/>
        <w:right w:val="none" w:sz="0" w:space="0" w:color="auto"/>
      </w:divBdr>
    </w:div>
    <w:div w:id="1716853336">
      <w:bodyDiv w:val="1"/>
      <w:marLeft w:val="0"/>
      <w:marRight w:val="0"/>
      <w:marTop w:val="0"/>
      <w:marBottom w:val="0"/>
      <w:divBdr>
        <w:top w:val="none" w:sz="0" w:space="0" w:color="auto"/>
        <w:left w:val="none" w:sz="0" w:space="0" w:color="auto"/>
        <w:bottom w:val="none" w:sz="0" w:space="0" w:color="auto"/>
        <w:right w:val="none" w:sz="0" w:space="0" w:color="auto"/>
      </w:divBdr>
    </w:div>
    <w:div w:id="1723361370">
      <w:bodyDiv w:val="1"/>
      <w:marLeft w:val="0"/>
      <w:marRight w:val="0"/>
      <w:marTop w:val="0"/>
      <w:marBottom w:val="0"/>
      <w:divBdr>
        <w:top w:val="none" w:sz="0" w:space="0" w:color="auto"/>
        <w:left w:val="none" w:sz="0" w:space="0" w:color="auto"/>
        <w:bottom w:val="none" w:sz="0" w:space="0" w:color="auto"/>
        <w:right w:val="none" w:sz="0" w:space="0" w:color="auto"/>
      </w:divBdr>
    </w:div>
    <w:div w:id="1730613719">
      <w:bodyDiv w:val="1"/>
      <w:marLeft w:val="0"/>
      <w:marRight w:val="0"/>
      <w:marTop w:val="0"/>
      <w:marBottom w:val="0"/>
      <w:divBdr>
        <w:top w:val="none" w:sz="0" w:space="0" w:color="auto"/>
        <w:left w:val="none" w:sz="0" w:space="0" w:color="auto"/>
        <w:bottom w:val="none" w:sz="0" w:space="0" w:color="auto"/>
        <w:right w:val="none" w:sz="0" w:space="0" w:color="auto"/>
      </w:divBdr>
    </w:div>
    <w:div w:id="1749962042">
      <w:bodyDiv w:val="1"/>
      <w:marLeft w:val="0"/>
      <w:marRight w:val="0"/>
      <w:marTop w:val="0"/>
      <w:marBottom w:val="0"/>
      <w:divBdr>
        <w:top w:val="none" w:sz="0" w:space="0" w:color="auto"/>
        <w:left w:val="none" w:sz="0" w:space="0" w:color="auto"/>
        <w:bottom w:val="none" w:sz="0" w:space="0" w:color="auto"/>
        <w:right w:val="none" w:sz="0" w:space="0" w:color="auto"/>
      </w:divBdr>
    </w:div>
    <w:div w:id="1816948210">
      <w:bodyDiv w:val="1"/>
      <w:marLeft w:val="0"/>
      <w:marRight w:val="0"/>
      <w:marTop w:val="0"/>
      <w:marBottom w:val="0"/>
      <w:divBdr>
        <w:top w:val="none" w:sz="0" w:space="0" w:color="auto"/>
        <w:left w:val="none" w:sz="0" w:space="0" w:color="auto"/>
        <w:bottom w:val="none" w:sz="0" w:space="0" w:color="auto"/>
        <w:right w:val="none" w:sz="0" w:space="0" w:color="auto"/>
      </w:divBdr>
    </w:div>
    <w:div w:id="1841240341">
      <w:bodyDiv w:val="1"/>
      <w:marLeft w:val="0"/>
      <w:marRight w:val="0"/>
      <w:marTop w:val="0"/>
      <w:marBottom w:val="0"/>
      <w:divBdr>
        <w:top w:val="none" w:sz="0" w:space="0" w:color="auto"/>
        <w:left w:val="none" w:sz="0" w:space="0" w:color="auto"/>
        <w:bottom w:val="none" w:sz="0" w:space="0" w:color="auto"/>
        <w:right w:val="none" w:sz="0" w:space="0" w:color="auto"/>
      </w:divBdr>
    </w:div>
    <w:div w:id="1864900378">
      <w:bodyDiv w:val="1"/>
      <w:marLeft w:val="0"/>
      <w:marRight w:val="0"/>
      <w:marTop w:val="0"/>
      <w:marBottom w:val="0"/>
      <w:divBdr>
        <w:top w:val="none" w:sz="0" w:space="0" w:color="auto"/>
        <w:left w:val="none" w:sz="0" w:space="0" w:color="auto"/>
        <w:bottom w:val="none" w:sz="0" w:space="0" w:color="auto"/>
        <w:right w:val="none" w:sz="0" w:space="0" w:color="auto"/>
      </w:divBdr>
    </w:div>
    <w:div w:id="1959488439">
      <w:bodyDiv w:val="1"/>
      <w:marLeft w:val="0"/>
      <w:marRight w:val="0"/>
      <w:marTop w:val="0"/>
      <w:marBottom w:val="0"/>
      <w:divBdr>
        <w:top w:val="none" w:sz="0" w:space="0" w:color="auto"/>
        <w:left w:val="none" w:sz="0" w:space="0" w:color="auto"/>
        <w:bottom w:val="none" w:sz="0" w:space="0" w:color="auto"/>
        <w:right w:val="none" w:sz="0" w:space="0" w:color="auto"/>
      </w:divBdr>
    </w:div>
    <w:div w:id="2009862098">
      <w:bodyDiv w:val="1"/>
      <w:marLeft w:val="0"/>
      <w:marRight w:val="0"/>
      <w:marTop w:val="0"/>
      <w:marBottom w:val="0"/>
      <w:divBdr>
        <w:top w:val="none" w:sz="0" w:space="0" w:color="auto"/>
        <w:left w:val="none" w:sz="0" w:space="0" w:color="auto"/>
        <w:bottom w:val="none" w:sz="0" w:space="0" w:color="auto"/>
        <w:right w:val="none" w:sz="0" w:space="0" w:color="auto"/>
      </w:divBdr>
    </w:div>
    <w:div w:id="2033454144">
      <w:bodyDiv w:val="1"/>
      <w:marLeft w:val="0"/>
      <w:marRight w:val="0"/>
      <w:marTop w:val="0"/>
      <w:marBottom w:val="0"/>
      <w:divBdr>
        <w:top w:val="none" w:sz="0" w:space="0" w:color="auto"/>
        <w:left w:val="none" w:sz="0" w:space="0" w:color="auto"/>
        <w:bottom w:val="none" w:sz="0" w:space="0" w:color="auto"/>
        <w:right w:val="none" w:sz="0" w:space="0" w:color="auto"/>
      </w:divBdr>
    </w:div>
    <w:div w:id="21384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Bodybuilding" TargetMode="External"/><Relationship Id="rId299" Type="http://schemas.openxmlformats.org/officeDocument/2006/relationships/hyperlink" Target="https://en.wikipedia.org/wiki/Ronald_M._Evans" TargetMode="External"/><Relationship Id="rId21" Type="http://schemas.openxmlformats.org/officeDocument/2006/relationships/hyperlink" Target="https://en.wikipedia.org/wiki/FNDC5" TargetMode="External"/><Relationship Id="rId63" Type="http://schemas.openxmlformats.org/officeDocument/2006/relationships/hyperlink" Target="https://en.wikipedia.org/w/index.php?title=Subclone&amp;action=edit&amp;redlink=1" TargetMode="External"/><Relationship Id="rId159" Type="http://schemas.openxmlformats.org/officeDocument/2006/relationships/hyperlink" Target="https://en.wikipedia.org/wiki/Methyl_orthoformate" TargetMode="External"/><Relationship Id="rId324" Type="http://schemas.openxmlformats.org/officeDocument/2006/relationships/hyperlink" Target="https://en.wikipedia.org/wiki/GW501516" TargetMode="External"/><Relationship Id="rId366" Type="http://schemas.openxmlformats.org/officeDocument/2006/relationships/hyperlink" Target="https://en.wikipedia.org/wiki/Peroxisome_proliferator-activated_receptor_delta" TargetMode="External"/><Relationship Id="rId170" Type="http://schemas.openxmlformats.org/officeDocument/2006/relationships/hyperlink" Target="https://en.wikipedia.org/wiki/Glucose_uptake" TargetMode="External"/><Relationship Id="rId226" Type="http://schemas.openxmlformats.org/officeDocument/2006/relationships/hyperlink" Target="https://en.wikipedia.org/wiki/Hypotension" TargetMode="External"/><Relationship Id="rId433" Type="http://schemas.openxmlformats.org/officeDocument/2006/relationships/hyperlink" Target="https://en.wikipedia.org/wiki/Insulin_resistance" TargetMode="External"/><Relationship Id="rId268" Type="http://schemas.openxmlformats.org/officeDocument/2006/relationships/hyperlink" Target="https://en.wikipedia.org/wiki/Metabolic_syndrome" TargetMode="External"/><Relationship Id="rId475" Type="http://schemas.openxmlformats.org/officeDocument/2006/relationships/hyperlink" Target="http://en.wikipedia.org/wiki/International_Standard_Book_Number" TargetMode="External"/><Relationship Id="rId32" Type="http://schemas.openxmlformats.org/officeDocument/2006/relationships/hyperlink" Target="https://en.wikipedia.org/wiki/Fibronectin_type_III_domain" TargetMode="External"/><Relationship Id="rId74" Type="http://schemas.openxmlformats.org/officeDocument/2006/relationships/hyperlink" Target="https://en.wikipedia.org/wiki/GlaxoSmithKline" TargetMode="External"/><Relationship Id="rId128" Type="http://schemas.openxmlformats.org/officeDocument/2006/relationships/hyperlink" Target="https://en.wikipedia.org/wiki/Valery_Kaykov" TargetMode="External"/><Relationship Id="rId335" Type="http://schemas.openxmlformats.org/officeDocument/2006/relationships/hyperlink" Target="https://en.wikipedia.org/wiki/Coactivator_%28genetics%29" TargetMode="External"/><Relationship Id="rId377" Type="http://schemas.openxmlformats.org/officeDocument/2006/relationships/hyperlink" Target="https://en.wikipedia.org/wiki/Spleen" TargetMode="External"/><Relationship Id="rId500" Type="http://schemas.openxmlformats.org/officeDocument/2006/relationships/hyperlink" Target="http://www.ncbi.nlm.nih.gov/pubmed/11700062" TargetMode="External"/><Relationship Id="rId5" Type="http://schemas.openxmlformats.org/officeDocument/2006/relationships/image" Target="media/image1.jpeg"/><Relationship Id="rId181" Type="http://schemas.openxmlformats.org/officeDocument/2006/relationships/hyperlink" Target="https://en.wikipedia.org/wiki/British_Medical_Journal" TargetMode="External"/><Relationship Id="rId237" Type="http://schemas.openxmlformats.org/officeDocument/2006/relationships/hyperlink" Target="https://en.wikipedia.org/wiki/Insulin" TargetMode="External"/><Relationship Id="rId402" Type="http://schemas.openxmlformats.org/officeDocument/2006/relationships/hyperlink" Target="https://en.wikipedia.org/wiki/Thyroid_hormone_receptor" TargetMode="External"/><Relationship Id="rId279" Type="http://schemas.openxmlformats.org/officeDocument/2006/relationships/hyperlink" Target="https://en.wikipedia.org/wiki/GW501516" TargetMode="External"/><Relationship Id="rId444" Type="http://schemas.openxmlformats.org/officeDocument/2006/relationships/hyperlink" Target="https://en.wikipedia.org/wiki/Alpha_helix" TargetMode="External"/><Relationship Id="rId486" Type="http://schemas.openxmlformats.org/officeDocument/2006/relationships/hyperlink" Target="http://www.ncbi.nlm.nih.gov/pmc/articles/PMC2991140" TargetMode="External"/><Relationship Id="rId43" Type="http://schemas.openxmlformats.org/officeDocument/2006/relationships/hyperlink" Target="https://en.wikipedia.org/wiki/FNDC5" TargetMode="External"/><Relationship Id="rId139" Type="http://schemas.openxmlformats.org/officeDocument/2006/relationships/hyperlink" Target="https://en.wikipedia.org/wiki/Peroxisome_proliferator-activated_receptor_delta" TargetMode="External"/><Relationship Id="rId290" Type="http://schemas.openxmlformats.org/officeDocument/2006/relationships/hyperlink" Target="https://en.wikipedia.org/wiki/Dyslipidemia" TargetMode="External"/><Relationship Id="rId304" Type="http://schemas.openxmlformats.org/officeDocument/2006/relationships/hyperlink" Target="https://en.wikipedia.org/wiki/Performance-enhancing_drug" TargetMode="External"/><Relationship Id="rId346" Type="http://schemas.openxmlformats.org/officeDocument/2006/relationships/hyperlink" Target="https://en.wikipedia.org/wiki/Gene" TargetMode="External"/><Relationship Id="rId388" Type="http://schemas.openxmlformats.org/officeDocument/2006/relationships/hyperlink" Target="https://en.wikipedia.org/wiki/Peroxisome_proliferator-activated_receptor" TargetMode="External"/><Relationship Id="rId511" Type="http://schemas.openxmlformats.org/officeDocument/2006/relationships/hyperlink" Target="http://www.ncbi.nlm.nih.gov/pubmed/12226397" TargetMode="External"/><Relationship Id="rId85" Type="http://schemas.openxmlformats.org/officeDocument/2006/relationships/hyperlink" Target="https://en.wikipedia.org/wiki/Structure-based_drug_design" TargetMode="External"/><Relationship Id="rId150" Type="http://schemas.openxmlformats.org/officeDocument/2006/relationships/hyperlink" Target="https://en.wikipedia.org/wiki/AMP-activated_protein_kinase" TargetMode="External"/><Relationship Id="rId192" Type="http://schemas.openxmlformats.org/officeDocument/2006/relationships/hyperlink" Target="https://en.wikipedia.org/wiki/Elafibranor" TargetMode="External"/><Relationship Id="rId206" Type="http://schemas.openxmlformats.org/officeDocument/2006/relationships/hyperlink" Target="https://en.wikipedia.org/wiki/MBX-8025" TargetMode="External"/><Relationship Id="rId413" Type="http://schemas.openxmlformats.org/officeDocument/2006/relationships/hyperlink" Target="https://en.wikipedia.org/wiki/Leukotriene" TargetMode="External"/><Relationship Id="rId248" Type="http://schemas.openxmlformats.org/officeDocument/2006/relationships/hyperlink" Target="https://en.wikipedia.org/wiki/Telmisartan" TargetMode="External"/><Relationship Id="rId455" Type="http://schemas.openxmlformats.org/officeDocument/2006/relationships/hyperlink" Target="https://en.wikipedia.org/wiki/Perfluorooctanoic_acid" TargetMode="External"/><Relationship Id="rId497" Type="http://schemas.openxmlformats.org/officeDocument/2006/relationships/hyperlink" Target="http://en.wikipedia.org/wiki/Digital_object_identifier" TargetMode="External"/><Relationship Id="rId12" Type="http://schemas.openxmlformats.org/officeDocument/2006/relationships/hyperlink" Target="https://en.wikipedia.org/wiki/FNDC5" TargetMode="External"/><Relationship Id="rId108" Type="http://schemas.openxmlformats.org/officeDocument/2006/relationships/hyperlink" Target="https://en.wikipedia.org/wiki/GW501516" TargetMode="External"/><Relationship Id="rId315" Type="http://schemas.openxmlformats.org/officeDocument/2006/relationships/hyperlink" Target="https://en.wikipedia.org/wiki/Gene_doping" TargetMode="External"/><Relationship Id="rId357" Type="http://schemas.openxmlformats.org/officeDocument/2006/relationships/hyperlink" Target="https://en.wikipedia.org/wiki/Peroxisome_proliferator-activated_receptor" TargetMode="External"/><Relationship Id="rId54" Type="http://schemas.openxmlformats.org/officeDocument/2006/relationships/hyperlink" Target="https://en.wikipedia.org/wiki/FNDC5" TargetMode="External"/><Relationship Id="rId96" Type="http://schemas.openxmlformats.org/officeDocument/2006/relationships/hyperlink" Target="https://en.wikipedia.org/wiki/Diabetes" TargetMode="External"/><Relationship Id="rId161" Type="http://schemas.openxmlformats.org/officeDocument/2006/relationships/hyperlink" Target="https://en.wikipedia.org/wiki/Benzoyl" TargetMode="External"/><Relationship Id="rId217" Type="http://schemas.openxmlformats.org/officeDocument/2006/relationships/hyperlink" Target="https://en.wikipedia.org/wiki/Pregnancy" TargetMode="External"/><Relationship Id="rId399" Type="http://schemas.openxmlformats.org/officeDocument/2006/relationships/hyperlink" Target="https://en.wikipedia.org/wiki/Transcription_%28genetics%29" TargetMode="External"/><Relationship Id="rId259" Type="http://schemas.openxmlformats.org/officeDocument/2006/relationships/hyperlink" Target="https://en.wikipedia.org/wiki/Telmisartan" TargetMode="External"/><Relationship Id="rId424" Type="http://schemas.openxmlformats.org/officeDocument/2006/relationships/hyperlink" Target="http://www.ncbi.nlm.nih.gov/entrez/dispomim.cgi?cmd=entry&amp;id=601487" TargetMode="External"/><Relationship Id="rId466" Type="http://schemas.openxmlformats.org/officeDocument/2006/relationships/image" Target="media/image15.jpeg"/><Relationship Id="rId23" Type="http://schemas.openxmlformats.org/officeDocument/2006/relationships/hyperlink" Target="https://en.wikipedia.org/wiki/Fibronectin_type_III_domain" TargetMode="External"/><Relationship Id="rId119" Type="http://schemas.openxmlformats.org/officeDocument/2006/relationships/hyperlink" Target="https://en.wikipedia.org/wiki/GW501516" TargetMode="External"/><Relationship Id="rId270" Type="http://schemas.openxmlformats.org/officeDocument/2006/relationships/hyperlink" Target="https://en.wikipedia.org/wiki/Animal_testing" TargetMode="External"/><Relationship Id="rId326" Type="http://schemas.openxmlformats.org/officeDocument/2006/relationships/hyperlink" Target="https://en.wikipedia.org/wiki/GW501516" TargetMode="External"/><Relationship Id="rId65" Type="http://schemas.openxmlformats.org/officeDocument/2006/relationships/hyperlink" Target="https://en.wikipedia.org/wiki/Cell_differentiation" TargetMode="External"/><Relationship Id="rId130" Type="http://schemas.openxmlformats.org/officeDocument/2006/relationships/hyperlink" Target="https://en.wikipedia.org/wiki/Miguel_Ubeto" TargetMode="External"/><Relationship Id="rId368" Type="http://schemas.openxmlformats.org/officeDocument/2006/relationships/hyperlink" Target="https://en.wikipedia.org/wiki/Adipose_tissue" TargetMode="External"/><Relationship Id="rId172" Type="http://schemas.openxmlformats.org/officeDocument/2006/relationships/hyperlink" Target="https://en.wikipedia.org/wiki/Acadesine" TargetMode="External"/><Relationship Id="rId228" Type="http://schemas.openxmlformats.org/officeDocument/2006/relationships/hyperlink" Target="https://en.wikipedia.org/wiki/Allergic_reaction" TargetMode="External"/><Relationship Id="rId435" Type="http://schemas.openxmlformats.org/officeDocument/2006/relationships/hyperlink" Target="https://en.wikipedia.org/wiki/Peroxisome_proliferator-activated_receptor" TargetMode="External"/><Relationship Id="rId477" Type="http://schemas.openxmlformats.org/officeDocument/2006/relationships/hyperlink" Target="http://www.ulysse.u-bordeaux.fr/atelier/ikramer/biocell_diffusion/gbb.cel.fa.104.b3/content/pdf/04_11_Cardiac_Myocytes_Severs.pdf" TargetMode="External"/><Relationship Id="rId281" Type="http://schemas.openxmlformats.org/officeDocument/2006/relationships/hyperlink" Target="https://en.wikipedia.org/wiki/Benzodiazepines" TargetMode="External"/><Relationship Id="rId337" Type="http://schemas.openxmlformats.org/officeDocument/2006/relationships/hyperlink" Target="https://en.wikipedia.org/wiki/GW501516" TargetMode="External"/><Relationship Id="rId502" Type="http://schemas.openxmlformats.org/officeDocument/2006/relationships/hyperlink" Target="http://dx.doi.org/10.1080%2F10409230590935479" TargetMode="External"/><Relationship Id="rId34" Type="http://schemas.openxmlformats.org/officeDocument/2006/relationships/hyperlink" Target="https://en.wikipedia.org/wiki/Epidermal_growth_factor" TargetMode="External"/><Relationship Id="rId76" Type="http://schemas.openxmlformats.org/officeDocument/2006/relationships/hyperlink" Target="https://en.wikipedia.org/wiki/Cardiovascular_diseases" TargetMode="External"/><Relationship Id="rId141" Type="http://schemas.openxmlformats.org/officeDocument/2006/relationships/hyperlink" Target="https://en.wikipedia.org/wiki/GW501516" TargetMode="External"/><Relationship Id="rId379" Type="http://schemas.openxmlformats.org/officeDocument/2006/relationships/hyperlink" Target="https://en.wikipedia.org/wiki/Amino_acid" TargetMode="External"/><Relationship Id="rId7" Type="http://schemas.openxmlformats.org/officeDocument/2006/relationships/hyperlink" Target="https://en.wikipedia.org/wiki/Gene" TargetMode="External"/><Relationship Id="rId183" Type="http://schemas.openxmlformats.org/officeDocument/2006/relationships/hyperlink" Target="https://en.wikipedia.org/wiki/Acadesine" TargetMode="External"/><Relationship Id="rId239" Type="http://schemas.openxmlformats.org/officeDocument/2006/relationships/hyperlink" Target="https://en.wikipedia.org/wiki/Diabetes" TargetMode="External"/><Relationship Id="rId390" Type="http://schemas.openxmlformats.org/officeDocument/2006/relationships/hyperlink" Target="https://en.wikipedia.org/wiki/Fibrate" TargetMode="External"/><Relationship Id="rId404" Type="http://schemas.openxmlformats.org/officeDocument/2006/relationships/hyperlink" Target="https://en.wikipedia.org/wiki/Corepressor_%28genetics%29" TargetMode="External"/><Relationship Id="rId446" Type="http://schemas.openxmlformats.org/officeDocument/2006/relationships/hyperlink" Target="https://en.wikipedia.org/wiki/Peroxisome_proliferator-activated_receptor" TargetMode="External"/><Relationship Id="rId250" Type="http://schemas.openxmlformats.org/officeDocument/2006/relationships/hyperlink" Target="https://en.wikipedia.org/wiki/ACE_inhibitor" TargetMode="External"/><Relationship Id="rId292" Type="http://schemas.openxmlformats.org/officeDocument/2006/relationships/hyperlink" Target="https://en.wikipedia.org/wiki/GW501516" TargetMode="External"/><Relationship Id="rId306" Type="http://schemas.openxmlformats.org/officeDocument/2006/relationships/hyperlink" Target="https://en.wikipedia.org/wiki/World_Anti-Doping_Agency" TargetMode="External"/><Relationship Id="rId488" Type="http://schemas.openxmlformats.org/officeDocument/2006/relationships/hyperlink" Target="http://dx.doi.org/10.1126%2Fscience.1164680" TargetMode="External"/><Relationship Id="rId45" Type="http://schemas.openxmlformats.org/officeDocument/2006/relationships/hyperlink" Target="https://en.wikipedia.org/wiki/Myokine" TargetMode="External"/><Relationship Id="rId87" Type="http://schemas.openxmlformats.org/officeDocument/2006/relationships/hyperlink" Target="https://en.wikipedia.org/wiki/Leo_Sternbach" TargetMode="External"/><Relationship Id="rId110" Type="http://schemas.openxmlformats.org/officeDocument/2006/relationships/hyperlink" Target="https://en.wikipedia.org/wiki/Ergogenic" TargetMode="External"/><Relationship Id="rId348" Type="http://schemas.openxmlformats.org/officeDocument/2006/relationships/hyperlink" Target="https://en.wikipedia.org/wiki/Cell_differentiation" TargetMode="External"/><Relationship Id="rId513" Type="http://schemas.openxmlformats.org/officeDocument/2006/relationships/hyperlink" Target="http://dx.doi.org/10.1093%2Faob%2Fmcl096" TargetMode="External"/><Relationship Id="rId152" Type="http://schemas.openxmlformats.org/officeDocument/2006/relationships/hyperlink" Target="https://en.wikipedia.org/wiki/Acute_lymphoblastic_leukemia" TargetMode="External"/><Relationship Id="rId194" Type="http://schemas.openxmlformats.org/officeDocument/2006/relationships/hyperlink" Target="https://en.wikipedia.org/wiki/Elafibranor" TargetMode="External"/><Relationship Id="rId208" Type="http://schemas.openxmlformats.org/officeDocument/2006/relationships/hyperlink" Target="https://en.wikipedia.org/wiki/Janssen_Pharmaceutica" TargetMode="External"/><Relationship Id="rId415" Type="http://schemas.openxmlformats.org/officeDocument/2006/relationships/hyperlink" Target="https://en.wikipedia.org/wiki/Peroxisome_proliferator-activated_receptor" TargetMode="External"/><Relationship Id="rId457" Type="http://schemas.openxmlformats.org/officeDocument/2006/relationships/hyperlink" Target="https://en.wikipedia.org/wiki/Berberine" TargetMode="External"/><Relationship Id="rId261" Type="http://schemas.openxmlformats.org/officeDocument/2006/relationships/hyperlink" Target="https://en.wikipedia.org/wiki/Telmisartan" TargetMode="External"/><Relationship Id="rId499" Type="http://schemas.openxmlformats.org/officeDocument/2006/relationships/hyperlink" Target="http://en.wikipedia.org/wiki/PubMed_Identifier" TargetMode="External"/><Relationship Id="rId14" Type="http://schemas.openxmlformats.org/officeDocument/2006/relationships/hyperlink" Target="https://en.wikipedia.org/wiki/FNDC5" TargetMode="External"/><Relationship Id="rId35" Type="http://schemas.openxmlformats.org/officeDocument/2006/relationships/hyperlink" Target="https://en.wikipedia.org/wiki/TGF_alpha" TargetMode="External"/><Relationship Id="rId56" Type="http://schemas.openxmlformats.org/officeDocument/2006/relationships/hyperlink" Target="https://en.wikipedia.org/wiki/FNDC5" TargetMode="External"/><Relationship Id="rId77" Type="http://schemas.openxmlformats.org/officeDocument/2006/relationships/hyperlink" Target="https://en.wikipedia.org/wiki/Animal_testing" TargetMode="External"/><Relationship Id="rId100" Type="http://schemas.openxmlformats.org/officeDocument/2006/relationships/hyperlink" Target="https://en.wikipedia.org/wiki/GW501516" TargetMode="External"/><Relationship Id="rId282" Type="http://schemas.openxmlformats.org/officeDocument/2006/relationships/hyperlink" Target="https://en.wikipedia.org/wiki/GW501516" TargetMode="External"/><Relationship Id="rId317" Type="http://schemas.openxmlformats.org/officeDocument/2006/relationships/hyperlink" Target="https://en.wikipedia.org/wiki/Vuelta_Ciclista_a_Costa_Rica" TargetMode="External"/><Relationship Id="rId338" Type="http://schemas.openxmlformats.org/officeDocument/2006/relationships/hyperlink" Target="https://en.wikipedia.org/wiki/Type_II_diabetes" TargetMode="External"/><Relationship Id="rId359" Type="http://schemas.openxmlformats.org/officeDocument/2006/relationships/hyperlink" Target="https://en.wikipedia.org/wiki/Peroxisome_proliferator-activated_receptor_alpha" TargetMode="External"/><Relationship Id="rId503" Type="http://schemas.openxmlformats.org/officeDocument/2006/relationships/hyperlink" Target="http://en.wikipedia.org/wiki/PubMed_Identifier" TargetMode="External"/><Relationship Id="rId8" Type="http://schemas.openxmlformats.org/officeDocument/2006/relationships/hyperlink" Target="https://en.wikipedia.org/wiki/FNDC5" TargetMode="External"/><Relationship Id="rId98" Type="http://schemas.openxmlformats.org/officeDocument/2006/relationships/hyperlink" Target="https://en.wikipedia.org/wiki/Cardiovascular_disease" TargetMode="External"/><Relationship Id="rId121" Type="http://schemas.openxmlformats.org/officeDocument/2006/relationships/hyperlink" Target="https://en.wikipedia.org/wiki/GW501516" TargetMode="External"/><Relationship Id="rId142" Type="http://schemas.openxmlformats.org/officeDocument/2006/relationships/hyperlink" Target="https://en.wikipedia.org/wiki/Coactivator_%28genetics%29" TargetMode="External"/><Relationship Id="rId163" Type="http://schemas.openxmlformats.org/officeDocument/2006/relationships/hyperlink" Target="https://en.wikipedia.org/wiki/Bromine" TargetMode="External"/><Relationship Id="rId184" Type="http://schemas.openxmlformats.org/officeDocument/2006/relationships/hyperlink" Target="https://en.wikipedia.org/w/index.php?title=Genfit&amp;action=edit&amp;redlink=1" TargetMode="External"/><Relationship Id="rId219" Type="http://schemas.openxmlformats.org/officeDocument/2006/relationships/hyperlink" Target="https://en.wikipedia.org/wiki/Birth_defect" TargetMode="External"/><Relationship Id="rId370" Type="http://schemas.openxmlformats.org/officeDocument/2006/relationships/hyperlink" Target="https://en.wikipedia.org/wiki/Peroxisome_proliferator-activated_receptor_gamma" TargetMode="External"/><Relationship Id="rId391" Type="http://schemas.openxmlformats.org/officeDocument/2006/relationships/hyperlink" Target="https://en.wikipedia.org/wiki/Thiazolidinedione" TargetMode="External"/><Relationship Id="rId405" Type="http://schemas.openxmlformats.org/officeDocument/2006/relationships/hyperlink" Target="https://en.wikipedia.org/wiki/Peroxisome_proliferator-activated_receptor" TargetMode="External"/><Relationship Id="rId426" Type="http://schemas.openxmlformats.org/officeDocument/2006/relationships/hyperlink" Target="https://en.wikipedia.org/wiki/Insulin_resistance" TargetMode="External"/><Relationship Id="rId447" Type="http://schemas.openxmlformats.org/officeDocument/2006/relationships/hyperlink" Target="https://en.wikipedia.org/wiki/Agonist" TargetMode="External"/><Relationship Id="rId230" Type="http://schemas.openxmlformats.org/officeDocument/2006/relationships/hyperlink" Target="https://en.wikipedia.org/wiki/Angiotensin_II_receptor_type_1" TargetMode="External"/><Relationship Id="rId251" Type="http://schemas.openxmlformats.org/officeDocument/2006/relationships/hyperlink" Target="https://en.wikipedia.org/wiki/Ramipril" TargetMode="External"/><Relationship Id="rId468" Type="http://schemas.openxmlformats.org/officeDocument/2006/relationships/image" Target="media/image17.jpeg"/><Relationship Id="rId489" Type="http://schemas.openxmlformats.org/officeDocument/2006/relationships/hyperlink" Target="http://en.wikipedia.org/wiki/PubMed_Central" TargetMode="External"/><Relationship Id="rId25" Type="http://schemas.openxmlformats.org/officeDocument/2006/relationships/hyperlink" Target="https://en.wikipedia.org/wiki/Peroxisome" TargetMode="External"/><Relationship Id="rId46" Type="http://schemas.openxmlformats.org/officeDocument/2006/relationships/hyperlink" Target="https://en.wikipedia.org/wiki/FNDC5" TargetMode="External"/><Relationship Id="rId67" Type="http://schemas.openxmlformats.org/officeDocument/2006/relationships/hyperlink" Target="https://en.wikipedia.org/wiki/C2C12" TargetMode="External"/><Relationship Id="rId272" Type="http://schemas.openxmlformats.org/officeDocument/2006/relationships/hyperlink" Target="https://en.wikipedia.org/wiki/World_Anti-Doping_Agency" TargetMode="External"/><Relationship Id="rId293" Type="http://schemas.openxmlformats.org/officeDocument/2006/relationships/hyperlink" Target="https://en.wikipedia.org/wiki/GW501516" TargetMode="External"/><Relationship Id="rId307" Type="http://schemas.openxmlformats.org/officeDocument/2006/relationships/hyperlink" Target="https://en.wikipedia.org/wiki/Peroxisome_proliferator-activated_receptor_delta" TargetMode="External"/><Relationship Id="rId328" Type="http://schemas.openxmlformats.org/officeDocument/2006/relationships/hyperlink" Target="https://en.wikipedia.org/wiki/Elena_Lashmanova" TargetMode="External"/><Relationship Id="rId349" Type="http://schemas.openxmlformats.org/officeDocument/2006/relationships/hyperlink" Target="https://en.wikipedia.org/wiki/Developmental_biology" TargetMode="External"/><Relationship Id="rId514" Type="http://schemas.openxmlformats.org/officeDocument/2006/relationships/hyperlink" Target="http://en.wikipedia.org/wiki/Digital_object_identifier" TargetMode="External"/><Relationship Id="rId88" Type="http://schemas.openxmlformats.org/officeDocument/2006/relationships/hyperlink" Target="https://en.wikipedia.org/wiki/Benzodiazepines" TargetMode="External"/><Relationship Id="rId111" Type="http://schemas.openxmlformats.org/officeDocument/2006/relationships/hyperlink" Target="https://en.wikipedia.org/wiki/Performance-enhancing_drug" TargetMode="External"/><Relationship Id="rId132" Type="http://schemas.openxmlformats.org/officeDocument/2006/relationships/hyperlink" Target="https://en.wikipedia.org/wiki/New_Scientist" TargetMode="External"/><Relationship Id="rId153" Type="http://schemas.openxmlformats.org/officeDocument/2006/relationships/hyperlink" Target="https://en.wikipedia.org/wiki/Acadesine" TargetMode="External"/><Relationship Id="rId174" Type="http://schemas.openxmlformats.org/officeDocument/2006/relationships/hyperlink" Target="https://en.wikipedia.org/wiki/Acadesine" TargetMode="External"/><Relationship Id="rId195" Type="http://schemas.openxmlformats.org/officeDocument/2006/relationships/hyperlink" Target="https://en.wikipedia.org/wiki/Elafibranor" TargetMode="External"/><Relationship Id="rId209" Type="http://schemas.openxmlformats.org/officeDocument/2006/relationships/hyperlink" Target="https://en.wikipedia.org/wiki/MBX-8025" TargetMode="External"/><Relationship Id="rId360" Type="http://schemas.openxmlformats.org/officeDocument/2006/relationships/hyperlink" Target="https://en.wikipedia.org/wiki/Liver" TargetMode="External"/><Relationship Id="rId381" Type="http://schemas.openxmlformats.org/officeDocument/2006/relationships/hyperlink" Target="https://en.wikipedia.org/wiki/Colon_%28anatomy%29" TargetMode="External"/><Relationship Id="rId416" Type="http://schemas.openxmlformats.org/officeDocument/2006/relationships/hyperlink" Target="https://en.wikipedia.org/wiki/PPAR%CE%B3" TargetMode="External"/><Relationship Id="rId220" Type="http://schemas.openxmlformats.org/officeDocument/2006/relationships/hyperlink" Target="https://en.wikipedia.org/wiki/Stillbirth" TargetMode="External"/><Relationship Id="rId241" Type="http://schemas.openxmlformats.org/officeDocument/2006/relationships/hyperlink" Target="https://en.wikipedia.org/wiki/Telmisartan" TargetMode="External"/><Relationship Id="rId437" Type="http://schemas.openxmlformats.org/officeDocument/2006/relationships/hyperlink" Target="https://en.wikipedia.org/wiki/Glutamine" TargetMode="External"/><Relationship Id="rId458" Type="http://schemas.openxmlformats.org/officeDocument/2006/relationships/hyperlink" Target="https://en.wikipedia.org/wiki/Peroxisome_proliferator-activated_receptor" TargetMode="External"/><Relationship Id="rId479" Type="http://schemas.openxmlformats.org/officeDocument/2006/relationships/hyperlink" Target="http://en.wikipedia.org/wiki/Digital_object_identifier" TargetMode="External"/><Relationship Id="rId15" Type="http://schemas.openxmlformats.org/officeDocument/2006/relationships/hyperlink" Target="https://en.wikipedia.org/wiki/FNDC5" TargetMode="External"/><Relationship Id="rId36" Type="http://schemas.openxmlformats.org/officeDocument/2006/relationships/hyperlink" Target="https://en.wikipedia.org/wiki/N-terminal" TargetMode="External"/><Relationship Id="rId57" Type="http://schemas.openxmlformats.org/officeDocument/2006/relationships/hyperlink" Target="https://en.wikipedia.org/wiki/FNDC5" TargetMode="External"/><Relationship Id="rId262" Type="http://schemas.openxmlformats.org/officeDocument/2006/relationships/hyperlink" Target="https://en.wikipedia.org/wiki/Telmisartan" TargetMode="External"/><Relationship Id="rId283" Type="http://schemas.openxmlformats.org/officeDocument/2006/relationships/hyperlink" Target="https://en.wikipedia.org/wiki/Phase_I_trials" TargetMode="External"/><Relationship Id="rId318" Type="http://schemas.openxmlformats.org/officeDocument/2006/relationships/hyperlink" Target="https://en.wikipedia.org/wiki/GW501516" TargetMode="External"/><Relationship Id="rId339" Type="http://schemas.openxmlformats.org/officeDocument/2006/relationships/hyperlink" Target="https://en.wikipedia.org/wiki/High-density_lipoprotein" TargetMode="External"/><Relationship Id="rId490" Type="http://schemas.openxmlformats.org/officeDocument/2006/relationships/hyperlink" Target="http://www.ncbi.nlm.nih.gov/pmc/articles/PMC2991140" TargetMode="External"/><Relationship Id="rId504" Type="http://schemas.openxmlformats.org/officeDocument/2006/relationships/hyperlink" Target="http://www.ncbi.nlm.nih.gov/pubmed/15917397" TargetMode="External"/><Relationship Id="rId78" Type="http://schemas.openxmlformats.org/officeDocument/2006/relationships/hyperlink" Target="https://en.wikipedia.org/wiki/Performance-enhancing_drugs" TargetMode="External"/><Relationship Id="rId99" Type="http://schemas.openxmlformats.org/officeDocument/2006/relationships/hyperlink" Target="https://en.wikipedia.org/wiki/GW501516" TargetMode="External"/><Relationship Id="rId101" Type="http://schemas.openxmlformats.org/officeDocument/2006/relationships/hyperlink" Target="https://en.wikipedia.org/wiki/GW501516" TargetMode="External"/><Relationship Id="rId122" Type="http://schemas.openxmlformats.org/officeDocument/2006/relationships/hyperlink" Target="https://en.wikipedia.org/wiki/Gene_doping" TargetMode="External"/><Relationship Id="rId143" Type="http://schemas.openxmlformats.org/officeDocument/2006/relationships/hyperlink" Target="https://en.wikipedia.org/wiki/PPARGC1A" TargetMode="External"/><Relationship Id="rId164" Type="http://schemas.openxmlformats.org/officeDocument/2006/relationships/hyperlink" Target="https://en.wikipedia.org/wiki/Nitrile" TargetMode="External"/><Relationship Id="rId185" Type="http://schemas.openxmlformats.org/officeDocument/2006/relationships/hyperlink" Target="https://en.wikipedia.org/wiki/Diabetes" TargetMode="External"/><Relationship Id="rId350" Type="http://schemas.openxmlformats.org/officeDocument/2006/relationships/hyperlink" Target="https://en.wikipedia.org/wiki/Metabolism" TargetMode="External"/><Relationship Id="rId371" Type="http://schemas.openxmlformats.org/officeDocument/2006/relationships/hyperlink" Target="https://en.wikipedia.org/wiki/Alternative_splicing" TargetMode="External"/><Relationship Id="rId406" Type="http://schemas.openxmlformats.org/officeDocument/2006/relationships/hyperlink" Target="https://en.wikipedia.org/wiki/Free_fatty_acid" TargetMode="External"/><Relationship Id="rId9" Type="http://schemas.openxmlformats.org/officeDocument/2006/relationships/hyperlink" Target="https://en.wikipedia.org/wiki/Membrane_protein" TargetMode="External"/><Relationship Id="rId210" Type="http://schemas.openxmlformats.org/officeDocument/2006/relationships/hyperlink" Target="https://en.wikipedia.org/wiki/International_Nonproprietary_Name" TargetMode="External"/><Relationship Id="rId392" Type="http://schemas.openxmlformats.org/officeDocument/2006/relationships/hyperlink" Target="https://en.wikipedia.org/wiki/Heterodimerize" TargetMode="External"/><Relationship Id="rId427" Type="http://schemas.openxmlformats.org/officeDocument/2006/relationships/hyperlink" Target="https://en.wikipedia.org/wiki/Acanthosis_nigricans" TargetMode="External"/><Relationship Id="rId448" Type="http://schemas.openxmlformats.org/officeDocument/2006/relationships/hyperlink" Target="https://en.wikipedia.org/wiki/Receptor_antagonist" TargetMode="External"/><Relationship Id="rId469" Type="http://schemas.openxmlformats.org/officeDocument/2006/relationships/image" Target="media/image18.jpeg"/><Relationship Id="rId26" Type="http://schemas.openxmlformats.org/officeDocument/2006/relationships/hyperlink" Target="https://en.wikipedia.org/wiki/FNDC5" TargetMode="External"/><Relationship Id="rId231" Type="http://schemas.openxmlformats.org/officeDocument/2006/relationships/hyperlink" Target="https://en.wikipedia.org/wiki/Angiotensin_II_receptor_type_2" TargetMode="External"/><Relationship Id="rId252" Type="http://schemas.openxmlformats.org/officeDocument/2006/relationships/hyperlink" Target="https://en.wikipedia.org/wiki/Cardiovascular" TargetMode="External"/><Relationship Id="rId273" Type="http://schemas.openxmlformats.org/officeDocument/2006/relationships/hyperlink" Target="https://en.wikipedia.org/wiki/Ligand_Pharmaceuticals" TargetMode="External"/><Relationship Id="rId294" Type="http://schemas.openxmlformats.org/officeDocument/2006/relationships/hyperlink" Target="https://en.wikipedia.org/wiki/GW501516" TargetMode="External"/><Relationship Id="rId308" Type="http://schemas.openxmlformats.org/officeDocument/2006/relationships/hyperlink" Target="https://en.wikipedia.org/wiki/GW501516" TargetMode="External"/><Relationship Id="rId329" Type="http://schemas.openxmlformats.org/officeDocument/2006/relationships/hyperlink" Target="https://en.wikipedia.org/wiki/GW501516" TargetMode="External"/><Relationship Id="rId480" Type="http://schemas.openxmlformats.org/officeDocument/2006/relationships/hyperlink" Target="http://dx.doi.org/10.1080%2F10915810600846989" TargetMode="External"/><Relationship Id="rId515" Type="http://schemas.openxmlformats.org/officeDocument/2006/relationships/hyperlink" Target="http://dx.doi.org/10.1007%2Fs00425-004-1220-y" TargetMode="External"/><Relationship Id="rId47" Type="http://schemas.openxmlformats.org/officeDocument/2006/relationships/hyperlink" Target="https://en.wikipedia.org/wiki/Thermogenin" TargetMode="External"/><Relationship Id="rId68" Type="http://schemas.openxmlformats.org/officeDocument/2006/relationships/image" Target="media/image5.jpeg"/><Relationship Id="rId89" Type="http://schemas.openxmlformats.org/officeDocument/2006/relationships/hyperlink" Target="https://en.wikipedia.org/wiki/GW501516" TargetMode="External"/><Relationship Id="rId112" Type="http://schemas.openxmlformats.org/officeDocument/2006/relationships/hyperlink" Target="https://en.wikipedia.org/wiki/International_Olympic_Committee" TargetMode="External"/><Relationship Id="rId133" Type="http://schemas.openxmlformats.org/officeDocument/2006/relationships/hyperlink" Target="https://en.wikipedia.org/wiki/GW501516" TargetMode="External"/><Relationship Id="rId154" Type="http://schemas.openxmlformats.org/officeDocument/2006/relationships/hyperlink" Target="https://en.wikipedia.org/wiki/Diabetes" TargetMode="External"/><Relationship Id="rId175" Type="http://schemas.openxmlformats.org/officeDocument/2006/relationships/hyperlink" Target="https://en.wikipedia.org/wiki/Salk_Institute" TargetMode="External"/><Relationship Id="rId340" Type="http://schemas.openxmlformats.org/officeDocument/2006/relationships/hyperlink" Target="https://en.wikipedia.org/wiki/Very-low-density_lipoprotein" TargetMode="External"/><Relationship Id="rId361" Type="http://schemas.openxmlformats.org/officeDocument/2006/relationships/hyperlink" Target="https://en.wikipedia.org/wiki/Kidney" TargetMode="External"/><Relationship Id="rId196" Type="http://schemas.openxmlformats.org/officeDocument/2006/relationships/hyperlink" Target="https://en.wikipedia.org/wiki/Elafibranor" TargetMode="External"/><Relationship Id="rId200" Type="http://schemas.openxmlformats.org/officeDocument/2006/relationships/hyperlink" Target="https://en.wikipedia.org/wiki/Elafibranor" TargetMode="External"/><Relationship Id="rId382" Type="http://schemas.openxmlformats.org/officeDocument/2006/relationships/hyperlink" Target="https://en.wikipedia.org/wiki/Adipose_tissue" TargetMode="External"/><Relationship Id="rId417" Type="http://schemas.openxmlformats.org/officeDocument/2006/relationships/hyperlink" Target="https://en.wikipedia.org/wiki/Peroxisome_proliferator-activated_receptor" TargetMode="External"/><Relationship Id="rId438" Type="http://schemas.openxmlformats.org/officeDocument/2006/relationships/hyperlink" Target="https://en.wikipedia.org/wiki/Obesity" TargetMode="External"/><Relationship Id="rId459" Type="http://schemas.openxmlformats.org/officeDocument/2006/relationships/hyperlink" Target="https://en.wikipedia.org/wiki/Peroxisome_proliferator-activated_receptor" TargetMode="External"/><Relationship Id="rId16" Type="http://schemas.openxmlformats.org/officeDocument/2006/relationships/hyperlink" Target="https://en.wikipedia.org/wiki/FNDC5" TargetMode="External"/><Relationship Id="rId221" Type="http://schemas.openxmlformats.org/officeDocument/2006/relationships/hyperlink" Target="https://en.wikipedia.org/wiki/Neonatal_death" TargetMode="External"/><Relationship Id="rId242" Type="http://schemas.openxmlformats.org/officeDocument/2006/relationships/hyperlink" Target="https://en.wikipedia.org/wiki/Peroxisome_proliferator-activated_receptor_delta" TargetMode="External"/><Relationship Id="rId263" Type="http://schemas.openxmlformats.org/officeDocument/2006/relationships/hyperlink" Target="https://en.wikipedia.org/wiki/Black_market" TargetMode="External"/><Relationship Id="rId284" Type="http://schemas.openxmlformats.org/officeDocument/2006/relationships/hyperlink" Target="https://en.wikipedia.org/wiki/Hyperlipidemia" TargetMode="External"/><Relationship Id="rId319" Type="http://schemas.openxmlformats.org/officeDocument/2006/relationships/hyperlink" Target="https://en.wikipedia.org/wiki/GW501516" TargetMode="External"/><Relationship Id="rId470" Type="http://schemas.openxmlformats.org/officeDocument/2006/relationships/image" Target="media/image19.png"/><Relationship Id="rId491" Type="http://schemas.openxmlformats.org/officeDocument/2006/relationships/hyperlink" Target="http://en.wikipedia.org/wiki/PubMed_Identifier" TargetMode="External"/><Relationship Id="rId505" Type="http://schemas.openxmlformats.org/officeDocument/2006/relationships/hyperlink" Target="http://www.ncbi.nlm.nih.gov/pmc/articles/PMC157961" TargetMode="External"/><Relationship Id="rId37" Type="http://schemas.openxmlformats.org/officeDocument/2006/relationships/hyperlink" Target="https://en.wikipedia.org/wiki/Glycosylated" TargetMode="External"/><Relationship Id="rId58" Type="http://schemas.openxmlformats.org/officeDocument/2006/relationships/hyperlink" Target="https://en.wikipedia.org/wiki/Wikipedia:Identifying_reliable_sources_%28medicine%29" TargetMode="External"/><Relationship Id="rId79" Type="http://schemas.openxmlformats.org/officeDocument/2006/relationships/hyperlink" Target="https://en.wikipedia.org/wiki/World_Anti-Doping_Agency" TargetMode="External"/><Relationship Id="rId102" Type="http://schemas.openxmlformats.org/officeDocument/2006/relationships/hyperlink" Target="https://en.wikipedia.org/wiki/Animal_testing" TargetMode="External"/><Relationship Id="rId123" Type="http://schemas.openxmlformats.org/officeDocument/2006/relationships/hyperlink" Target="https://en.wikipedia.org/wiki/GW501516" TargetMode="External"/><Relationship Id="rId144" Type="http://schemas.openxmlformats.org/officeDocument/2006/relationships/hyperlink" Target="https://en.wikipedia.org/wiki/GW501516" TargetMode="External"/><Relationship Id="rId330" Type="http://schemas.openxmlformats.org/officeDocument/2006/relationships/hyperlink" Target="https://en.wikipedia.org/wiki/GW501516" TargetMode="External"/><Relationship Id="rId90" Type="http://schemas.openxmlformats.org/officeDocument/2006/relationships/hyperlink" Target="https://en.wikipedia.org/wiki/Phase_I_trials" TargetMode="External"/><Relationship Id="rId165" Type="http://schemas.openxmlformats.org/officeDocument/2006/relationships/hyperlink" Target="https://en.wikipedia.org/wiki/Amide" TargetMode="External"/><Relationship Id="rId186" Type="http://schemas.openxmlformats.org/officeDocument/2006/relationships/hyperlink" Target="https://en.wikipedia.org/wiki/Insulin_resistance" TargetMode="External"/><Relationship Id="rId351" Type="http://schemas.openxmlformats.org/officeDocument/2006/relationships/hyperlink" Target="https://en.wikipedia.org/wiki/Carbohydrate_metabolism" TargetMode="External"/><Relationship Id="rId372" Type="http://schemas.openxmlformats.org/officeDocument/2006/relationships/hyperlink" Target="https://en.wikipedia.org/wiki/Heart" TargetMode="External"/><Relationship Id="rId393" Type="http://schemas.openxmlformats.org/officeDocument/2006/relationships/hyperlink" Target="https://en.wikipedia.org/wiki/Retinoid_X_receptor" TargetMode="External"/><Relationship Id="rId407" Type="http://schemas.openxmlformats.org/officeDocument/2006/relationships/hyperlink" Target="https://en.wikipedia.org/wiki/Eicosanoid" TargetMode="External"/><Relationship Id="rId428" Type="http://schemas.openxmlformats.org/officeDocument/2006/relationships/hyperlink" Target="https://en.wikipedia.org/wiki/Peroxisome_proliferator-activated_receptor" TargetMode="External"/><Relationship Id="rId449" Type="http://schemas.openxmlformats.org/officeDocument/2006/relationships/hyperlink" Target="https://en.wikipedia.org/wiki/PPAR_modulator" TargetMode="External"/><Relationship Id="rId211" Type="http://schemas.openxmlformats.org/officeDocument/2006/relationships/hyperlink" Target="https://en.wikipedia.org/wiki/Help:IPA_for_English" TargetMode="External"/><Relationship Id="rId232" Type="http://schemas.openxmlformats.org/officeDocument/2006/relationships/hyperlink" Target="https://en.wikipedia.org/wiki/Telmisartan" TargetMode="External"/><Relationship Id="rId253" Type="http://schemas.openxmlformats.org/officeDocument/2006/relationships/hyperlink" Target="https://en.wikipedia.org/wiki/Myocardial_infarction" TargetMode="External"/><Relationship Id="rId274" Type="http://schemas.openxmlformats.org/officeDocument/2006/relationships/hyperlink" Target="https://en.wikipedia.org/wiki/GW501516" TargetMode="External"/><Relationship Id="rId295" Type="http://schemas.openxmlformats.org/officeDocument/2006/relationships/hyperlink" Target="https://en.wikipedia.org/wiki/Animal_testing" TargetMode="External"/><Relationship Id="rId309" Type="http://schemas.openxmlformats.org/officeDocument/2006/relationships/hyperlink" Target="https://en.wikipedia.org/wiki/GW501516" TargetMode="External"/><Relationship Id="rId460" Type="http://schemas.openxmlformats.org/officeDocument/2006/relationships/image" Target="media/image9.jpeg"/><Relationship Id="rId481" Type="http://schemas.openxmlformats.org/officeDocument/2006/relationships/hyperlink" Target="http://en.wikipedia.org/wiki/PubMed_Identifier" TargetMode="External"/><Relationship Id="rId516" Type="http://schemas.openxmlformats.org/officeDocument/2006/relationships/hyperlink" Target="http://en.wikipedia.org/wiki/PubMed_Identifier" TargetMode="External"/><Relationship Id="rId27" Type="http://schemas.openxmlformats.org/officeDocument/2006/relationships/hyperlink" Target="https://en.wikipedia.org/wiki/FNDC5" TargetMode="External"/><Relationship Id="rId48" Type="http://schemas.openxmlformats.org/officeDocument/2006/relationships/hyperlink" Target="https://en.wikipedia.org/wiki/Expression_%28genetics%29" TargetMode="External"/><Relationship Id="rId69" Type="http://schemas.openxmlformats.org/officeDocument/2006/relationships/image" Target="media/image6.jpeg"/><Relationship Id="rId113" Type="http://schemas.openxmlformats.org/officeDocument/2006/relationships/hyperlink" Target="https://en.wikipedia.org/wiki/World_Anti-Doping_Agency" TargetMode="External"/><Relationship Id="rId134" Type="http://schemas.openxmlformats.org/officeDocument/2006/relationships/hyperlink" Target="https://en.wikipedia.org/wiki/GW501516" TargetMode="External"/><Relationship Id="rId320" Type="http://schemas.openxmlformats.org/officeDocument/2006/relationships/hyperlink" Target="https://en.wikipedia.org/wiki/GW501516" TargetMode="External"/><Relationship Id="rId80" Type="http://schemas.openxmlformats.org/officeDocument/2006/relationships/hyperlink" Target="https://en.wikipedia.org/wiki/Ligand_Pharmaceuticals" TargetMode="External"/><Relationship Id="rId155" Type="http://schemas.openxmlformats.org/officeDocument/2006/relationships/hyperlink" Target="https://en.wikipedia.org/wiki/Acadesine" TargetMode="External"/><Relationship Id="rId176" Type="http://schemas.openxmlformats.org/officeDocument/2006/relationships/hyperlink" Target="https://en.wikipedia.org/wiki/GW_501516" TargetMode="External"/><Relationship Id="rId197" Type="http://schemas.openxmlformats.org/officeDocument/2006/relationships/hyperlink" Target="https://en.wikipedia.org/wiki/Gastroenterology_%28journal%29" TargetMode="External"/><Relationship Id="rId341" Type="http://schemas.openxmlformats.org/officeDocument/2006/relationships/hyperlink" Target="https://en.wikipedia.org/wiki/GW501516" TargetMode="External"/><Relationship Id="rId362" Type="http://schemas.openxmlformats.org/officeDocument/2006/relationships/hyperlink" Target="https://en.wikipedia.org/wiki/Heart" TargetMode="External"/><Relationship Id="rId383" Type="http://schemas.openxmlformats.org/officeDocument/2006/relationships/hyperlink" Target="https://en.wikipedia.org/wiki/Xenopus" TargetMode="External"/><Relationship Id="rId418" Type="http://schemas.openxmlformats.org/officeDocument/2006/relationships/image" Target="media/image8.png"/><Relationship Id="rId439" Type="http://schemas.openxmlformats.org/officeDocument/2006/relationships/hyperlink" Target="https://en.wikipedia.org/wiki/Protein_domains" TargetMode="External"/><Relationship Id="rId201" Type="http://schemas.openxmlformats.org/officeDocument/2006/relationships/hyperlink" Target="https://en.wikipedia.org/wiki/Elafibranor" TargetMode="External"/><Relationship Id="rId222" Type="http://schemas.openxmlformats.org/officeDocument/2006/relationships/hyperlink" Target="https://en.wikipedia.org/wiki/Telmisartan" TargetMode="External"/><Relationship Id="rId243" Type="http://schemas.openxmlformats.org/officeDocument/2006/relationships/hyperlink" Target="https://en.wikipedia.org/wiki/GW_501516" TargetMode="External"/><Relationship Id="rId264" Type="http://schemas.openxmlformats.org/officeDocument/2006/relationships/hyperlink" Target="https://en.wikipedia.org/wiki/Peroxisome_proliferator-activated_receptor_delta" TargetMode="External"/><Relationship Id="rId285" Type="http://schemas.openxmlformats.org/officeDocument/2006/relationships/hyperlink" Target="https://en.wikipedia.org/wiki/GW501516" TargetMode="External"/><Relationship Id="rId450" Type="http://schemas.openxmlformats.org/officeDocument/2006/relationships/hyperlink" Target="https://en.wikipedia.org/wiki/Drug" TargetMode="External"/><Relationship Id="rId471" Type="http://schemas.openxmlformats.org/officeDocument/2006/relationships/hyperlink" Target="http://books.google.com/?id=wUFAGmVN_aMC&amp;pg=PA172" TargetMode="External"/><Relationship Id="rId506" Type="http://schemas.openxmlformats.org/officeDocument/2006/relationships/hyperlink" Target="http://en.wikipedia.org/wiki/Digital_object_identifier" TargetMode="External"/><Relationship Id="rId17" Type="http://schemas.openxmlformats.org/officeDocument/2006/relationships/hyperlink" Target="https://en.wikipedia.org/wiki/FNDC5" TargetMode="External"/><Relationship Id="rId38" Type="http://schemas.openxmlformats.org/officeDocument/2006/relationships/hyperlink" Target="https://en.wikipedia.org/wiki/FNDC5" TargetMode="External"/><Relationship Id="rId59" Type="http://schemas.openxmlformats.org/officeDocument/2006/relationships/image" Target="media/image4.png"/><Relationship Id="rId103" Type="http://schemas.openxmlformats.org/officeDocument/2006/relationships/hyperlink" Target="https://en.wikipedia.org/wiki/GW501516" TargetMode="External"/><Relationship Id="rId124" Type="http://schemas.openxmlformats.org/officeDocument/2006/relationships/hyperlink" Target="https://en.wikipedia.org/wiki/Vuelta_Ciclista_a_Costa_Rica" TargetMode="External"/><Relationship Id="rId310" Type="http://schemas.openxmlformats.org/officeDocument/2006/relationships/hyperlink" Target="https://en.wikipedia.org/wiki/Bodybuilding" TargetMode="External"/><Relationship Id="rId492" Type="http://schemas.openxmlformats.org/officeDocument/2006/relationships/hyperlink" Target="http://www.ncbi.nlm.nih.gov/pubmed/19342590" TargetMode="External"/><Relationship Id="rId70" Type="http://schemas.openxmlformats.org/officeDocument/2006/relationships/hyperlink" Target="https://en.wikipedia.org/wiki/Black_market" TargetMode="External"/><Relationship Id="rId91" Type="http://schemas.openxmlformats.org/officeDocument/2006/relationships/hyperlink" Target="https://en.wikipedia.org/wiki/Hyperlipidemia" TargetMode="External"/><Relationship Id="rId145" Type="http://schemas.openxmlformats.org/officeDocument/2006/relationships/hyperlink" Target="https://en.wikipedia.org/wiki/Type_II_diabetes" TargetMode="External"/><Relationship Id="rId166" Type="http://schemas.openxmlformats.org/officeDocument/2006/relationships/hyperlink" Target="https://en.wikipedia.org/wiki/Acadesine" TargetMode="External"/><Relationship Id="rId187" Type="http://schemas.openxmlformats.org/officeDocument/2006/relationships/hyperlink" Target="https://en.wikipedia.org/wiki/Dyslipidemia" TargetMode="External"/><Relationship Id="rId331" Type="http://schemas.openxmlformats.org/officeDocument/2006/relationships/hyperlink" Target="https://en.wikipedia.org/wiki/Agonist" TargetMode="External"/><Relationship Id="rId352" Type="http://schemas.openxmlformats.org/officeDocument/2006/relationships/hyperlink" Target="https://en.wikipedia.org/wiki/Lipid_metabolism" TargetMode="External"/><Relationship Id="rId373" Type="http://schemas.openxmlformats.org/officeDocument/2006/relationships/hyperlink" Target="https://en.wikipedia.org/wiki/Muscle" TargetMode="External"/><Relationship Id="rId394" Type="http://schemas.openxmlformats.org/officeDocument/2006/relationships/hyperlink" Target="https://en.wikipedia.org/wiki/DNA" TargetMode="External"/><Relationship Id="rId408" Type="http://schemas.openxmlformats.org/officeDocument/2006/relationships/hyperlink" Target="https://en.wikipedia.org/wiki/PPAR%CE%B3" TargetMode="External"/><Relationship Id="rId429" Type="http://schemas.openxmlformats.org/officeDocument/2006/relationships/hyperlink" Target="https://en.wikipedia.org/wiki/PPAR%CE%B3" TargetMode="External"/><Relationship Id="rId1" Type="http://schemas.openxmlformats.org/officeDocument/2006/relationships/numbering" Target="numbering.xml"/><Relationship Id="rId212" Type="http://schemas.openxmlformats.org/officeDocument/2006/relationships/hyperlink" Target="https://en.wikipedia.org/wiki/Angiotensin_II_receptor_antagonist" TargetMode="External"/><Relationship Id="rId233" Type="http://schemas.openxmlformats.org/officeDocument/2006/relationships/hyperlink" Target="https://en.wikipedia.org/wiki/Volume_of_distribution" TargetMode="External"/><Relationship Id="rId254" Type="http://schemas.openxmlformats.org/officeDocument/2006/relationships/hyperlink" Target="https://en.wikipedia.org/wiki/Stroke" TargetMode="External"/><Relationship Id="rId440" Type="http://schemas.openxmlformats.org/officeDocument/2006/relationships/hyperlink" Target="https://en.wikipedia.org/wiki/DNA-binding_domain" TargetMode="External"/><Relationship Id="rId28" Type="http://schemas.openxmlformats.org/officeDocument/2006/relationships/hyperlink" Target="https://en.wikipedia.org/wiki/Ancient_Greece" TargetMode="External"/><Relationship Id="rId49" Type="http://schemas.openxmlformats.org/officeDocument/2006/relationships/hyperlink" Target="https://en.wikipedia.org/wiki/Adipocytes" TargetMode="External"/><Relationship Id="rId114" Type="http://schemas.openxmlformats.org/officeDocument/2006/relationships/hyperlink" Target="https://en.wikipedia.org/wiki/Peroxisome_proliferator-activated_receptor_delta" TargetMode="External"/><Relationship Id="rId275" Type="http://schemas.openxmlformats.org/officeDocument/2006/relationships/hyperlink" Target="https://en.wikipedia.org/wiki/PNAS" TargetMode="External"/><Relationship Id="rId296" Type="http://schemas.openxmlformats.org/officeDocument/2006/relationships/hyperlink" Target="https://en.wikipedia.org/wiki/GW501516" TargetMode="External"/><Relationship Id="rId300" Type="http://schemas.openxmlformats.org/officeDocument/2006/relationships/hyperlink" Target="https://en.wikipedia.org/wiki/Cell_%28journal%29" TargetMode="External"/><Relationship Id="rId461" Type="http://schemas.openxmlformats.org/officeDocument/2006/relationships/image" Target="media/image10.jpeg"/><Relationship Id="rId482" Type="http://schemas.openxmlformats.org/officeDocument/2006/relationships/hyperlink" Target="http://www.ncbi.nlm.nih.gov/pubmed/16940012" TargetMode="External"/><Relationship Id="rId517" Type="http://schemas.openxmlformats.org/officeDocument/2006/relationships/hyperlink" Target="http://www.ncbi.nlm.nih.gov/pubmed/14991407" TargetMode="External"/><Relationship Id="rId60" Type="http://schemas.openxmlformats.org/officeDocument/2006/relationships/hyperlink" Target="https://en.wikipedia.org/wiki/Mouse" TargetMode="External"/><Relationship Id="rId81" Type="http://schemas.openxmlformats.org/officeDocument/2006/relationships/hyperlink" Target="https://en.wikipedia.org/wiki/GW501516" TargetMode="External"/><Relationship Id="rId135" Type="http://schemas.openxmlformats.org/officeDocument/2006/relationships/hyperlink" Target="https://en.wikipedia.org/wiki/Elena_Lashmanova" TargetMode="External"/><Relationship Id="rId156" Type="http://schemas.openxmlformats.org/officeDocument/2006/relationships/hyperlink" Target="https://en.wikipedia.org/wiki/Acadesine" TargetMode="External"/><Relationship Id="rId177" Type="http://schemas.openxmlformats.org/officeDocument/2006/relationships/hyperlink" Target="https://en.wikipedia.org/wiki/Acadesine" TargetMode="External"/><Relationship Id="rId198" Type="http://schemas.openxmlformats.org/officeDocument/2006/relationships/hyperlink" Target="https://en.wikipedia.org/wiki/Elafibranor" TargetMode="External"/><Relationship Id="rId321" Type="http://schemas.openxmlformats.org/officeDocument/2006/relationships/hyperlink" Target="https://en.wikipedia.org/wiki/Valery_Kaykov" TargetMode="External"/><Relationship Id="rId342" Type="http://schemas.openxmlformats.org/officeDocument/2006/relationships/hyperlink" Target="https://en.wikipedia.org/wiki/Molecular_biology" TargetMode="External"/><Relationship Id="rId363" Type="http://schemas.openxmlformats.org/officeDocument/2006/relationships/hyperlink" Target="https://en.wikipedia.org/wiki/Muscle" TargetMode="External"/><Relationship Id="rId384" Type="http://schemas.openxmlformats.org/officeDocument/2006/relationships/hyperlink" Target="https://en.wikipedia.org/wiki/Peroxisome" TargetMode="External"/><Relationship Id="rId419" Type="http://schemas.openxmlformats.org/officeDocument/2006/relationships/hyperlink" Target="https://en.wikipedia.org/wiki/Gene" TargetMode="External"/><Relationship Id="rId202" Type="http://schemas.openxmlformats.org/officeDocument/2006/relationships/hyperlink" Target="https://en.wikipedia.org/wiki/Peroxisome_proliferator-activated_receptor_delta" TargetMode="External"/><Relationship Id="rId223" Type="http://schemas.openxmlformats.org/officeDocument/2006/relationships/hyperlink" Target="https://en.wikipedia.org/wiki/Renal_artery_stenosis" TargetMode="External"/><Relationship Id="rId244" Type="http://schemas.openxmlformats.org/officeDocument/2006/relationships/hyperlink" Target="https://en.wikipedia.org/wiki/Telmisartan" TargetMode="External"/><Relationship Id="rId430" Type="http://schemas.openxmlformats.org/officeDocument/2006/relationships/hyperlink" Target="https://en.wikipedia.org/wiki/Mutation" TargetMode="External"/><Relationship Id="rId18" Type="http://schemas.openxmlformats.org/officeDocument/2006/relationships/hyperlink" Target="https://en.wikipedia.org/wiki/FNDC5" TargetMode="External"/><Relationship Id="rId39" Type="http://schemas.openxmlformats.org/officeDocument/2006/relationships/hyperlink" Target="https://en.wikipedia.org/wiki/FNDC5" TargetMode="External"/><Relationship Id="rId265" Type="http://schemas.openxmlformats.org/officeDocument/2006/relationships/hyperlink" Target="https://en.wikipedia.org/wiki/Receptor_agonist" TargetMode="External"/><Relationship Id="rId286" Type="http://schemas.openxmlformats.org/officeDocument/2006/relationships/hyperlink" Target="https://en.wikipedia.org/wiki/GW501516" TargetMode="External"/><Relationship Id="rId451" Type="http://schemas.openxmlformats.org/officeDocument/2006/relationships/hyperlink" Target="https://en.wikipedia.org/wiki/Hypolipidemic_agent" TargetMode="External"/><Relationship Id="rId472" Type="http://schemas.openxmlformats.org/officeDocument/2006/relationships/hyperlink" Target="http://en.wikipedia.org/wiki/International_Standard_Book_Number" TargetMode="External"/><Relationship Id="rId493" Type="http://schemas.openxmlformats.org/officeDocument/2006/relationships/hyperlink" Target="http://en.wikipedia.org/wiki/Digital_object_identifier" TargetMode="External"/><Relationship Id="rId507" Type="http://schemas.openxmlformats.org/officeDocument/2006/relationships/hyperlink" Target="http://dx.doi.org/10.1104%2Fpp.112.1.393" TargetMode="External"/><Relationship Id="rId50" Type="http://schemas.openxmlformats.org/officeDocument/2006/relationships/hyperlink" Target="https://en.wikipedia.org/wiki/MRNA" TargetMode="External"/><Relationship Id="rId104" Type="http://schemas.openxmlformats.org/officeDocument/2006/relationships/hyperlink" Target="https://en.wikipedia.org/wiki/GW501516" TargetMode="External"/><Relationship Id="rId125" Type="http://schemas.openxmlformats.org/officeDocument/2006/relationships/hyperlink" Target="https://en.wikipedia.org/wiki/GW501516" TargetMode="External"/><Relationship Id="rId146" Type="http://schemas.openxmlformats.org/officeDocument/2006/relationships/hyperlink" Target="https://en.wikipedia.org/wiki/High-density_lipoprotein" TargetMode="External"/><Relationship Id="rId167" Type="http://schemas.openxmlformats.org/officeDocument/2006/relationships/image" Target="media/image7.png"/><Relationship Id="rId188" Type="http://schemas.openxmlformats.org/officeDocument/2006/relationships/hyperlink" Target="https://en.wikipedia.org/wiki/Non-alcoholic_fatty_liver_disease" TargetMode="External"/><Relationship Id="rId311" Type="http://schemas.openxmlformats.org/officeDocument/2006/relationships/hyperlink" Target="https://en.wikipedia.org/wiki/Black_market" TargetMode="External"/><Relationship Id="rId332" Type="http://schemas.openxmlformats.org/officeDocument/2006/relationships/hyperlink" Target="https://en.wikipedia.org/wiki/Peroxisome_proliferator-activated_receptor_delta" TargetMode="External"/><Relationship Id="rId353" Type="http://schemas.openxmlformats.org/officeDocument/2006/relationships/hyperlink" Target="https://en.wikipedia.org/wiki/Protein_metabolism" TargetMode="External"/><Relationship Id="rId374" Type="http://schemas.openxmlformats.org/officeDocument/2006/relationships/hyperlink" Target="https://en.wikipedia.org/wiki/Colon_%28anatomy%29" TargetMode="External"/><Relationship Id="rId395" Type="http://schemas.openxmlformats.org/officeDocument/2006/relationships/hyperlink" Target="https://en.wikipedia.org/wiki/Hormone_response_element" TargetMode="External"/><Relationship Id="rId409" Type="http://schemas.openxmlformats.org/officeDocument/2006/relationships/hyperlink" Target="https://en.wikipedia.org/wiki/Prostaglandin" TargetMode="External"/><Relationship Id="rId71" Type="http://schemas.openxmlformats.org/officeDocument/2006/relationships/hyperlink" Target="https://en.wikipedia.org/wiki/Peroxisome_proliferator-activated_receptor_delta" TargetMode="External"/><Relationship Id="rId92" Type="http://schemas.openxmlformats.org/officeDocument/2006/relationships/hyperlink" Target="https://en.wikipedia.org/wiki/GW501516" TargetMode="External"/><Relationship Id="rId213" Type="http://schemas.openxmlformats.org/officeDocument/2006/relationships/hyperlink" Target="https://en.wikipedia.org/wiki/Hypertension" TargetMode="External"/><Relationship Id="rId234" Type="http://schemas.openxmlformats.org/officeDocument/2006/relationships/hyperlink" Target="https://en.wikipedia.org/wiki/Telmisartan" TargetMode="External"/><Relationship Id="rId420" Type="http://schemas.openxmlformats.org/officeDocument/2006/relationships/hyperlink" Target="https://en.wikipedia.org/wiki/Chromosome" TargetMode="External"/><Relationship Id="rId2" Type="http://schemas.openxmlformats.org/officeDocument/2006/relationships/styles" Target="styles.xml"/><Relationship Id="rId29" Type="http://schemas.openxmlformats.org/officeDocument/2006/relationships/hyperlink" Target="https://en.wikipedia.org/wiki/Iris_%28mythology%29" TargetMode="External"/><Relationship Id="rId255" Type="http://schemas.openxmlformats.org/officeDocument/2006/relationships/hyperlink" Target="https://en.wikipedia.org/wiki/Heart_failure" TargetMode="External"/><Relationship Id="rId276" Type="http://schemas.openxmlformats.org/officeDocument/2006/relationships/hyperlink" Target="https://en.wikipedia.org/wiki/GW501516" TargetMode="External"/><Relationship Id="rId297" Type="http://schemas.openxmlformats.org/officeDocument/2006/relationships/hyperlink" Target="https://en.wikipedia.org/wiki/GW501516" TargetMode="External"/><Relationship Id="rId441" Type="http://schemas.openxmlformats.org/officeDocument/2006/relationships/hyperlink" Target="https://en.wikipedia.org/wiki/Zinc_finger" TargetMode="External"/><Relationship Id="rId462" Type="http://schemas.openxmlformats.org/officeDocument/2006/relationships/image" Target="media/image11.emf"/><Relationship Id="rId483" Type="http://schemas.openxmlformats.org/officeDocument/2006/relationships/hyperlink" Target="http://www.bem.fi/book/06/06.htm" TargetMode="External"/><Relationship Id="rId518" Type="http://schemas.openxmlformats.org/officeDocument/2006/relationships/hyperlink" Target="https://en.wikipedia.org/wiki/PubMed_Identifier" TargetMode="External"/><Relationship Id="rId40" Type="http://schemas.openxmlformats.org/officeDocument/2006/relationships/hyperlink" Target="https://en.wikipedia.org/wiki/Start_codon" TargetMode="External"/><Relationship Id="rId115" Type="http://schemas.openxmlformats.org/officeDocument/2006/relationships/hyperlink" Target="https://en.wikipedia.org/wiki/GW501516" TargetMode="External"/><Relationship Id="rId136" Type="http://schemas.openxmlformats.org/officeDocument/2006/relationships/hyperlink" Target="https://en.wikipedia.org/wiki/GW501516" TargetMode="External"/><Relationship Id="rId157" Type="http://schemas.openxmlformats.org/officeDocument/2006/relationships/hyperlink" Target="https://en.wikipedia.org/wiki/Acadesine" TargetMode="External"/><Relationship Id="rId178" Type="http://schemas.openxmlformats.org/officeDocument/2006/relationships/hyperlink" Target="https://en.wikipedia.org/wiki/International_Olympic_Committee" TargetMode="External"/><Relationship Id="rId301" Type="http://schemas.openxmlformats.org/officeDocument/2006/relationships/hyperlink" Target="https://en.wikipedia.org/wiki/GW501516" TargetMode="External"/><Relationship Id="rId322" Type="http://schemas.openxmlformats.org/officeDocument/2006/relationships/hyperlink" Target="https://en.wikipedia.org/wiki/RusVelo" TargetMode="External"/><Relationship Id="rId343" Type="http://schemas.openxmlformats.org/officeDocument/2006/relationships/hyperlink" Target="https://en.wikipedia.org/wiki/Nuclear_receptor" TargetMode="External"/><Relationship Id="rId364" Type="http://schemas.openxmlformats.org/officeDocument/2006/relationships/hyperlink" Target="https://en.wikipedia.org/wiki/Adipose_tissue" TargetMode="External"/><Relationship Id="rId61" Type="http://schemas.openxmlformats.org/officeDocument/2006/relationships/hyperlink" Target="https://en.wikipedia.org/wiki/Myoblast" TargetMode="External"/><Relationship Id="rId82" Type="http://schemas.openxmlformats.org/officeDocument/2006/relationships/hyperlink" Target="https://en.wikipedia.org/wiki/PNAS" TargetMode="External"/><Relationship Id="rId199" Type="http://schemas.openxmlformats.org/officeDocument/2006/relationships/hyperlink" Target="https://en.wikipedia.org/wiki/Elafibranor" TargetMode="External"/><Relationship Id="rId203" Type="http://schemas.openxmlformats.org/officeDocument/2006/relationships/hyperlink" Target="https://en.wikipedia.org/wiki/Receptor_agonist" TargetMode="External"/><Relationship Id="rId385" Type="http://schemas.openxmlformats.org/officeDocument/2006/relationships/hyperlink" Target="https://en.wikipedia.org/wiki/Peroxisome_proliferator-activated_receptor" TargetMode="External"/><Relationship Id="rId19" Type="http://schemas.openxmlformats.org/officeDocument/2006/relationships/hyperlink" Target="https://en.wikipedia.org/wiki/FNDC5" TargetMode="External"/><Relationship Id="rId224" Type="http://schemas.openxmlformats.org/officeDocument/2006/relationships/hyperlink" Target="https://en.wikipedia.org/wiki/Tachycardia" TargetMode="External"/><Relationship Id="rId245" Type="http://schemas.openxmlformats.org/officeDocument/2006/relationships/hyperlink" Target="https://en.wikipedia.org/wiki/Telmisartan" TargetMode="External"/><Relationship Id="rId266" Type="http://schemas.openxmlformats.org/officeDocument/2006/relationships/hyperlink" Target="https://en.wikipedia.org/wiki/Ligand_Pharmaceuticals" TargetMode="External"/><Relationship Id="rId287" Type="http://schemas.openxmlformats.org/officeDocument/2006/relationships/hyperlink" Target="https://en.wikipedia.org/wiki/GW501516" TargetMode="External"/><Relationship Id="rId410" Type="http://schemas.openxmlformats.org/officeDocument/2006/relationships/hyperlink" Target="https://en.wikipedia.org/wiki/5-HETE" TargetMode="External"/><Relationship Id="rId431" Type="http://schemas.openxmlformats.org/officeDocument/2006/relationships/hyperlink" Target="https://en.wikipedia.org/wiki/Proline" TargetMode="External"/><Relationship Id="rId452" Type="http://schemas.openxmlformats.org/officeDocument/2006/relationships/hyperlink" Target="https://en.wikipedia.org/wiki/Fibrate" TargetMode="External"/><Relationship Id="rId473" Type="http://schemas.openxmlformats.org/officeDocument/2006/relationships/hyperlink" Target="http://en.wikipedia.org/wiki/Special:BookSources/978-3-13-562404-4" TargetMode="External"/><Relationship Id="rId494" Type="http://schemas.openxmlformats.org/officeDocument/2006/relationships/hyperlink" Target="http://dx.doi.org/10.1016%2Fj.jtbi.2010.04.023" TargetMode="External"/><Relationship Id="rId508" Type="http://schemas.openxmlformats.org/officeDocument/2006/relationships/hyperlink" Target="http://en.wikipedia.org/wiki/PubMed_Central" TargetMode="External"/><Relationship Id="rId30" Type="http://schemas.openxmlformats.org/officeDocument/2006/relationships/hyperlink" Target="https://en.wikipedia.org/wiki/FNDC5" TargetMode="External"/><Relationship Id="rId105" Type="http://schemas.openxmlformats.org/officeDocument/2006/relationships/hyperlink" Target="https://en.wikipedia.org/wiki/GW501516" TargetMode="External"/><Relationship Id="rId126" Type="http://schemas.openxmlformats.org/officeDocument/2006/relationships/hyperlink" Target="https://en.wikipedia.org/wiki/GW501516" TargetMode="External"/><Relationship Id="rId147" Type="http://schemas.openxmlformats.org/officeDocument/2006/relationships/hyperlink" Target="https://en.wikipedia.org/wiki/Very-low-density_lipoprotein" TargetMode="External"/><Relationship Id="rId168" Type="http://schemas.openxmlformats.org/officeDocument/2006/relationships/hyperlink" Target="https://en.wikipedia.org/wiki/AMP-activated_protein_kinase" TargetMode="External"/><Relationship Id="rId312" Type="http://schemas.openxmlformats.org/officeDocument/2006/relationships/hyperlink" Target="https://en.wikipedia.org/wiki/GW501516" TargetMode="External"/><Relationship Id="rId333" Type="http://schemas.openxmlformats.org/officeDocument/2006/relationships/hyperlink" Target="https://en.wikipedia.org/wiki/GW501516" TargetMode="External"/><Relationship Id="rId354" Type="http://schemas.openxmlformats.org/officeDocument/2006/relationships/hyperlink" Target="https://en.wikipedia.org/wiki/Tumorigenesis" TargetMode="External"/><Relationship Id="rId51" Type="http://schemas.openxmlformats.org/officeDocument/2006/relationships/hyperlink" Target="https://en.wikipedia.org/wiki/White_adipose_tissue" TargetMode="External"/><Relationship Id="rId72" Type="http://schemas.openxmlformats.org/officeDocument/2006/relationships/hyperlink" Target="https://en.wikipedia.org/wiki/Receptor_agonist" TargetMode="External"/><Relationship Id="rId93" Type="http://schemas.openxmlformats.org/officeDocument/2006/relationships/hyperlink" Target="https://en.wikipedia.org/wiki/GW501516" TargetMode="External"/><Relationship Id="rId189" Type="http://schemas.openxmlformats.org/officeDocument/2006/relationships/hyperlink" Target="https://en.wikipedia.org/wiki/Elafibranor" TargetMode="External"/><Relationship Id="rId375" Type="http://schemas.openxmlformats.org/officeDocument/2006/relationships/hyperlink" Target="https://en.wikipedia.org/wiki/Kidney" TargetMode="External"/><Relationship Id="rId396" Type="http://schemas.openxmlformats.org/officeDocument/2006/relationships/hyperlink" Target="https://en.wikipedia.org/wiki/Consensus_sequence" TargetMode="External"/><Relationship Id="rId3" Type="http://schemas.openxmlformats.org/officeDocument/2006/relationships/settings" Target="settings.xml"/><Relationship Id="rId214" Type="http://schemas.openxmlformats.org/officeDocument/2006/relationships/hyperlink" Target="https://en.wikipedia.org/wiki/Boehringer_Ingelheim" TargetMode="External"/><Relationship Id="rId235" Type="http://schemas.openxmlformats.org/officeDocument/2006/relationships/hyperlink" Target="https://en.wikipedia.org/wiki/Telmisartan" TargetMode="External"/><Relationship Id="rId256" Type="http://schemas.openxmlformats.org/officeDocument/2006/relationships/hyperlink" Target="https://en.wikipedia.org/wiki/Cough" TargetMode="External"/><Relationship Id="rId277" Type="http://schemas.openxmlformats.org/officeDocument/2006/relationships/hyperlink" Target="https://en.wikipedia.org/wiki/Combinatorial_chemistry" TargetMode="External"/><Relationship Id="rId298" Type="http://schemas.openxmlformats.org/officeDocument/2006/relationships/hyperlink" Target="https://en.wikipedia.org/wiki/GW501516" TargetMode="External"/><Relationship Id="rId400" Type="http://schemas.openxmlformats.org/officeDocument/2006/relationships/hyperlink" Target="https://en.wikipedia.org/wiki/Heterodimer" TargetMode="External"/><Relationship Id="rId421" Type="http://schemas.openxmlformats.org/officeDocument/2006/relationships/hyperlink" Target="http://www.ncbi.nlm.nih.gov/entrez/dispomim.cgi?cmd=entry&amp;id=170998" TargetMode="External"/><Relationship Id="rId442" Type="http://schemas.openxmlformats.org/officeDocument/2006/relationships/hyperlink" Target="https://en.wikipedia.org/wiki/Hormone_response_element" TargetMode="External"/><Relationship Id="rId463" Type="http://schemas.openxmlformats.org/officeDocument/2006/relationships/image" Target="media/image12.emf"/><Relationship Id="rId484" Type="http://schemas.openxmlformats.org/officeDocument/2006/relationships/hyperlink" Target="http://www.heart.org/HEARTORG/Conditions/CongenitalHeartDefects/AboutCongenitalHeartDefects/How-the-Healthy-Heart-Works_UCM_307016_Article.jsp" TargetMode="External"/><Relationship Id="rId519" Type="http://schemas.openxmlformats.org/officeDocument/2006/relationships/hyperlink" Target="https://www.ncbi.nlm.nih.gov/pubmed/24606795" TargetMode="External"/><Relationship Id="rId116" Type="http://schemas.openxmlformats.org/officeDocument/2006/relationships/hyperlink" Target="https://en.wikipedia.org/wiki/GW501516" TargetMode="External"/><Relationship Id="rId137" Type="http://schemas.openxmlformats.org/officeDocument/2006/relationships/hyperlink" Target="https://en.wikipedia.org/wiki/GW501516" TargetMode="External"/><Relationship Id="rId158" Type="http://schemas.openxmlformats.org/officeDocument/2006/relationships/hyperlink" Target="https://en.wikipedia.org/wiki/Ribose" TargetMode="External"/><Relationship Id="rId302" Type="http://schemas.openxmlformats.org/officeDocument/2006/relationships/hyperlink" Target="https://en.wikipedia.org/wiki/2008_Beijing_Olympics" TargetMode="External"/><Relationship Id="rId323" Type="http://schemas.openxmlformats.org/officeDocument/2006/relationships/hyperlink" Target="https://en.wikipedia.org/wiki/Miguel_Ubeto" TargetMode="External"/><Relationship Id="rId344" Type="http://schemas.openxmlformats.org/officeDocument/2006/relationships/hyperlink" Target="https://en.wikipedia.org/wiki/Protein" TargetMode="External"/><Relationship Id="rId20" Type="http://schemas.openxmlformats.org/officeDocument/2006/relationships/hyperlink" Target="https://en.wikipedia.org/wiki/FNDC5" TargetMode="External"/><Relationship Id="rId41" Type="http://schemas.openxmlformats.org/officeDocument/2006/relationships/hyperlink" Target="https://en.wikipedia.org/wiki/FNDC5" TargetMode="External"/><Relationship Id="rId62" Type="http://schemas.openxmlformats.org/officeDocument/2006/relationships/hyperlink" Target="https://en.wikipedia.org/wiki/Cell_line" TargetMode="External"/><Relationship Id="rId83" Type="http://schemas.openxmlformats.org/officeDocument/2006/relationships/hyperlink" Target="https://en.wikipedia.org/wiki/GW501516" TargetMode="External"/><Relationship Id="rId179" Type="http://schemas.openxmlformats.org/officeDocument/2006/relationships/hyperlink" Target="https://en.wikipedia.org/wiki/World_Anti-Doping_Agency" TargetMode="External"/><Relationship Id="rId365" Type="http://schemas.openxmlformats.org/officeDocument/2006/relationships/hyperlink" Target="https://en.wikipedia.org/wiki/Peroxisome_proliferator-activated_receptor" TargetMode="External"/><Relationship Id="rId386" Type="http://schemas.openxmlformats.org/officeDocument/2006/relationships/hyperlink" Target="https://en.wikipedia.org/wiki/Peroxisome" TargetMode="External"/><Relationship Id="rId190" Type="http://schemas.openxmlformats.org/officeDocument/2006/relationships/hyperlink" Target="https://en.wikipedia.org/wiki/Elafibranor" TargetMode="External"/><Relationship Id="rId204" Type="http://schemas.openxmlformats.org/officeDocument/2006/relationships/hyperlink" Target="https://en.wikipedia.org/w/index.php?title=Metabolex&amp;action=edit&amp;redlink=1" TargetMode="External"/><Relationship Id="rId225" Type="http://schemas.openxmlformats.org/officeDocument/2006/relationships/hyperlink" Target="https://en.wikipedia.org/wiki/Bradycardia" TargetMode="External"/><Relationship Id="rId246" Type="http://schemas.openxmlformats.org/officeDocument/2006/relationships/hyperlink" Target="https://en.wikipedia.org/wiki/Telmisartan" TargetMode="External"/><Relationship Id="rId267" Type="http://schemas.openxmlformats.org/officeDocument/2006/relationships/hyperlink" Target="https://en.wikipedia.org/wiki/GlaxoSmithKline" TargetMode="External"/><Relationship Id="rId288" Type="http://schemas.openxmlformats.org/officeDocument/2006/relationships/hyperlink" Target="https://en.wikipedia.org/wiki/Obesity" TargetMode="External"/><Relationship Id="rId411" Type="http://schemas.openxmlformats.org/officeDocument/2006/relationships/hyperlink" Target="https://en.wikipedia.org/wiki/Arachidonic_acid" TargetMode="External"/><Relationship Id="rId432" Type="http://schemas.openxmlformats.org/officeDocument/2006/relationships/hyperlink" Target="https://en.wikipedia.org/wiki/Alanine" TargetMode="External"/><Relationship Id="rId453" Type="http://schemas.openxmlformats.org/officeDocument/2006/relationships/hyperlink" Target="https://en.wikipedia.org/wiki/Anti-diabetic_drugs" TargetMode="External"/><Relationship Id="rId474" Type="http://schemas.openxmlformats.org/officeDocument/2006/relationships/hyperlink" Target="http://books.google.com/?id=A8H_9S4E0I4C&amp;pg=PA201" TargetMode="External"/><Relationship Id="rId509" Type="http://schemas.openxmlformats.org/officeDocument/2006/relationships/hyperlink" Target="http://www.ncbi.nlm.nih.gov/pmc/articles/PMC157961" TargetMode="External"/><Relationship Id="rId106" Type="http://schemas.openxmlformats.org/officeDocument/2006/relationships/hyperlink" Target="https://en.wikipedia.org/wiki/Ronald_M._Evans" TargetMode="External"/><Relationship Id="rId127" Type="http://schemas.openxmlformats.org/officeDocument/2006/relationships/hyperlink" Target="https://en.wikipedia.org/wiki/GW501516" TargetMode="External"/><Relationship Id="rId313" Type="http://schemas.openxmlformats.org/officeDocument/2006/relationships/hyperlink" Target="https://en.wikipedia.org/wiki/GW501516" TargetMode="External"/><Relationship Id="rId495" Type="http://schemas.openxmlformats.org/officeDocument/2006/relationships/hyperlink" Target="http://en.wikipedia.org/wiki/PubMed_Identifier" TargetMode="External"/><Relationship Id="rId10" Type="http://schemas.openxmlformats.org/officeDocument/2006/relationships/hyperlink" Target="https://en.wikipedia.org/wiki/Peptide_hormone" TargetMode="External"/><Relationship Id="rId31" Type="http://schemas.openxmlformats.org/officeDocument/2006/relationships/image" Target="media/image3.jpeg"/><Relationship Id="rId52" Type="http://schemas.openxmlformats.org/officeDocument/2006/relationships/hyperlink" Target="https://en.wikipedia.org/wiki/Brown_adipose_tissue" TargetMode="External"/><Relationship Id="rId73" Type="http://schemas.openxmlformats.org/officeDocument/2006/relationships/hyperlink" Target="https://en.wikipedia.org/wiki/Ligand_Pharmaceuticals" TargetMode="External"/><Relationship Id="rId94" Type="http://schemas.openxmlformats.org/officeDocument/2006/relationships/hyperlink" Target="https://en.wikipedia.org/wiki/GW501516" TargetMode="External"/><Relationship Id="rId148" Type="http://schemas.openxmlformats.org/officeDocument/2006/relationships/hyperlink" Target="https://en.wikipedia.org/wiki/GW501516" TargetMode="External"/><Relationship Id="rId169" Type="http://schemas.openxmlformats.org/officeDocument/2006/relationships/hyperlink" Target="https://en.wikipedia.org/wiki/Acadesine" TargetMode="External"/><Relationship Id="rId334" Type="http://schemas.openxmlformats.org/officeDocument/2006/relationships/hyperlink" Target="https://en.wikipedia.org/wiki/GW501516" TargetMode="External"/><Relationship Id="rId355" Type="http://schemas.openxmlformats.org/officeDocument/2006/relationships/hyperlink" Target="https://en.wikipedia.org/wiki/Peroxisome_proliferator-activated_receptor" TargetMode="External"/><Relationship Id="rId376" Type="http://schemas.openxmlformats.org/officeDocument/2006/relationships/hyperlink" Target="https://en.wikipedia.org/wiki/Pancreas" TargetMode="External"/><Relationship Id="rId397" Type="http://schemas.openxmlformats.org/officeDocument/2006/relationships/hyperlink" Target="https://en.wikipedia.org/wiki/Nucleotide" TargetMode="External"/><Relationship Id="rId520"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en.wikipedia.org/wiki/Acadesine" TargetMode="External"/><Relationship Id="rId215" Type="http://schemas.openxmlformats.org/officeDocument/2006/relationships/hyperlink" Target="https://en.wikipedia.org/wiki/Telmisartan" TargetMode="External"/><Relationship Id="rId236" Type="http://schemas.openxmlformats.org/officeDocument/2006/relationships/hyperlink" Target="https://en.wikipedia.org/wiki/Peroxisome_proliferator-activated_receptor_gamma" TargetMode="External"/><Relationship Id="rId257" Type="http://schemas.openxmlformats.org/officeDocument/2006/relationships/hyperlink" Target="https://en.wikipedia.org/wiki/Angioedema" TargetMode="External"/><Relationship Id="rId278" Type="http://schemas.openxmlformats.org/officeDocument/2006/relationships/hyperlink" Target="https://en.wikipedia.org/wiki/Structure-based_drug_design" TargetMode="External"/><Relationship Id="rId401" Type="http://schemas.openxmlformats.org/officeDocument/2006/relationships/hyperlink" Target="https://en.wikipedia.org/wiki/Calcitriol_receptor" TargetMode="External"/><Relationship Id="rId422" Type="http://schemas.openxmlformats.org/officeDocument/2006/relationships/hyperlink" Target="http://www.ncbi.nlm.nih.gov/entrez/dispomim.cgi?cmd=entry&amp;id=600409" TargetMode="External"/><Relationship Id="rId443" Type="http://schemas.openxmlformats.org/officeDocument/2006/relationships/hyperlink" Target="https://en.wikipedia.org/wiki/Secondary_structure" TargetMode="External"/><Relationship Id="rId464" Type="http://schemas.openxmlformats.org/officeDocument/2006/relationships/image" Target="media/image13.emf"/><Relationship Id="rId303" Type="http://schemas.openxmlformats.org/officeDocument/2006/relationships/hyperlink" Target="https://en.wikipedia.org/wiki/Ergogenic" TargetMode="External"/><Relationship Id="rId485" Type="http://schemas.openxmlformats.org/officeDocument/2006/relationships/hyperlink" Target="http://www.cvphysiology.com/Arrhythmias/A009.htm" TargetMode="External"/><Relationship Id="rId42" Type="http://schemas.openxmlformats.org/officeDocument/2006/relationships/hyperlink" Target="https://en.wikipedia.org/wiki/PPARGC1A" TargetMode="External"/><Relationship Id="rId84" Type="http://schemas.openxmlformats.org/officeDocument/2006/relationships/hyperlink" Target="https://en.wikipedia.org/wiki/Combinatorial_chemistry" TargetMode="External"/><Relationship Id="rId138" Type="http://schemas.openxmlformats.org/officeDocument/2006/relationships/hyperlink" Target="https://en.wikipedia.org/wiki/Agonist" TargetMode="External"/><Relationship Id="rId345" Type="http://schemas.openxmlformats.org/officeDocument/2006/relationships/hyperlink" Target="https://en.wikipedia.org/wiki/Transcription_factor" TargetMode="External"/><Relationship Id="rId387" Type="http://schemas.openxmlformats.org/officeDocument/2006/relationships/hyperlink" Target="https://en.wikipedia.org/wiki/Insulin_resistance" TargetMode="External"/><Relationship Id="rId510" Type="http://schemas.openxmlformats.org/officeDocument/2006/relationships/hyperlink" Target="http://en.wikipedia.org/wiki/PubMed_Identifier" TargetMode="External"/><Relationship Id="rId191" Type="http://schemas.openxmlformats.org/officeDocument/2006/relationships/hyperlink" Target="https://en.wikipedia.org/wiki/PPAR_modulator" TargetMode="External"/><Relationship Id="rId205" Type="http://schemas.openxmlformats.org/officeDocument/2006/relationships/hyperlink" Target="https://en.wikipedia.org/wiki/MBX-8025" TargetMode="External"/><Relationship Id="rId247" Type="http://schemas.openxmlformats.org/officeDocument/2006/relationships/hyperlink" Target="https://en.wikipedia.org/wiki/Telmisartan" TargetMode="External"/><Relationship Id="rId412" Type="http://schemas.openxmlformats.org/officeDocument/2006/relationships/hyperlink" Target="https://en.wikipedia.org/wiki/Peroxisome_proliferator-activated_receptor" TargetMode="External"/><Relationship Id="rId107" Type="http://schemas.openxmlformats.org/officeDocument/2006/relationships/hyperlink" Target="https://en.wikipedia.org/wiki/Cell_%28journal%29" TargetMode="External"/><Relationship Id="rId289" Type="http://schemas.openxmlformats.org/officeDocument/2006/relationships/hyperlink" Target="https://en.wikipedia.org/wiki/Diabetes" TargetMode="External"/><Relationship Id="rId454" Type="http://schemas.openxmlformats.org/officeDocument/2006/relationships/hyperlink" Target="https://en.wikipedia.org/wiki/Thiazolidinediones" TargetMode="External"/><Relationship Id="rId496" Type="http://schemas.openxmlformats.org/officeDocument/2006/relationships/hyperlink" Target="http://www.ncbi.nlm.nih.gov/pubmed/20447409" TargetMode="External"/><Relationship Id="rId11" Type="http://schemas.openxmlformats.org/officeDocument/2006/relationships/hyperlink" Target="https://en.wikipedia.org/wiki/FNDC5" TargetMode="External"/><Relationship Id="rId53" Type="http://schemas.openxmlformats.org/officeDocument/2006/relationships/hyperlink" Target="https://en.wikipedia.org/wiki/FNDC5" TargetMode="External"/><Relationship Id="rId149" Type="http://schemas.openxmlformats.org/officeDocument/2006/relationships/hyperlink" Target="https://en.wikipedia.org/wiki/International_Nonproprietary_Name" TargetMode="External"/><Relationship Id="rId314" Type="http://schemas.openxmlformats.org/officeDocument/2006/relationships/hyperlink" Target="https://en.wikipedia.org/wiki/GW501516" TargetMode="External"/><Relationship Id="rId356" Type="http://schemas.openxmlformats.org/officeDocument/2006/relationships/hyperlink" Target="https://en.wikipedia.org/wiki/Peroxisome_proliferator-activated_receptor" TargetMode="External"/><Relationship Id="rId398" Type="http://schemas.openxmlformats.org/officeDocument/2006/relationships/hyperlink" Target="https://en.wikipedia.org/wiki/Gene" TargetMode="External"/><Relationship Id="rId521" Type="http://schemas.openxmlformats.org/officeDocument/2006/relationships/theme" Target="theme/theme1.xml"/><Relationship Id="rId95" Type="http://schemas.openxmlformats.org/officeDocument/2006/relationships/hyperlink" Target="https://en.wikipedia.org/wiki/Obesity" TargetMode="External"/><Relationship Id="rId160" Type="http://schemas.openxmlformats.org/officeDocument/2006/relationships/hyperlink" Target="https://en.wikipedia.org/wiki/Imidazole" TargetMode="External"/><Relationship Id="rId216" Type="http://schemas.openxmlformats.org/officeDocument/2006/relationships/hyperlink" Target="https://en.wikipedia.org/wiki/Telmisartan" TargetMode="External"/><Relationship Id="rId423" Type="http://schemas.openxmlformats.org/officeDocument/2006/relationships/hyperlink" Target="https://en.wikipedia.org/wiki/PPAR%CE%B3" TargetMode="External"/><Relationship Id="rId258" Type="http://schemas.openxmlformats.org/officeDocument/2006/relationships/hyperlink" Target="https://en.wikipedia.org/wiki/Hypotensive" TargetMode="External"/><Relationship Id="rId465" Type="http://schemas.openxmlformats.org/officeDocument/2006/relationships/image" Target="media/image14.jpeg"/><Relationship Id="rId22" Type="http://schemas.openxmlformats.org/officeDocument/2006/relationships/image" Target="media/image2.jpeg"/><Relationship Id="rId64" Type="http://schemas.openxmlformats.org/officeDocument/2006/relationships/hyperlink" Target="https://en.wikipedia.org/wiki/Weizmann_Institute_of_Science" TargetMode="External"/><Relationship Id="rId118" Type="http://schemas.openxmlformats.org/officeDocument/2006/relationships/hyperlink" Target="https://en.wikipedia.org/wiki/Black_market" TargetMode="External"/><Relationship Id="rId325" Type="http://schemas.openxmlformats.org/officeDocument/2006/relationships/hyperlink" Target="https://en.wikipedia.org/wiki/New_Scientist" TargetMode="External"/><Relationship Id="rId367" Type="http://schemas.openxmlformats.org/officeDocument/2006/relationships/hyperlink" Target="https://en.wikipedia.org/wiki/Brain" TargetMode="External"/><Relationship Id="rId171" Type="http://schemas.openxmlformats.org/officeDocument/2006/relationships/hyperlink" Target="https://en.wikipedia.org/wiki/P38_mitogen-activated_protein_kinases" TargetMode="External"/><Relationship Id="rId227" Type="http://schemas.openxmlformats.org/officeDocument/2006/relationships/hyperlink" Target="https://en.wikipedia.org/wiki/Edema" TargetMode="External"/><Relationship Id="rId269" Type="http://schemas.openxmlformats.org/officeDocument/2006/relationships/hyperlink" Target="https://en.wikipedia.org/wiki/Cardiovascular_diseases" TargetMode="External"/><Relationship Id="rId434" Type="http://schemas.openxmlformats.org/officeDocument/2006/relationships/hyperlink" Target="https://en.wikipedia.org/wiki/Allele" TargetMode="External"/><Relationship Id="rId476" Type="http://schemas.openxmlformats.org/officeDocument/2006/relationships/hyperlink" Target="http://en.wikipedia.org/wiki/Special:BookSources/978-0-7817-4489-8" TargetMode="External"/><Relationship Id="rId33" Type="http://schemas.openxmlformats.org/officeDocument/2006/relationships/hyperlink" Target="https://en.wikipedia.org/wiki/C-terminal" TargetMode="External"/><Relationship Id="rId129" Type="http://schemas.openxmlformats.org/officeDocument/2006/relationships/hyperlink" Target="https://en.wikipedia.org/wiki/RusVelo" TargetMode="External"/><Relationship Id="rId280" Type="http://schemas.openxmlformats.org/officeDocument/2006/relationships/hyperlink" Target="https://en.wikipedia.org/wiki/Leo_Sternbach" TargetMode="External"/><Relationship Id="rId336" Type="http://schemas.openxmlformats.org/officeDocument/2006/relationships/hyperlink" Target="https://en.wikipedia.org/wiki/PPARGC1A" TargetMode="External"/><Relationship Id="rId501" Type="http://schemas.openxmlformats.org/officeDocument/2006/relationships/hyperlink" Target="http://en.wikipedia.org/wiki/Digital_object_identifier" TargetMode="External"/><Relationship Id="rId75" Type="http://schemas.openxmlformats.org/officeDocument/2006/relationships/hyperlink" Target="https://en.wikipedia.org/wiki/Metabolic_syndrome" TargetMode="External"/><Relationship Id="rId140" Type="http://schemas.openxmlformats.org/officeDocument/2006/relationships/hyperlink" Target="https://en.wikipedia.org/wiki/GW501516" TargetMode="External"/><Relationship Id="rId182" Type="http://schemas.openxmlformats.org/officeDocument/2006/relationships/hyperlink" Target="https://en.wikipedia.org/wiki/2009_Tour_de_France" TargetMode="External"/><Relationship Id="rId378" Type="http://schemas.openxmlformats.org/officeDocument/2006/relationships/hyperlink" Target="https://en.wikipedia.org/wiki/Adipose_tissue" TargetMode="External"/><Relationship Id="rId403" Type="http://schemas.openxmlformats.org/officeDocument/2006/relationships/hyperlink" Target="https://en.wikipedia.org/wiki/Coactivator_%28genetics%29" TargetMode="External"/><Relationship Id="rId6" Type="http://schemas.openxmlformats.org/officeDocument/2006/relationships/hyperlink" Target="https://en.wikipedia.org/wiki/Protein" TargetMode="External"/><Relationship Id="rId238" Type="http://schemas.openxmlformats.org/officeDocument/2006/relationships/hyperlink" Target="https://en.wikipedia.org/wiki/Glucose" TargetMode="External"/><Relationship Id="rId445" Type="http://schemas.openxmlformats.org/officeDocument/2006/relationships/hyperlink" Target="https://en.wikipedia.org/wiki/Beta_sheet" TargetMode="External"/><Relationship Id="rId487" Type="http://schemas.openxmlformats.org/officeDocument/2006/relationships/hyperlink" Target="http://en.wikipedia.org/wiki/Digital_object_identifier" TargetMode="External"/><Relationship Id="rId291" Type="http://schemas.openxmlformats.org/officeDocument/2006/relationships/hyperlink" Target="https://en.wikipedia.org/wiki/Cardiovascular_disease" TargetMode="External"/><Relationship Id="rId305" Type="http://schemas.openxmlformats.org/officeDocument/2006/relationships/hyperlink" Target="https://en.wikipedia.org/wiki/International_Olympic_Committee" TargetMode="External"/><Relationship Id="rId347" Type="http://schemas.openxmlformats.org/officeDocument/2006/relationships/hyperlink" Target="https://en.wikipedia.org/wiki/Peroxisome_proliferator-activated_receptor" TargetMode="External"/><Relationship Id="rId512" Type="http://schemas.openxmlformats.org/officeDocument/2006/relationships/hyperlink" Target="http://en.wikipedia.org/wiki/Digital_object_identifier" TargetMode="External"/><Relationship Id="rId44" Type="http://schemas.openxmlformats.org/officeDocument/2006/relationships/hyperlink" Target="https://en.wikipedia.org/wiki/FNDC5" TargetMode="External"/><Relationship Id="rId86" Type="http://schemas.openxmlformats.org/officeDocument/2006/relationships/hyperlink" Target="https://en.wikipedia.org/wiki/GW501516" TargetMode="External"/><Relationship Id="rId151" Type="http://schemas.openxmlformats.org/officeDocument/2006/relationships/hyperlink" Target="https://en.wikipedia.org/wiki/Acadesine" TargetMode="External"/><Relationship Id="rId389" Type="http://schemas.openxmlformats.org/officeDocument/2006/relationships/hyperlink" Target="https://en.wikipedia.org/wiki/Pharmacology" TargetMode="External"/><Relationship Id="rId193" Type="http://schemas.openxmlformats.org/officeDocument/2006/relationships/hyperlink" Target="https://en.wikipedia.org/wiki/Elafibranor" TargetMode="External"/><Relationship Id="rId207" Type="http://schemas.openxmlformats.org/officeDocument/2006/relationships/hyperlink" Target="https://en.wikipedia.org/wiki/Press_release" TargetMode="External"/><Relationship Id="rId249" Type="http://schemas.openxmlformats.org/officeDocument/2006/relationships/hyperlink" Target="https://en.wikipedia.org/wiki/Telmisartan" TargetMode="External"/><Relationship Id="rId414" Type="http://schemas.openxmlformats.org/officeDocument/2006/relationships/hyperlink" Target="https://en.wikipedia.org/wiki/15-Hydroxyicosatetraenoic_acid" TargetMode="External"/><Relationship Id="rId456" Type="http://schemas.openxmlformats.org/officeDocument/2006/relationships/hyperlink" Target="https://en.wikipedia.org/wiki/Perfluorononanoic_acid" TargetMode="External"/><Relationship Id="rId498" Type="http://schemas.openxmlformats.org/officeDocument/2006/relationships/hyperlink" Target="http://dx.doi.org/10.1006%2Fjmbi.2001.5093" TargetMode="External"/><Relationship Id="rId13" Type="http://schemas.openxmlformats.org/officeDocument/2006/relationships/hyperlink" Target="https://en.wikipedia.org/wiki/FNDC5" TargetMode="External"/><Relationship Id="rId109" Type="http://schemas.openxmlformats.org/officeDocument/2006/relationships/hyperlink" Target="https://en.wikipedia.org/wiki/2008_Beijing_Olympics" TargetMode="External"/><Relationship Id="rId260" Type="http://schemas.openxmlformats.org/officeDocument/2006/relationships/hyperlink" Target="https://en.wikipedia.org/wiki/Placebo" TargetMode="External"/><Relationship Id="rId316" Type="http://schemas.openxmlformats.org/officeDocument/2006/relationships/hyperlink" Target="https://en.wikipedia.org/wiki/GW501516" TargetMode="External"/><Relationship Id="rId55" Type="http://schemas.openxmlformats.org/officeDocument/2006/relationships/hyperlink" Target="https://en.wikipedia.org/wiki/FNDC5" TargetMode="External"/><Relationship Id="rId97" Type="http://schemas.openxmlformats.org/officeDocument/2006/relationships/hyperlink" Target="https://en.wikipedia.org/wiki/Dyslipidemia" TargetMode="External"/><Relationship Id="rId120" Type="http://schemas.openxmlformats.org/officeDocument/2006/relationships/hyperlink" Target="https://en.wikipedia.org/wiki/GW501516" TargetMode="External"/><Relationship Id="rId358" Type="http://schemas.openxmlformats.org/officeDocument/2006/relationships/hyperlink" Target="https://en.wikipedia.org/wiki/PPARG" TargetMode="External"/><Relationship Id="rId162" Type="http://schemas.openxmlformats.org/officeDocument/2006/relationships/hyperlink" Target="https://en.wikipedia.org/wiki/Hofmann_rearrangement" TargetMode="External"/><Relationship Id="rId218" Type="http://schemas.openxmlformats.org/officeDocument/2006/relationships/hyperlink" Target="https://en.wikipedia.org/wiki/Renin-angiotensin_system" TargetMode="External"/><Relationship Id="rId425" Type="http://schemas.openxmlformats.org/officeDocument/2006/relationships/hyperlink" Target="https://en.wikipedia.org/wiki/Lipodystrophy" TargetMode="External"/><Relationship Id="rId467" Type="http://schemas.openxmlformats.org/officeDocument/2006/relationships/image" Target="media/image16.jpeg"/><Relationship Id="rId271" Type="http://schemas.openxmlformats.org/officeDocument/2006/relationships/hyperlink" Target="https://en.wikipedia.org/wiki/Performance-enhancing_drugs" TargetMode="External"/><Relationship Id="rId24" Type="http://schemas.openxmlformats.org/officeDocument/2006/relationships/hyperlink" Target="https://en.wikipedia.org/wiki/FNDC5" TargetMode="External"/><Relationship Id="rId66" Type="http://schemas.openxmlformats.org/officeDocument/2006/relationships/hyperlink" Target="https://en.wikipedia.org/wiki/Osteoblasts" TargetMode="External"/><Relationship Id="rId131" Type="http://schemas.openxmlformats.org/officeDocument/2006/relationships/hyperlink" Target="https://en.wikipedia.org/wiki/GW501516" TargetMode="External"/><Relationship Id="rId327" Type="http://schemas.openxmlformats.org/officeDocument/2006/relationships/hyperlink" Target="https://en.wikipedia.org/wiki/GW501516" TargetMode="External"/><Relationship Id="rId369" Type="http://schemas.openxmlformats.org/officeDocument/2006/relationships/hyperlink" Target="https://en.wikipedia.org/wiki/Skin" TargetMode="External"/><Relationship Id="rId173" Type="http://schemas.openxmlformats.org/officeDocument/2006/relationships/hyperlink" Target="https://en.wikipedia.org/wiki/Apoptosis" TargetMode="External"/><Relationship Id="rId229" Type="http://schemas.openxmlformats.org/officeDocument/2006/relationships/hyperlink" Target="https://en.wikipedia.org/wiki/Telmisartan" TargetMode="External"/><Relationship Id="rId380" Type="http://schemas.openxmlformats.org/officeDocument/2006/relationships/hyperlink" Target="https://en.wikipedia.org/wiki/Macrophage" TargetMode="External"/><Relationship Id="rId436" Type="http://schemas.openxmlformats.org/officeDocument/2006/relationships/hyperlink" Target="https://en.wikipedia.org/wiki/Proline" TargetMode="External"/><Relationship Id="rId240" Type="http://schemas.openxmlformats.org/officeDocument/2006/relationships/hyperlink" Target="https://en.wikipedia.org/wiki/Cardiovascular_disease" TargetMode="External"/><Relationship Id="rId478" Type="http://schemas.openxmlformats.org/officeDocument/2006/relationships/hyperlink" Target="http://www.informaworld.com/openurl?genre=article&amp;doi=10.1080/10915810600846989&amp;magic=pubmed%7C%7C1B69BA326FFE69C3F0A8F227DF8201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Pages>
  <Words>12723</Words>
  <Characters>72527</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shahin</dc:creator>
  <cp:keywords/>
  <dc:description/>
  <cp:lastModifiedBy>hpp</cp:lastModifiedBy>
  <cp:revision>21</cp:revision>
  <cp:lastPrinted>2015-01-12T17:19:00Z</cp:lastPrinted>
  <dcterms:created xsi:type="dcterms:W3CDTF">2014-12-11T22:06:00Z</dcterms:created>
  <dcterms:modified xsi:type="dcterms:W3CDTF">2016-07-30T17:43:00Z</dcterms:modified>
</cp:coreProperties>
</file>