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B6CF4" w14:textId="77777777" w:rsidR="005F7439" w:rsidRDefault="003F0D1C" w:rsidP="005F7439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Gal</w:t>
      </w:r>
      <w:r w:rsidR="00DF1A1E">
        <w:rPr>
          <w:color w:val="337AB7"/>
        </w:rPr>
        <w:t>actose-</w:t>
      </w:r>
      <w:r w:rsidR="00DF1A1E" w:rsidRPr="00DF1A1E">
        <w:rPr>
          <w:i/>
          <w:color w:val="337AB7"/>
        </w:rPr>
        <w:t>N</w:t>
      </w:r>
      <w:r w:rsidR="00DF1A1E">
        <w:rPr>
          <w:color w:val="337AB7"/>
        </w:rPr>
        <w:t>-acetyl-galactosamine (</w:t>
      </w:r>
      <w:r w:rsidRPr="00DF1A1E">
        <w:rPr>
          <w:color w:val="337AB7"/>
        </w:rPr>
        <w:t>Gal</w:t>
      </w:r>
      <w:r w:rsidR="00D40AA0">
        <w:rPr>
          <w:color w:val="337AB7"/>
        </w:rPr>
        <w:t>-</w:t>
      </w:r>
      <w:proofErr w:type="spellStart"/>
      <w:r w:rsidR="00D40AA0">
        <w:rPr>
          <w:color w:val="337AB7"/>
        </w:rPr>
        <w:t>Gal</w:t>
      </w:r>
      <w:r w:rsidRPr="00DF1A1E">
        <w:rPr>
          <w:color w:val="337AB7"/>
        </w:rPr>
        <w:t>NAc</w:t>
      </w:r>
      <w:proofErr w:type="spellEnd"/>
      <w:r w:rsidR="00DF1A1E">
        <w:rPr>
          <w:color w:val="337AB7"/>
        </w:rPr>
        <w:t>)</w:t>
      </w:r>
      <w:r>
        <w:rPr>
          <w:color w:val="337AB7"/>
        </w:rPr>
        <w:t>: A</w:t>
      </w:r>
      <w:r w:rsidR="004A12E7">
        <w:rPr>
          <w:color w:val="337AB7"/>
        </w:rPr>
        <w:t xml:space="preserve"> </w:t>
      </w:r>
      <w:r>
        <w:rPr>
          <w:color w:val="337AB7"/>
        </w:rPr>
        <w:t>c</w:t>
      </w:r>
      <w:r w:rsidR="004A12E7">
        <w:rPr>
          <w:color w:val="337AB7"/>
        </w:rPr>
        <w:t>arbohydrate</w:t>
      </w:r>
      <w:r>
        <w:rPr>
          <w:color w:val="337AB7"/>
        </w:rPr>
        <w:t xml:space="preserve"> m</w:t>
      </w:r>
      <w:r w:rsidR="00DF1A1E">
        <w:rPr>
          <w:color w:val="337AB7"/>
        </w:rPr>
        <w:t>arker for</w:t>
      </w:r>
      <w:r>
        <w:rPr>
          <w:color w:val="337AB7"/>
        </w:rPr>
        <w:t xml:space="preserve"> </w:t>
      </w:r>
      <w:r w:rsidR="0015479B">
        <w:rPr>
          <w:color w:val="337AB7"/>
        </w:rPr>
        <w:t xml:space="preserve">simple </w:t>
      </w:r>
      <w:r>
        <w:rPr>
          <w:color w:val="337AB7"/>
        </w:rPr>
        <w:t>m</w:t>
      </w:r>
      <w:r w:rsidR="004A12E7">
        <w:rPr>
          <w:color w:val="337AB7"/>
        </w:rPr>
        <w:t xml:space="preserve">ass </w:t>
      </w:r>
      <w:r>
        <w:rPr>
          <w:color w:val="337AB7"/>
        </w:rPr>
        <w:t>screening test for c</w:t>
      </w:r>
      <w:r w:rsidR="004A12E7">
        <w:rPr>
          <w:color w:val="337AB7"/>
        </w:rPr>
        <w:t>ancer</w:t>
      </w:r>
    </w:p>
    <w:p w14:paraId="3EFF76AD" w14:textId="77777777" w:rsidR="001C590E" w:rsidRDefault="001C590E" w:rsidP="001C590E">
      <w:pPr>
        <w:jc w:val="both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AbulKalam M. Shamsuddin</w:t>
      </w:r>
    </w:p>
    <w:p w14:paraId="6978A0DD" w14:textId="77777777" w:rsidR="00E11F60" w:rsidRPr="00E11F60" w:rsidRDefault="005F7439" w:rsidP="001C590E">
      <w:pPr>
        <w:jc w:val="both"/>
        <w:rPr>
          <w:rFonts w:ascii="Times New Roman" w:eastAsia="Calibri" w:hAnsi="Times New Roman" w:cs="Times New Roman"/>
          <w:sz w:val="20"/>
          <w:szCs w:val="20"/>
        </w:rPr>
        <w:sectPr w:rsidR="00E11F60" w:rsidRPr="00E11F60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>
        <w:rPr>
          <w:rFonts w:eastAsia="MS PGothic" w:hAnsi="Arial"/>
          <w:color w:val="000000"/>
        </w:rPr>
        <w:t>University</w:t>
      </w:r>
      <w:r w:rsidR="001C590E">
        <w:rPr>
          <w:rFonts w:eastAsia="MS PGothic" w:hAnsi="Arial"/>
          <w:color w:val="000000"/>
        </w:rPr>
        <w:t xml:space="preserve"> of Maryland</w:t>
      </w:r>
      <w:r>
        <w:rPr>
          <w:rFonts w:eastAsia="MS PGothic" w:hAnsi="Arial"/>
          <w:color w:val="000000"/>
        </w:rPr>
        <w:t xml:space="preserve"> School of Medicine, </w:t>
      </w:r>
      <w:r w:rsidR="001C590E">
        <w:rPr>
          <w:rFonts w:eastAsia="MS PGothic" w:hAnsi="Arial"/>
          <w:color w:val="000000"/>
        </w:rPr>
        <w:t>and IP-6 Research,</w:t>
      </w:r>
      <w:r w:rsidR="00BE0C8A">
        <w:rPr>
          <w:rFonts w:eastAsia="MS PGothic" w:hAnsi="Arial"/>
          <w:color w:val="000000"/>
        </w:rPr>
        <w:t xml:space="preserve"> Inc. Baltimore, MD, </w:t>
      </w:r>
      <w:r>
        <w:rPr>
          <w:rFonts w:eastAsia="MS PGothic" w:hAnsi="Arial"/>
          <w:color w:val="000000"/>
        </w:rPr>
        <w:t>USA</w:t>
      </w:r>
    </w:p>
    <w:p w14:paraId="53C02C34" w14:textId="77777777" w:rsidR="005F7439" w:rsidRDefault="005F7439" w:rsidP="00BE0C8A">
      <w:pPr>
        <w:pStyle w:val="Heading3"/>
        <w:spacing w:before="147"/>
        <w:ind w:left="0"/>
        <w:jc w:val="both"/>
      </w:pPr>
      <w:r>
        <w:rPr>
          <w:color w:val="BF5A14"/>
        </w:rPr>
        <w:t>Abstract (</w:t>
      </w:r>
      <w:proofErr w:type="gramStart"/>
      <w:r>
        <w:rPr>
          <w:color w:val="BF5A14"/>
        </w:rPr>
        <w:t>300 word</w:t>
      </w:r>
      <w:proofErr w:type="gramEnd"/>
      <w:r>
        <w:rPr>
          <w:color w:val="BF5A14"/>
        </w:rPr>
        <w:t xml:space="preserve"> limit)</w:t>
      </w:r>
    </w:p>
    <w:p w14:paraId="0E6CB2A4" w14:textId="14CE3BB1" w:rsidR="005F7439" w:rsidRPr="002C70D3" w:rsidRDefault="005F7439" w:rsidP="002C70D3">
      <w:pPr>
        <w:pStyle w:val="abstract"/>
        <w:jc w:val="both"/>
        <w:rPr>
          <w:rFonts w:ascii="Tw Cen MT" w:hAnsi="Tw Cen MT"/>
          <w:bCs/>
          <w:color w:val="000000"/>
          <w:sz w:val="18"/>
          <w:szCs w:val="18"/>
        </w:rPr>
      </w:pPr>
      <w:r w:rsidRPr="00BE0C8A">
        <w:rPr>
          <w:rFonts w:ascii="Tw Cen MT" w:hAnsi="Tw Cen MT" w:cs="Arial"/>
          <w:b/>
          <w:sz w:val="18"/>
          <w:szCs w:val="18"/>
        </w:rPr>
        <w:t>Statement of the Problem</w:t>
      </w:r>
      <w:r w:rsidRPr="00BE0C8A">
        <w:rPr>
          <w:rFonts w:ascii="Tw Cen MT" w:hAnsi="Tw Cen MT"/>
          <w:sz w:val="18"/>
          <w:szCs w:val="18"/>
        </w:rPr>
        <w:t xml:space="preserve">: </w:t>
      </w:r>
      <w:r w:rsidR="008E6262" w:rsidRPr="00BE0C8A">
        <w:rPr>
          <w:rFonts w:ascii="Tw Cen MT" w:hAnsi="Tw Cen MT"/>
          <w:sz w:val="18"/>
          <w:szCs w:val="18"/>
        </w:rPr>
        <w:t xml:space="preserve">Early detection, hence prevention is our best strategy to combat the global scourge cancer. Current technologies for mass screening are inaccurate and/or prohibitively expensive, hence not readily acceptable by the public. </w:t>
      </w:r>
      <w:r w:rsidR="008E6262" w:rsidRPr="00BE0C8A">
        <w:rPr>
          <w:rFonts w:ascii="Tw Cen MT" w:hAnsi="Tw Cen MT"/>
          <w:bCs/>
          <w:color w:val="000000"/>
          <w:sz w:val="18"/>
          <w:szCs w:val="18"/>
        </w:rPr>
        <w:t xml:space="preserve">Described is a simple, rapid, inexpensive and accurate method for mass screening of cancers and precancerous of the lung, colon and breast. </w:t>
      </w:r>
      <w:r w:rsidRPr="00BE0C8A">
        <w:rPr>
          <w:rFonts w:ascii="Tw Cen MT" w:hAnsi="Tw Cen MT"/>
          <w:b/>
          <w:sz w:val="18"/>
          <w:szCs w:val="18"/>
        </w:rPr>
        <w:t>Methodology &amp; Theoretical Orientation</w:t>
      </w:r>
      <w:r w:rsidR="008E6262" w:rsidRPr="00BE0C8A">
        <w:rPr>
          <w:rFonts w:ascii="Tw Cen MT" w:hAnsi="Tw Cen MT"/>
          <w:sz w:val="18"/>
          <w:szCs w:val="18"/>
        </w:rPr>
        <w:t xml:space="preserve"> Comparative and correlative studies of the pathology and pathogenesis of colon cancer in animal models and human disease have resulted in conceptualization of ‘field effect’ theory </w:t>
      </w:r>
      <w:r w:rsidR="00B732F0">
        <w:rPr>
          <w:rFonts w:ascii="Tw Cen MT" w:hAnsi="Tw Cen MT"/>
          <w:sz w:val="18"/>
          <w:szCs w:val="18"/>
        </w:rPr>
        <w:t xml:space="preserve">in carcinogenesis, </w:t>
      </w:r>
      <w:r w:rsidR="008E6262" w:rsidRPr="00BE0C8A">
        <w:rPr>
          <w:rFonts w:ascii="Tw Cen MT" w:hAnsi="Tw Cen MT"/>
          <w:sz w:val="18"/>
          <w:szCs w:val="18"/>
        </w:rPr>
        <w:t>and identification of the marker D-galactose-</w:t>
      </w:r>
      <w:r w:rsidR="008E6262" w:rsidRPr="00BE0C8A">
        <w:rPr>
          <w:rFonts w:ascii="Calibri" w:hAnsi="Calibri" w:cs="Calibri"/>
          <w:sz w:val="18"/>
          <w:szCs w:val="18"/>
        </w:rPr>
        <w:t>β</w:t>
      </w:r>
      <w:r w:rsidR="008E6262" w:rsidRPr="00BE0C8A">
        <w:rPr>
          <w:rFonts w:ascii="Tw Cen MT" w:hAnsi="Tw Cen MT"/>
          <w:sz w:val="18"/>
          <w:szCs w:val="18"/>
        </w:rPr>
        <w:t xml:space="preserve"> [1</w:t>
      </w:r>
      <w:r w:rsidR="008E6262" w:rsidRPr="00BE0C8A">
        <w:rPr>
          <w:rFonts w:ascii="Arial" w:hAnsi="Arial" w:cs="Arial"/>
          <w:sz w:val="18"/>
          <w:szCs w:val="18"/>
        </w:rPr>
        <w:t>→</w:t>
      </w:r>
      <w:r w:rsidR="008E6262" w:rsidRPr="00BE0C8A">
        <w:rPr>
          <w:rFonts w:ascii="Tw Cen MT" w:hAnsi="Tw Cen MT"/>
          <w:sz w:val="18"/>
          <w:szCs w:val="18"/>
        </w:rPr>
        <w:t>3]-</w:t>
      </w:r>
      <w:r w:rsidR="008E6262" w:rsidRPr="00BE0C8A">
        <w:rPr>
          <w:rFonts w:ascii="Tw Cen MT" w:hAnsi="Tw Cen MT"/>
          <w:i/>
          <w:sz w:val="18"/>
          <w:szCs w:val="18"/>
        </w:rPr>
        <w:t>N</w:t>
      </w:r>
      <w:r w:rsidR="008E6262" w:rsidRPr="00BE0C8A">
        <w:rPr>
          <w:rFonts w:ascii="Tw Cen MT" w:hAnsi="Tw Cen MT"/>
          <w:sz w:val="18"/>
          <w:szCs w:val="18"/>
        </w:rPr>
        <w:t>-acetyl-D-galactosamine (Gal-</w:t>
      </w:r>
      <w:proofErr w:type="spellStart"/>
      <w:r w:rsidR="008E6262" w:rsidRPr="00BE0C8A">
        <w:rPr>
          <w:rFonts w:ascii="Tw Cen MT" w:hAnsi="Tw Cen MT"/>
          <w:sz w:val="18"/>
          <w:szCs w:val="18"/>
        </w:rPr>
        <w:t>GalNAc</w:t>
      </w:r>
      <w:proofErr w:type="spellEnd"/>
      <w:r w:rsidR="008E6262" w:rsidRPr="00BE0C8A">
        <w:rPr>
          <w:rFonts w:ascii="Tw Cen MT" w:hAnsi="Tw Cen MT"/>
          <w:sz w:val="18"/>
          <w:szCs w:val="18"/>
        </w:rPr>
        <w:t xml:space="preserve">) expressed early during carcinogenesis. This assimilated body of knowledge has resulted in development of a simple </w:t>
      </w:r>
      <w:r w:rsidR="00BF12F8">
        <w:rPr>
          <w:rFonts w:ascii="Tw Cen MT" w:hAnsi="Tw Cen MT"/>
          <w:sz w:val="18"/>
          <w:szCs w:val="18"/>
        </w:rPr>
        <w:t xml:space="preserve">rectal </w:t>
      </w:r>
      <w:r w:rsidR="008E6262" w:rsidRPr="00BE0C8A">
        <w:rPr>
          <w:rFonts w:ascii="Tw Cen MT" w:hAnsi="Tw Cen MT"/>
          <w:sz w:val="18"/>
          <w:szCs w:val="18"/>
        </w:rPr>
        <w:t>mucus test for colon cancer screening which is also adapted for screening other epithelial cancers</w:t>
      </w:r>
      <w:r w:rsidR="00BF12F8">
        <w:rPr>
          <w:rFonts w:ascii="Tw Cen MT" w:hAnsi="Tw Cen MT"/>
          <w:sz w:val="18"/>
          <w:szCs w:val="18"/>
        </w:rPr>
        <w:t xml:space="preserve"> and precancers</w:t>
      </w:r>
      <w:r w:rsidR="00053208">
        <w:rPr>
          <w:rFonts w:ascii="Tw Cen MT" w:hAnsi="Tw Cen MT"/>
          <w:sz w:val="18"/>
          <w:szCs w:val="18"/>
        </w:rPr>
        <w:t xml:space="preserve"> expressing </w:t>
      </w:r>
      <w:r w:rsidR="008E6262" w:rsidRPr="00BE0C8A">
        <w:rPr>
          <w:rFonts w:ascii="Tw Cen MT" w:hAnsi="Tw Cen MT"/>
          <w:sz w:val="18"/>
          <w:szCs w:val="18"/>
        </w:rPr>
        <w:t>Gal-</w:t>
      </w:r>
      <w:proofErr w:type="spellStart"/>
      <w:r w:rsidR="008E6262" w:rsidRPr="00BE0C8A">
        <w:rPr>
          <w:rFonts w:ascii="Tw Cen MT" w:hAnsi="Tw Cen MT"/>
          <w:sz w:val="18"/>
          <w:szCs w:val="18"/>
        </w:rPr>
        <w:t>GalNAc</w:t>
      </w:r>
      <w:proofErr w:type="spellEnd"/>
      <w:r w:rsidR="00BF12F8">
        <w:rPr>
          <w:rFonts w:ascii="Tw Cen MT" w:hAnsi="Tw Cen MT"/>
          <w:sz w:val="18"/>
          <w:szCs w:val="18"/>
        </w:rPr>
        <w:t xml:space="preserve"> in the tissues as well as their secretions in the bronchus, nipple fluid, prostate etc. Gal-</w:t>
      </w:r>
      <w:proofErr w:type="spellStart"/>
      <w:r w:rsidR="00BF12F8">
        <w:rPr>
          <w:rFonts w:ascii="Tw Cen MT" w:hAnsi="Tw Cen MT"/>
          <w:sz w:val="18"/>
          <w:szCs w:val="18"/>
        </w:rPr>
        <w:t>GalNAc</w:t>
      </w:r>
      <w:proofErr w:type="spellEnd"/>
      <w:r w:rsidR="00BF12F8">
        <w:rPr>
          <w:rFonts w:ascii="Tw Cen MT" w:hAnsi="Tw Cen MT"/>
          <w:sz w:val="18"/>
          <w:szCs w:val="18"/>
        </w:rPr>
        <w:t xml:space="preserve"> in these secretions</w:t>
      </w:r>
      <w:r w:rsidR="008E6262" w:rsidRPr="00BE0C8A">
        <w:rPr>
          <w:rFonts w:ascii="Tw Cen MT" w:hAnsi="Tw Cen MT"/>
          <w:sz w:val="18"/>
          <w:szCs w:val="18"/>
        </w:rPr>
        <w:t xml:space="preserve"> is detected by enzymatic oxidation</w:t>
      </w:r>
      <w:r w:rsidR="00BF12F8">
        <w:rPr>
          <w:rFonts w:ascii="Tw Cen MT" w:hAnsi="Tw Cen MT"/>
          <w:sz w:val="18"/>
          <w:szCs w:val="18"/>
        </w:rPr>
        <w:t xml:space="preserve"> by galactose oxidase</w:t>
      </w:r>
      <w:r w:rsidR="008E6262" w:rsidRPr="00BE0C8A">
        <w:rPr>
          <w:rFonts w:ascii="Tw Cen MT" w:hAnsi="Tw Cen MT"/>
          <w:sz w:val="18"/>
          <w:szCs w:val="18"/>
        </w:rPr>
        <w:t xml:space="preserve"> (10 minutes) followed by color reaction </w:t>
      </w:r>
      <w:r w:rsidR="00BF12F8">
        <w:rPr>
          <w:rFonts w:ascii="Tw Cen MT" w:hAnsi="Tw Cen MT"/>
          <w:sz w:val="18"/>
          <w:szCs w:val="18"/>
        </w:rPr>
        <w:t xml:space="preserve">with Schiff’s basic fuchsin </w:t>
      </w:r>
      <w:r w:rsidR="008E6262" w:rsidRPr="00BE0C8A">
        <w:rPr>
          <w:rFonts w:ascii="Tw Cen MT" w:hAnsi="Tw Cen MT"/>
          <w:sz w:val="18"/>
          <w:szCs w:val="18"/>
        </w:rPr>
        <w:t xml:space="preserve">(1 minute). </w:t>
      </w:r>
      <w:r w:rsidR="00E05CD7">
        <w:rPr>
          <w:rFonts w:ascii="Tw Cen MT" w:hAnsi="Tw Cen MT"/>
          <w:b/>
          <w:sz w:val="18"/>
          <w:szCs w:val="18"/>
        </w:rPr>
        <w:t xml:space="preserve">Findings: </w:t>
      </w:r>
      <w:r w:rsidR="00B732F0">
        <w:rPr>
          <w:rFonts w:ascii="Tw Cen MT" w:hAnsi="Tw Cen MT"/>
          <w:sz w:val="18"/>
          <w:szCs w:val="18"/>
        </w:rPr>
        <w:t xml:space="preserve">Studies done worldwide have shown </w:t>
      </w:r>
      <w:r w:rsidR="00B732F0">
        <w:rPr>
          <w:rFonts w:ascii="Tw Cen MT" w:hAnsi="Tw Cen MT"/>
          <w:sz w:val="18"/>
          <w:szCs w:val="18"/>
          <w:u w:val="single"/>
        </w:rPr>
        <w:t>&gt;</w:t>
      </w:r>
      <w:r w:rsidR="00B732F0">
        <w:rPr>
          <w:rFonts w:ascii="Tw Cen MT" w:hAnsi="Tw Cen MT"/>
          <w:sz w:val="18"/>
          <w:szCs w:val="18"/>
        </w:rPr>
        <w:t xml:space="preserve"> 90% sensitivity and specificity for colorectal and lung cancers. </w:t>
      </w:r>
      <w:r w:rsidRPr="002C70D3">
        <w:rPr>
          <w:rFonts w:ascii="Tw Cen MT" w:hAnsi="Tw Cen MT"/>
          <w:b/>
          <w:sz w:val="18"/>
          <w:szCs w:val="18"/>
        </w:rPr>
        <w:t>Conclusion &amp; Significance</w:t>
      </w:r>
      <w:r w:rsidRPr="00BE0C8A">
        <w:rPr>
          <w:rFonts w:ascii="Tw Cen MT" w:hAnsi="Tw Cen MT"/>
          <w:sz w:val="18"/>
          <w:szCs w:val="18"/>
        </w:rPr>
        <w:t xml:space="preserve">: </w:t>
      </w:r>
      <w:r w:rsidR="00BE0C8A" w:rsidRPr="00BE0C8A">
        <w:rPr>
          <w:rFonts w:ascii="Tw Cen MT" w:hAnsi="Tw Cen MT"/>
          <w:sz w:val="18"/>
          <w:szCs w:val="18"/>
        </w:rPr>
        <w:t>The high sensitivity and specificity as well as the cost-effectiveness of this test makes it a great tool in our strategies for early detection, hence control of colon</w:t>
      </w:r>
      <w:r w:rsidR="00B732F0">
        <w:rPr>
          <w:rFonts w:ascii="Tw Cen MT" w:hAnsi="Tw Cen MT"/>
          <w:sz w:val="18"/>
          <w:szCs w:val="18"/>
        </w:rPr>
        <w:t xml:space="preserve"> and lung</w:t>
      </w:r>
      <w:r w:rsidR="00BE0C8A" w:rsidRPr="00BE0C8A">
        <w:rPr>
          <w:rFonts w:ascii="Tw Cen MT" w:hAnsi="Tw Cen MT"/>
          <w:sz w:val="18"/>
          <w:szCs w:val="18"/>
        </w:rPr>
        <w:t xml:space="preserve"> cancer</w:t>
      </w:r>
      <w:r w:rsidR="00B732F0">
        <w:rPr>
          <w:rFonts w:ascii="Tw Cen MT" w:hAnsi="Tw Cen MT"/>
          <w:sz w:val="18"/>
          <w:szCs w:val="18"/>
        </w:rPr>
        <w:t>s</w:t>
      </w:r>
      <w:r w:rsidR="00BE0C8A" w:rsidRPr="00BE0C8A">
        <w:rPr>
          <w:rFonts w:ascii="Tw Cen MT" w:hAnsi="Tw Cen MT"/>
          <w:sz w:val="18"/>
          <w:szCs w:val="18"/>
        </w:rPr>
        <w:t>. Similar expression of this</w:t>
      </w:r>
      <w:r w:rsidR="00B732F0">
        <w:rPr>
          <w:rFonts w:ascii="Tw Cen MT" w:hAnsi="Tw Cen MT"/>
          <w:sz w:val="18"/>
          <w:szCs w:val="18"/>
        </w:rPr>
        <w:t xml:space="preserve"> marker in cancers of </w:t>
      </w:r>
      <w:r w:rsidR="00BE0C8A" w:rsidRPr="00BE0C8A">
        <w:rPr>
          <w:rFonts w:ascii="Tw Cen MT" w:hAnsi="Tw Cen MT"/>
          <w:sz w:val="18"/>
          <w:szCs w:val="18"/>
        </w:rPr>
        <w:t>breast</w:t>
      </w:r>
      <w:r w:rsidR="00B732F0">
        <w:rPr>
          <w:rFonts w:ascii="Tw Cen MT" w:hAnsi="Tw Cen MT"/>
          <w:sz w:val="18"/>
          <w:szCs w:val="18"/>
        </w:rPr>
        <w:t>, prostate etc.</w:t>
      </w:r>
      <w:r w:rsidR="00BE0C8A" w:rsidRPr="00BE0C8A">
        <w:rPr>
          <w:rFonts w:ascii="Tw Cen MT" w:hAnsi="Tw Cen MT"/>
          <w:sz w:val="18"/>
          <w:szCs w:val="18"/>
        </w:rPr>
        <w:t xml:space="preserve"> through ‘field effect’ makes it potentially useful for their screening as well. Because of its high accuracy (as opposed to fecal occult blood tests for colon cancer) and cost-effectiveness (compared to mammography and chest X-ray for breast and lung cancers respectively) it would reduce the number of unnecessary colonoscopies</w:t>
      </w:r>
      <w:r w:rsidR="00B732F0">
        <w:rPr>
          <w:rFonts w:ascii="Tw Cen MT" w:hAnsi="Tw Cen MT"/>
          <w:sz w:val="18"/>
          <w:szCs w:val="18"/>
        </w:rPr>
        <w:t>, chest X-rays, mammography</w:t>
      </w:r>
      <w:r w:rsidR="00A86E45">
        <w:rPr>
          <w:rFonts w:ascii="Tw Cen MT" w:hAnsi="Tw Cen MT"/>
          <w:sz w:val="18"/>
          <w:szCs w:val="18"/>
        </w:rPr>
        <w:t xml:space="preserve"> and other expensive, cumbersome and/or </w:t>
      </w:r>
      <w:r w:rsidR="00B732F0">
        <w:rPr>
          <w:rFonts w:ascii="Tw Cen MT" w:hAnsi="Tw Cen MT"/>
          <w:sz w:val="18"/>
          <w:szCs w:val="18"/>
        </w:rPr>
        <w:t xml:space="preserve">unsafe </w:t>
      </w:r>
      <w:r w:rsidR="00BE0C8A" w:rsidRPr="00BE0C8A">
        <w:rPr>
          <w:rFonts w:ascii="Tw Cen MT" w:hAnsi="Tw Cen MT"/>
          <w:sz w:val="18"/>
          <w:szCs w:val="18"/>
        </w:rPr>
        <w:t xml:space="preserve">procedures, thereby </w:t>
      </w:r>
      <w:r w:rsidR="00BE0C8A" w:rsidRPr="00BE0C8A">
        <w:rPr>
          <w:rFonts w:ascii="Tw Cen MT" w:hAnsi="Tw Cen MT"/>
          <w:sz w:val="18"/>
          <w:szCs w:val="18"/>
          <w:u w:val="single"/>
        </w:rPr>
        <w:t>decreasing the total national health-care cost</w:t>
      </w:r>
      <w:r w:rsidR="00BE0C8A" w:rsidRPr="00BE0C8A">
        <w:rPr>
          <w:rFonts w:ascii="Tw Cen MT" w:hAnsi="Tw Cen MT"/>
          <w:sz w:val="18"/>
          <w:szCs w:val="18"/>
        </w:rPr>
        <w:t>.</w:t>
      </w:r>
    </w:p>
    <w:p w14:paraId="7B0DF8B1" w14:textId="77777777" w:rsidR="00E11F60" w:rsidRPr="00BE0C8A" w:rsidRDefault="00E11F60" w:rsidP="00E11F60">
      <w:pPr>
        <w:ind w:left="-450" w:right="-207"/>
        <w:jc w:val="both"/>
        <w:rPr>
          <w:rFonts w:cstheme="majorBidi"/>
          <w:sz w:val="18"/>
          <w:szCs w:val="18"/>
        </w:rPr>
      </w:pPr>
      <w:r w:rsidRPr="00BE0C8A">
        <w:rPr>
          <w:rFonts w:cstheme="majorBidi"/>
          <w:sz w:val="18"/>
          <w:szCs w:val="18"/>
        </w:rPr>
        <w:t>.</w:t>
      </w:r>
    </w:p>
    <w:p w14:paraId="620AAA91" w14:textId="77777777" w:rsidR="005F7439" w:rsidRPr="00BE0C8A" w:rsidRDefault="005F7439" w:rsidP="005F7439">
      <w:pPr>
        <w:pStyle w:val="Heading3"/>
        <w:spacing w:before="74"/>
        <w:rPr>
          <w:rFonts w:ascii="Tw Cen MT" w:hAnsi="Tw Cen MT"/>
          <w:b w:val="0"/>
          <w:sz w:val="18"/>
          <w:szCs w:val="18"/>
        </w:rPr>
      </w:pPr>
    </w:p>
    <w:p w14:paraId="4E3E57B7" w14:textId="77777777" w:rsidR="005F7439" w:rsidRPr="00BE0C8A" w:rsidRDefault="00C32F84" w:rsidP="005F7439">
      <w:pPr>
        <w:pStyle w:val="BodyText"/>
        <w:spacing w:before="2"/>
        <w:rPr>
          <w:b/>
        </w:rPr>
      </w:pPr>
      <w:r w:rsidRPr="00BE0C8A">
        <w:rPr>
          <w:b/>
          <w:noProof/>
        </w:rPr>
        <w:drawing>
          <wp:inline distT="0" distB="0" distL="0" distR="0" wp14:anchorId="306B8FD8" wp14:editId="297A0BC4">
            <wp:extent cx="1935276" cy="145155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06721" cy="1505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7D58E" w14:textId="77777777" w:rsidR="00BE0C8A" w:rsidRPr="00D40AA0" w:rsidRDefault="00D40AA0" w:rsidP="00D25E70">
      <w:pPr>
        <w:pStyle w:val="Heading3"/>
        <w:spacing w:before="74"/>
        <w:jc w:val="both"/>
        <w:rPr>
          <w:rFonts w:ascii="Tw Cen MT" w:hAnsi="Tw Cen MT"/>
          <w:b w:val="0"/>
          <w:sz w:val="18"/>
          <w:szCs w:val="18"/>
        </w:rPr>
      </w:pPr>
      <w:r w:rsidRPr="00D40AA0">
        <w:rPr>
          <w:rFonts w:ascii="Tw Cen MT" w:hAnsi="Tw Cen MT"/>
          <w:b w:val="0"/>
          <w:sz w:val="18"/>
          <w:szCs w:val="18"/>
        </w:rPr>
        <w:t>Figure 1: Gal-</w:t>
      </w:r>
      <w:proofErr w:type="spellStart"/>
      <w:r w:rsidRPr="00D40AA0">
        <w:rPr>
          <w:rFonts w:ascii="Tw Cen MT" w:hAnsi="Tw Cen MT"/>
          <w:b w:val="0"/>
          <w:sz w:val="18"/>
          <w:szCs w:val="18"/>
        </w:rPr>
        <w:t>GalNac</w:t>
      </w:r>
      <w:proofErr w:type="spellEnd"/>
      <w:r w:rsidRPr="00D40AA0">
        <w:rPr>
          <w:rFonts w:ascii="Tw Cen MT" w:hAnsi="Tw Cen MT"/>
          <w:b w:val="0"/>
          <w:sz w:val="18"/>
          <w:szCs w:val="18"/>
        </w:rPr>
        <w:t xml:space="preserve"> is oxidized </w:t>
      </w:r>
      <w:r w:rsidR="00D25E70">
        <w:rPr>
          <w:rFonts w:ascii="Tw Cen MT" w:hAnsi="Tw Cen MT"/>
          <w:b w:val="0"/>
          <w:sz w:val="18"/>
          <w:szCs w:val="18"/>
        </w:rPr>
        <w:t xml:space="preserve">at C6 positions </w:t>
      </w:r>
      <w:r w:rsidRPr="00D40AA0">
        <w:rPr>
          <w:rFonts w:ascii="Tw Cen MT" w:hAnsi="Tw Cen MT"/>
          <w:b w:val="0"/>
          <w:sz w:val="18"/>
          <w:szCs w:val="18"/>
        </w:rPr>
        <w:t xml:space="preserve">by galactose oxidase to yield 2 </w:t>
      </w:r>
      <w:proofErr w:type="spellStart"/>
      <w:r w:rsidRPr="00D40AA0">
        <w:rPr>
          <w:rFonts w:ascii="Tw Cen MT" w:hAnsi="Tw Cen MT"/>
          <w:b w:val="0"/>
          <w:sz w:val="18"/>
          <w:szCs w:val="18"/>
        </w:rPr>
        <w:t>vicinyl</w:t>
      </w:r>
      <w:proofErr w:type="spellEnd"/>
      <w:r w:rsidRPr="00D40AA0">
        <w:rPr>
          <w:rFonts w:ascii="Tw Cen MT" w:hAnsi="Tw Cen MT"/>
          <w:b w:val="0"/>
          <w:sz w:val="18"/>
          <w:szCs w:val="18"/>
        </w:rPr>
        <w:t xml:space="preserve"> aldehydes which is reacted with Schiff’s basic fuchsin to yield magenta color, negative sample is without color</w:t>
      </w:r>
      <w:r>
        <w:rPr>
          <w:rFonts w:ascii="Tw Cen MT" w:hAnsi="Tw Cen MT"/>
          <w:b w:val="0"/>
          <w:sz w:val="18"/>
          <w:szCs w:val="18"/>
        </w:rPr>
        <w:t xml:space="preserve"> (right panel).</w:t>
      </w:r>
    </w:p>
    <w:p w14:paraId="4F888CC4" w14:textId="77777777" w:rsidR="00D15A93" w:rsidRPr="00D15A93" w:rsidRDefault="00BE0C8A" w:rsidP="00D15A93">
      <w:pPr>
        <w:pStyle w:val="Heading3"/>
        <w:spacing w:before="74"/>
        <w:rPr>
          <w:rFonts w:ascii="Tw Cen MT" w:hAnsi="Tw Cen MT"/>
          <w:b w:val="0"/>
          <w:sz w:val="18"/>
          <w:szCs w:val="18"/>
        </w:rPr>
      </w:pPr>
      <w:r>
        <w:rPr>
          <w:rFonts w:ascii="Tw Cen MT" w:hAnsi="Tw Cen MT"/>
          <w:color w:val="BF5A14"/>
          <w:sz w:val="18"/>
          <w:szCs w:val="18"/>
        </w:rPr>
        <w:t>Releva</w:t>
      </w:r>
      <w:r w:rsidR="005973B9" w:rsidRPr="00BE0C8A">
        <w:rPr>
          <w:rFonts w:ascii="Tw Cen MT" w:hAnsi="Tw Cen MT"/>
          <w:color w:val="BF5A14"/>
          <w:sz w:val="18"/>
          <w:szCs w:val="18"/>
        </w:rPr>
        <w:t>nt Publications</w:t>
      </w:r>
    </w:p>
    <w:p w14:paraId="448D0F6C" w14:textId="7D923229" w:rsidR="00585DEB" w:rsidRPr="00585DEB" w:rsidRDefault="006B0E01" w:rsidP="00D25E70">
      <w:pPr>
        <w:shd w:val="clear" w:color="auto" w:fill="FFFFFF"/>
        <w:spacing w:before="120" w:after="120"/>
        <w:jc w:val="both"/>
        <w:rPr>
          <w:rFonts w:cs="Arial"/>
          <w:color w:val="000000"/>
          <w:sz w:val="18"/>
          <w:szCs w:val="18"/>
        </w:rPr>
      </w:pPr>
      <w:r>
        <w:rPr>
          <w:sz w:val="18"/>
          <w:szCs w:val="18"/>
        </w:rPr>
        <w:t>1.</w:t>
      </w:r>
      <w:r w:rsidR="00585DEB" w:rsidRPr="00585DEB">
        <w:rPr>
          <w:sz w:val="18"/>
          <w:szCs w:val="18"/>
        </w:rPr>
        <w:t>Shamsuddin</w:t>
      </w:r>
      <w:r w:rsidR="00585DEB">
        <w:rPr>
          <w:sz w:val="18"/>
          <w:szCs w:val="18"/>
        </w:rPr>
        <w:t xml:space="preserve"> </w:t>
      </w:r>
      <w:r w:rsidR="00585DEB">
        <w:rPr>
          <w:i/>
          <w:sz w:val="18"/>
          <w:szCs w:val="18"/>
        </w:rPr>
        <w:t xml:space="preserve">et al </w:t>
      </w:r>
      <w:r w:rsidR="00585DEB">
        <w:rPr>
          <w:sz w:val="18"/>
          <w:szCs w:val="18"/>
        </w:rPr>
        <w:t>(1995)</w:t>
      </w:r>
      <w:r w:rsidR="00585DEB" w:rsidRPr="00585DEB">
        <w:rPr>
          <w:sz w:val="18"/>
          <w:szCs w:val="18"/>
        </w:rPr>
        <w:t xml:space="preserve"> Common expression of the tumor marker D-galactose-ß</w:t>
      </w:r>
      <w:proofErr w:type="gramStart"/>
      <w:r w:rsidR="00585DEB" w:rsidRPr="00585DEB">
        <w:rPr>
          <w:sz w:val="18"/>
          <w:szCs w:val="18"/>
        </w:rPr>
        <w:t>-[</w:t>
      </w:r>
      <w:proofErr w:type="gramEnd"/>
      <w:r w:rsidR="00585DEB" w:rsidRPr="00585DEB">
        <w:rPr>
          <w:sz w:val="18"/>
          <w:szCs w:val="18"/>
        </w:rPr>
        <w:t>1</w:t>
      </w:r>
      <w:r w:rsidR="00585DEB" w:rsidRPr="00585DEB">
        <w:rPr>
          <w:sz w:val="18"/>
          <w:szCs w:val="18"/>
        </w:rPr>
        <w:sym w:font="Symbol" w:char="F0AE"/>
      </w:r>
      <w:r w:rsidR="00585DEB" w:rsidRPr="00585DEB">
        <w:rPr>
          <w:sz w:val="18"/>
          <w:szCs w:val="18"/>
        </w:rPr>
        <w:t>3]-</w:t>
      </w:r>
      <w:r w:rsidR="00585DEB" w:rsidRPr="00585DEB">
        <w:rPr>
          <w:i/>
          <w:sz w:val="18"/>
          <w:szCs w:val="18"/>
        </w:rPr>
        <w:t>N</w:t>
      </w:r>
      <w:r w:rsidR="00585DEB" w:rsidRPr="00585DEB">
        <w:rPr>
          <w:sz w:val="18"/>
          <w:szCs w:val="18"/>
        </w:rPr>
        <w:t xml:space="preserve"> acetyl-D-galactosamine by differ</w:t>
      </w:r>
      <w:r w:rsidR="00585DEB" w:rsidRPr="00585DEB">
        <w:rPr>
          <w:sz w:val="18"/>
          <w:szCs w:val="18"/>
        </w:rPr>
        <w:softHyphen/>
        <w:t>ent adenocar</w:t>
      </w:r>
      <w:r w:rsidR="00585DEB" w:rsidRPr="00585DEB">
        <w:rPr>
          <w:sz w:val="18"/>
          <w:szCs w:val="18"/>
        </w:rPr>
        <w:softHyphen/>
        <w:t>cinomas:  Evidence of field-effect phenomenon.  Cancer Research</w:t>
      </w:r>
      <w:r w:rsidR="00585DEB">
        <w:rPr>
          <w:sz w:val="18"/>
          <w:szCs w:val="18"/>
        </w:rPr>
        <w:t xml:space="preserve"> 55: 149-152</w:t>
      </w:r>
      <w:r w:rsidR="00585DEB" w:rsidRPr="00585DEB">
        <w:rPr>
          <w:sz w:val="18"/>
          <w:szCs w:val="18"/>
        </w:rPr>
        <w:t>.</w:t>
      </w:r>
    </w:p>
    <w:p w14:paraId="7295825D" w14:textId="785AEE5C" w:rsidR="00AE3E37" w:rsidRDefault="006B0E01" w:rsidP="00D25E70">
      <w:pPr>
        <w:shd w:val="clear" w:color="auto" w:fill="FFFFFF"/>
        <w:spacing w:before="120" w:after="120"/>
        <w:jc w:val="both"/>
        <w:rPr>
          <w:sz w:val="18"/>
          <w:szCs w:val="18"/>
        </w:rPr>
      </w:pPr>
      <w:r>
        <w:rPr>
          <w:rFonts w:cs="Arial"/>
          <w:color w:val="000000"/>
          <w:sz w:val="18"/>
          <w:szCs w:val="18"/>
        </w:rPr>
        <w:t>2.</w:t>
      </w:r>
      <w:r w:rsidR="00021F68" w:rsidRPr="00021F68">
        <w:rPr>
          <w:rFonts w:cs="Arial"/>
          <w:color w:val="000000"/>
          <w:sz w:val="18"/>
          <w:szCs w:val="18"/>
        </w:rPr>
        <w:t xml:space="preserve">Zhou DY (1993) </w:t>
      </w:r>
      <w:r w:rsidR="00D700DE" w:rsidRPr="00021F68">
        <w:rPr>
          <w:rFonts w:cs="Arial"/>
          <w:color w:val="000000"/>
          <w:sz w:val="18"/>
          <w:szCs w:val="18"/>
        </w:rPr>
        <w:t>Comparison of Shams' test for rectal mucus to an immunological test for fecal occult blood in large intestinal carcinoma screening. Analysis of a check-up of 6480 asymptomatic subjects.</w:t>
      </w:r>
      <w:r w:rsidR="00021F68" w:rsidRPr="00021F68">
        <w:rPr>
          <w:rFonts w:cs="Arial"/>
          <w:color w:val="000000"/>
          <w:sz w:val="18"/>
          <w:szCs w:val="18"/>
        </w:rPr>
        <w:t xml:space="preserve"> </w:t>
      </w:r>
      <w:r w:rsidR="00D25E70" w:rsidRPr="00D25E70">
        <w:rPr>
          <w:rFonts w:cs="Arial"/>
          <w:color w:val="000000"/>
          <w:sz w:val="18"/>
          <w:szCs w:val="18"/>
        </w:rPr>
        <w:t>Chin Med J</w:t>
      </w:r>
      <w:r w:rsidR="00021F68" w:rsidRPr="00D25E70">
        <w:rPr>
          <w:rFonts w:cs="Arial"/>
          <w:color w:val="000000"/>
          <w:sz w:val="18"/>
          <w:szCs w:val="18"/>
        </w:rPr>
        <w:t>.</w:t>
      </w:r>
      <w:r w:rsidR="00D25E70">
        <w:rPr>
          <w:rFonts w:cs="Arial"/>
          <w:color w:val="000000"/>
          <w:sz w:val="18"/>
          <w:szCs w:val="18"/>
        </w:rPr>
        <w:t> 106</w:t>
      </w:r>
      <w:r w:rsidR="00021F68" w:rsidRPr="00021F68">
        <w:rPr>
          <w:rFonts w:cs="Arial"/>
          <w:color w:val="000000"/>
          <w:sz w:val="18"/>
          <w:szCs w:val="18"/>
        </w:rPr>
        <w:t>:739-42</w:t>
      </w:r>
      <w:r w:rsidR="008756E6" w:rsidRPr="00BE0C8A">
        <w:rPr>
          <w:sz w:val="18"/>
          <w:szCs w:val="18"/>
        </w:rPr>
        <w:t xml:space="preserve"> </w:t>
      </w:r>
    </w:p>
    <w:p w14:paraId="6CB72BB5" w14:textId="77561F4C" w:rsidR="008E2C4F" w:rsidRDefault="006B0E01" w:rsidP="008E2C4F">
      <w:pPr>
        <w:shd w:val="clear" w:color="auto" w:fill="FFFFFF"/>
        <w:spacing w:before="120" w:after="120"/>
        <w:jc w:val="both"/>
        <w:rPr>
          <w:rFonts w:cs="Arial"/>
          <w:color w:val="000000"/>
          <w:sz w:val="18"/>
          <w:szCs w:val="18"/>
        </w:rPr>
      </w:pPr>
      <w:r>
        <w:rPr>
          <w:rFonts w:cs="Arial"/>
          <w:color w:val="000000"/>
          <w:sz w:val="18"/>
          <w:szCs w:val="18"/>
        </w:rPr>
        <w:t>3.</w:t>
      </w:r>
      <w:r w:rsidR="008E2C4F">
        <w:rPr>
          <w:rFonts w:cs="Arial"/>
          <w:color w:val="000000"/>
          <w:sz w:val="18"/>
          <w:szCs w:val="18"/>
        </w:rPr>
        <w:t xml:space="preserve">Li X (1995) [T-antigen test of sputum – a new simple method for the screening of lung cancer] </w:t>
      </w:r>
      <w:proofErr w:type="spellStart"/>
      <w:r w:rsidR="008E2C4F" w:rsidRPr="00D25E70">
        <w:rPr>
          <w:rStyle w:val="ti"/>
          <w:rFonts w:cs="Arial"/>
          <w:color w:val="000000"/>
          <w:sz w:val="18"/>
          <w:szCs w:val="18"/>
        </w:rPr>
        <w:t>Zhonghua</w:t>
      </w:r>
      <w:proofErr w:type="spellEnd"/>
      <w:r w:rsidR="008E2C4F" w:rsidRPr="00D25E70">
        <w:rPr>
          <w:rStyle w:val="ti"/>
          <w:rFonts w:cs="Arial"/>
          <w:color w:val="000000"/>
          <w:sz w:val="18"/>
          <w:szCs w:val="18"/>
        </w:rPr>
        <w:t xml:space="preserve"> </w:t>
      </w:r>
      <w:proofErr w:type="spellStart"/>
      <w:r w:rsidR="008E2C4F" w:rsidRPr="00D25E70">
        <w:rPr>
          <w:rStyle w:val="ti"/>
          <w:rFonts w:cs="Arial"/>
          <w:color w:val="000000"/>
          <w:sz w:val="18"/>
          <w:szCs w:val="18"/>
        </w:rPr>
        <w:t>Jie</w:t>
      </w:r>
      <w:proofErr w:type="spellEnd"/>
      <w:r w:rsidR="008E2C4F" w:rsidRPr="00D25E70">
        <w:rPr>
          <w:rStyle w:val="ti"/>
          <w:rFonts w:cs="Arial"/>
          <w:color w:val="000000"/>
          <w:sz w:val="18"/>
          <w:szCs w:val="18"/>
        </w:rPr>
        <w:t xml:space="preserve"> He </w:t>
      </w:r>
      <w:proofErr w:type="spellStart"/>
      <w:r w:rsidR="008E2C4F" w:rsidRPr="00D25E70">
        <w:rPr>
          <w:rStyle w:val="ti"/>
          <w:rFonts w:cs="Arial"/>
          <w:color w:val="000000"/>
          <w:sz w:val="18"/>
          <w:szCs w:val="18"/>
        </w:rPr>
        <w:t>He</w:t>
      </w:r>
      <w:proofErr w:type="spellEnd"/>
      <w:r w:rsidR="008E2C4F" w:rsidRPr="00D25E70">
        <w:rPr>
          <w:rStyle w:val="ti"/>
          <w:rFonts w:cs="Arial"/>
          <w:color w:val="000000"/>
          <w:sz w:val="18"/>
          <w:szCs w:val="18"/>
        </w:rPr>
        <w:t xml:space="preserve"> Hu Xi Za </w:t>
      </w:r>
      <w:proofErr w:type="spellStart"/>
      <w:r w:rsidR="008E2C4F" w:rsidRPr="00D25E70">
        <w:rPr>
          <w:rStyle w:val="ti"/>
          <w:rFonts w:cs="Arial"/>
          <w:color w:val="000000"/>
          <w:sz w:val="18"/>
          <w:szCs w:val="18"/>
        </w:rPr>
        <w:t>Zhi</w:t>
      </w:r>
      <w:proofErr w:type="spellEnd"/>
      <w:r w:rsidR="008E2C4F">
        <w:rPr>
          <w:rStyle w:val="ti"/>
          <w:rFonts w:cs="Arial"/>
          <w:i/>
          <w:color w:val="000000"/>
          <w:sz w:val="18"/>
          <w:szCs w:val="18"/>
        </w:rPr>
        <w:t xml:space="preserve"> </w:t>
      </w:r>
      <w:r w:rsidR="008E2C4F">
        <w:rPr>
          <w:rStyle w:val="ti"/>
          <w:rFonts w:cs="Arial"/>
          <w:color w:val="000000"/>
          <w:sz w:val="18"/>
          <w:szCs w:val="18"/>
        </w:rPr>
        <w:t>18:285-6</w:t>
      </w:r>
      <w:r w:rsidR="008E2C4F">
        <w:rPr>
          <w:rFonts w:cs="Arial"/>
          <w:color w:val="000000"/>
          <w:sz w:val="18"/>
          <w:szCs w:val="18"/>
        </w:rPr>
        <w:t xml:space="preserve"> </w:t>
      </w:r>
    </w:p>
    <w:p w14:paraId="4A14BDC2" w14:textId="7AD0C495" w:rsidR="00A86E45" w:rsidRPr="00D15A93" w:rsidRDefault="006B0E01" w:rsidP="00A86E45">
      <w:pPr>
        <w:shd w:val="clear" w:color="auto" w:fill="FFFFFF"/>
        <w:spacing w:before="120" w:after="120"/>
        <w:jc w:val="both"/>
        <w:rPr>
          <w:rFonts w:cs="Arial"/>
          <w:color w:val="000000"/>
          <w:sz w:val="18"/>
          <w:szCs w:val="18"/>
        </w:rPr>
      </w:pPr>
      <w:r>
        <w:rPr>
          <w:rFonts w:cs="Arial"/>
          <w:color w:val="000000"/>
          <w:sz w:val="18"/>
          <w:szCs w:val="18"/>
        </w:rPr>
        <w:t>4.</w:t>
      </w:r>
      <w:r w:rsidR="008E2C4F" w:rsidRPr="00D15A93">
        <w:rPr>
          <w:rFonts w:cs="Arial"/>
          <w:color w:val="000000"/>
          <w:sz w:val="18"/>
          <w:szCs w:val="18"/>
        </w:rPr>
        <w:t xml:space="preserve">Chagpar A </w:t>
      </w:r>
      <w:r w:rsidR="008E2C4F" w:rsidRPr="00D15A93">
        <w:rPr>
          <w:rFonts w:cs="Arial"/>
          <w:i/>
          <w:color w:val="000000"/>
          <w:sz w:val="18"/>
          <w:szCs w:val="18"/>
        </w:rPr>
        <w:t xml:space="preserve">et al </w:t>
      </w:r>
      <w:r w:rsidR="008E2C4F" w:rsidRPr="00D15A93">
        <w:rPr>
          <w:rFonts w:cs="Arial"/>
          <w:color w:val="000000"/>
          <w:sz w:val="18"/>
          <w:szCs w:val="18"/>
        </w:rPr>
        <w:t>(2004)</w:t>
      </w:r>
      <w:r w:rsidR="008E2C4F" w:rsidRPr="00D15A93">
        <w:rPr>
          <w:rFonts w:cs="Arial"/>
          <w:i/>
          <w:color w:val="000000"/>
          <w:sz w:val="18"/>
          <w:szCs w:val="18"/>
        </w:rPr>
        <w:t xml:space="preserve">: </w:t>
      </w:r>
      <w:r w:rsidR="008E2C4F" w:rsidRPr="00D15A93">
        <w:rPr>
          <w:rFonts w:cs="Arial"/>
          <w:color w:val="000000"/>
          <w:sz w:val="18"/>
          <w:szCs w:val="18"/>
        </w:rPr>
        <w:t>Prospective evaluation of a novel approach for the use of quantitative galactose oxidase-Schiff reaction in ductal fluid</w:t>
      </w:r>
      <w:r w:rsidR="001404D0">
        <w:rPr>
          <w:rFonts w:cs="Arial"/>
          <w:color w:val="000000"/>
          <w:sz w:val="18"/>
          <w:szCs w:val="18"/>
        </w:rPr>
        <w:t>. Cancer 100:2549-2554.</w:t>
      </w:r>
      <w:r w:rsidR="008E2C4F" w:rsidRPr="00D15A93">
        <w:rPr>
          <w:rFonts w:cs="Arial"/>
          <w:color w:val="000000"/>
          <w:sz w:val="18"/>
          <w:szCs w:val="18"/>
        </w:rPr>
        <w:t xml:space="preserve"> </w:t>
      </w:r>
    </w:p>
    <w:p w14:paraId="18C090D3" w14:textId="634981BD" w:rsidR="006B0E01" w:rsidRPr="00BE0C8A" w:rsidRDefault="006B0E01" w:rsidP="00D25E70">
      <w:pPr>
        <w:shd w:val="clear" w:color="auto" w:fill="FFFFFF"/>
        <w:spacing w:before="120" w:after="120"/>
        <w:jc w:val="both"/>
        <w:rPr>
          <w:sz w:val="18"/>
          <w:szCs w:val="18"/>
        </w:rPr>
        <w:sectPr w:rsidR="006B0E01" w:rsidRPr="00BE0C8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sz w:val="18"/>
          <w:szCs w:val="18"/>
        </w:rPr>
        <w:t xml:space="preserve">5. </w:t>
      </w:r>
      <w:proofErr w:type="spellStart"/>
      <w:r>
        <w:rPr>
          <w:sz w:val="18"/>
          <w:szCs w:val="18"/>
        </w:rPr>
        <w:t>Vucenik</w:t>
      </w:r>
      <w:proofErr w:type="spellEnd"/>
      <w:r>
        <w:rPr>
          <w:sz w:val="18"/>
          <w:szCs w:val="18"/>
        </w:rPr>
        <w:t xml:space="preserve"> I </w:t>
      </w:r>
      <w:r>
        <w:rPr>
          <w:i/>
          <w:sz w:val="18"/>
          <w:szCs w:val="18"/>
        </w:rPr>
        <w:t xml:space="preserve">et al </w:t>
      </w:r>
      <w:r>
        <w:rPr>
          <w:sz w:val="18"/>
          <w:szCs w:val="18"/>
        </w:rPr>
        <w:t>(2001) Usefulness of galactose oxidase -Schiff test in rectal mucus for screening of colorectal malignancy. Anticancer Research 21:1247-1255.</w:t>
      </w:r>
      <w:bookmarkStart w:id="0" w:name="_GoBack"/>
      <w:bookmarkEnd w:id="0"/>
    </w:p>
    <w:p w14:paraId="2E809DDC" w14:textId="77777777" w:rsidR="00AE3E37" w:rsidRPr="00BE0C8A" w:rsidRDefault="00AE3E37">
      <w:pPr>
        <w:pStyle w:val="BodyText"/>
      </w:pPr>
    </w:p>
    <w:p w14:paraId="1734C509" w14:textId="77777777" w:rsidR="00AE3E37" w:rsidRPr="00BE0C8A" w:rsidRDefault="00292ED9">
      <w:pPr>
        <w:pStyle w:val="BodyText"/>
        <w:spacing w:line="40" w:lineRule="exact"/>
        <w:ind w:left="2202"/>
      </w:pPr>
      <w:r w:rsidRPr="00BE0C8A">
        <w:rPr>
          <w:noProof/>
          <w:lang w:val="en-IN" w:eastAsia="en-IN"/>
        </w:rPr>
        <mc:AlternateContent>
          <mc:Choice Requires="wpg">
            <w:drawing>
              <wp:inline distT="0" distB="0" distL="0" distR="0" wp14:anchorId="4A221DD1" wp14:editId="19DEBCE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7E913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E77A204" w14:textId="77777777" w:rsidR="006B44AF" w:rsidRPr="00D25E70" w:rsidRDefault="00752889" w:rsidP="00D25E70">
      <w:pPr>
        <w:keepNext/>
        <w:rPr>
          <w:sz w:val="18"/>
          <w:szCs w:val="18"/>
        </w:rPr>
      </w:pPr>
      <w:r w:rsidRPr="00BE0C8A">
        <w:rPr>
          <w:noProof/>
          <w:sz w:val="18"/>
          <w:szCs w:val="18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2E6C8" wp14:editId="375C44D9">
                <wp:simplePos x="0" y="0"/>
                <wp:positionH relativeFrom="column">
                  <wp:posOffset>4851400</wp:posOffset>
                </wp:positionH>
                <wp:positionV relativeFrom="paragraph">
                  <wp:posOffset>116205</wp:posOffset>
                </wp:positionV>
                <wp:extent cx="942975" cy="927100"/>
                <wp:effectExtent l="19050" t="19050" r="28575" b="2540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927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6E36FE" w14:textId="77777777" w:rsidR="006B44AF" w:rsidRPr="006B44AF" w:rsidRDefault="00BE0C8A" w:rsidP="006B44AF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611015" wp14:editId="21B2CF52">
                                  <wp:extent cx="638175" cy="736213"/>
                                  <wp:effectExtent l="0" t="0" r="0" b="6985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7362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C84086" wp14:editId="14603650">
                                  <wp:extent cx="463550" cy="535105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9309" cy="5417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B44AF" w:rsidRPr="006B44A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02E6C8" id="Rounded Rectangle 6" o:spid="_x0000_s1026" style="position:absolute;margin-left:382pt;margin-top:9.15pt;width:74.25pt;height:7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" strokecolor="#9bbb59" strokeweight="2.5pt">
                <v:shadow color="#868686"/>
                <v:textbox>
                  <w:txbxContent>
                    <w:p w14:paraId="2B6E36FE" w14:textId="77777777" w:rsidR="006B44AF" w:rsidRPr="006B44AF" w:rsidRDefault="00BE0C8A" w:rsidP="006B44AF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7611015" wp14:editId="21B2CF52">
                            <wp:extent cx="638175" cy="736213"/>
                            <wp:effectExtent l="0" t="0" r="0" b="6985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7362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3C84086" wp14:editId="14603650">
                            <wp:extent cx="463550" cy="535105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9309" cy="5417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B44AF" w:rsidRPr="006B44A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 w:rsidRPr="00BE0C8A">
        <w:rPr>
          <w:noProof/>
          <w:sz w:val="18"/>
          <w:szCs w:val="18"/>
        </w:rPr>
        <w:t xml:space="preserve">    </w:t>
      </w:r>
      <w:r w:rsidRPr="00BE0C8A">
        <w:rPr>
          <w:noProof/>
          <w:sz w:val="18"/>
          <w:szCs w:val="18"/>
        </w:rPr>
        <w:drawing>
          <wp:inline distT="0" distB="0" distL="0" distR="0" wp14:anchorId="69CA0987" wp14:editId="06DC71F0">
            <wp:extent cx="666750" cy="850833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81" cy="863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44AF" w:rsidRPr="00BE0C8A">
        <w:rPr>
          <w:rFonts w:cs="Times New Roman"/>
          <w:noProof/>
          <w:sz w:val="18"/>
          <w:szCs w:val="18"/>
        </w:rPr>
        <w:t xml:space="preserve"> </w:t>
      </w:r>
    </w:p>
    <w:p w14:paraId="2E8F52B0" w14:textId="77777777" w:rsidR="00AE3E37" w:rsidRPr="00BE0C8A" w:rsidRDefault="00A9710C" w:rsidP="006B44AF">
      <w:pPr>
        <w:spacing w:before="92"/>
        <w:ind w:right="4234"/>
        <w:rPr>
          <w:sz w:val="18"/>
          <w:szCs w:val="18"/>
        </w:rPr>
      </w:pPr>
      <w:r w:rsidRPr="00BE0C8A">
        <w:rPr>
          <w:color w:val="BF5A14"/>
          <w:sz w:val="18"/>
          <w:szCs w:val="18"/>
        </w:rPr>
        <w:t>Biography</w:t>
      </w:r>
      <w:r w:rsidR="00404E5B" w:rsidRPr="00BE0C8A">
        <w:rPr>
          <w:color w:val="BF5A14"/>
          <w:sz w:val="18"/>
          <w:szCs w:val="18"/>
        </w:rPr>
        <w:t xml:space="preserve"> (</w:t>
      </w:r>
      <w:proofErr w:type="gramStart"/>
      <w:r w:rsidR="00404E5B" w:rsidRPr="00BE0C8A">
        <w:rPr>
          <w:color w:val="BF5A14"/>
          <w:sz w:val="18"/>
          <w:szCs w:val="18"/>
        </w:rPr>
        <w:t>150 word</w:t>
      </w:r>
      <w:proofErr w:type="gramEnd"/>
      <w:r w:rsidR="00404E5B" w:rsidRPr="00BE0C8A">
        <w:rPr>
          <w:color w:val="BF5A14"/>
          <w:sz w:val="18"/>
          <w:szCs w:val="18"/>
        </w:rPr>
        <w:t xml:space="preserve"> limit)</w:t>
      </w:r>
      <w:r w:rsidR="006B44AF" w:rsidRPr="00BE0C8A">
        <w:rPr>
          <w:noProof/>
          <w:sz w:val="18"/>
          <w:szCs w:val="18"/>
          <w:lang w:val="en-IN" w:eastAsia="en-IN"/>
        </w:rPr>
        <w:t xml:space="preserve">                                                                                    </w:t>
      </w:r>
    </w:p>
    <w:p w14:paraId="4B63FE9B" w14:textId="77777777" w:rsidR="008E6262" w:rsidRPr="00BE0C8A" w:rsidRDefault="008E6262" w:rsidP="008E6262">
      <w:pPr>
        <w:jc w:val="both"/>
        <w:rPr>
          <w:sz w:val="18"/>
          <w:szCs w:val="18"/>
        </w:rPr>
      </w:pPr>
      <w:r w:rsidRPr="00BE0C8A">
        <w:rPr>
          <w:sz w:val="18"/>
          <w:szCs w:val="18"/>
        </w:rPr>
        <w:t>AbulKalam M. Shamsuddin is Professor of Pathology at the University of Maryland School of Medicine. H</w:t>
      </w:r>
      <w:r w:rsidR="00BE0C8A">
        <w:rPr>
          <w:sz w:val="18"/>
          <w:szCs w:val="18"/>
        </w:rPr>
        <w:t>e received</w:t>
      </w:r>
      <w:r w:rsidRPr="00BE0C8A">
        <w:rPr>
          <w:sz w:val="18"/>
          <w:szCs w:val="18"/>
        </w:rPr>
        <w:t xml:space="preserve"> his medical degree from University of Dhaka. His PhD dissertation on colon carcinogenesis at the University of Maryland led to the development of a simple test for mass screening of cancers of the colon, lungs and breast. He is also the pioneering scientist to show the anti-cancer property of inositol and inositol hexaphosphate (IP</w:t>
      </w:r>
      <w:r w:rsidRPr="00BE0C8A">
        <w:rPr>
          <w:sz w:val="18"/>
          <w:szCs w:val="18"/>
          <w:vertAlign w:val="subscript"/>
        </w:rPr>
        <w:t>6</w:t>
      </w:r>
      <w:r w:rsidRPr="00BE0C8A">
        <w:rPr>
          <w:sz w:val="18"/>
          <w:szCs w:val="18"/>
        </w:rPr>
        <w:t>) - natural constituents of cereals and legumes (</w:t>
      </w:r>
      <w:hyperlink r:id="rId13" w:history="1">
        <w:r w:rsidRPr="00BE0C8A">
          <w:rPr>
            <w:rStyle w:val="Hyperlink"/>
            <w:sz w:val="18"/>
            <w:szCs w:val="18"/>
          </w:rPr>
          <w:t>www.ip-6.net</w:t>
        </w:r>
      </w:hyperlink>
      <w:r w:rsidRPr="00BE0C8A">
        <w:rPr>
          <w:sz w:val="18"/>
          <w:szCs w:val="18"/>
        </w:rPr>
        <w:t xml:space="preserve">). He </w:t>
      </w:r>
      <w:r w:rsidR="008E2C4F">
        <w:rPr>
          <w:sz w:val="18"/>
          <w:szCs w:val="18"/>
        </w:rPr>
        <w:t>holds several patents on the cancer screening test and IP</w:t>
      </w:r>
      <w:r w:rsidR="008E2C4F" w:rsidRPr="00B732F0">
        <w:rPr>
          <w:sz w:val="18"/>
          <w:szCs w:val="18"/>
          <w:vertAlign w:val="subscript"/>
        </w:rPr>
        <w:t>6</w:t>
      </w:r>
      <w:r w:rsidR="008E2C4F">
        <w:rPr>
          <w:sz w:val="18"/>
          <w:szCs w:val="18"/>
        </w:rPr>
        <w:t>+Inositol, and</w:t>
      </w:r>
      <w:r w:rsidRPr="00BE0C8A">
        <w:rPr>
          <w:sz w:val="18"/>
          <w:szCs w:val="18"/>
        </w:rPr>
        <w:t xml:space="preserve"> published numerous peer-reviewed papers, book chapters and books.</w:t>
      </w:r>
    </w:p>
    <w:p w14:paraId="562B63E3" w14:textId="77777777" w:rsidR="00AE3E37" w:rsidRPr="00BE0C8A" w:rsidRDefault="00A9710C" w:rsidP="005F7439">
      <w:pPr>
        <w:spacing w:before="62"/>
        <w:ind w:left="4217" w:right="4235"/>
        <w:jc w:val="center"/>
        <w:rPr>
          <w:sz w:val="18"/>
          <w:szCs w:val="18"/>
        </w:rPr>
      </w:pPr>
      <w:r w:rsidRPr="00BE0C8A">
        <w:rPr>
          <w:sz w:val="18"/>
          <w:szCs w:val="18"/>
        </w:rPr>
        <w:t xml:space="preserve">Email: </w:t>
      </w:r>
      <w:hyperlink r:id="rId14" w:history="1">
        <w:r w:rsidR="008E6262" w:rsidRPr="00BE0C8A">
          <w:rPr>
            <w:rStyle w:val="Hyperlink"/>
            <w:sz w:val="18"/>
            <w:szCs w:val="18"/>
          </w:rPr>
          <w:t>Shams@som.umaryland.edu</w:t>
        </w:r>
      </w:hyperlink>
      <w:r w:rsidR="008E6262" w:rsidRPr="00BE0C8A">
        <w:rPr>
          <w:sz w:val="18"/>
          <w:szCs w:val="18"/>
        </w:rPr>
        <w:t xml:space="preserve"> </w:t>
      </w:r>
      <w:hyperlink r:id="rId15" w:history="1">
        <w:r w:rsidR="008E6262" w:rsidRPr="00BE0C8A">
          <w:rPr>
            <w:rStyle w:val="Hyperlink"/>
            <w:sz w:val="18"/>
            <w:szCs w:val="18"/>
          </w:rPr>
          <w:t>Research@ip-6.net</w:t>
        </w:r>
      </w:hyperlink>
      <w:r w:rsidR="00292ED9" w:rsidRPr="00BE0C8A">
        <w:rPr>
          <w:noProof/>
          <w:sz w:val="18"/>
          <w:szCs w:val="18"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20BBB42" wp14:editId="271BC03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EB97A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9A3E4AA" w14:textId="77777777" w:rsidR="00AE3E37" w:rsidRDefault="00A9710C" w:rsidP="0077406B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  <w:r w:rsidR="0077406B">
        <w:rPr>
          <w:rFonts w:ascii="Minion Pro"/>
          <w:b/>
          <w:sz w:val="20"/>
        </w:rPr>
        <w:t xml:space="preserve">  </w:t>
      </w:r>
    </w:p>
    <w:p w14:paraId="7F88287E" w14:textId="77777777" w:rsidR="0077406B" w:rsidRPr="00D40AA0" w:rsidRDefault="00D40AA0" w:rsidP="0077406B">
      <w:pPr>
        <w:spacing w:before="39"/>
        <w:rPr>
          <w:rFonts w:ascii="Minion Pro"/>
          <w:b/>
          <w:color w:val="FF0000"/>
          <w:sz w:val="20"/>
        </w:rPr>
        <w:sectPr w:rsidR="0077406B" w:rsidRPr="00D40AA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color w:val="FF0000"/>
          <w:sz w:val="20"/>
        </w:rPr>
        <w:t>Keynote speech on</w:t>
      </w:r>
      <w:r w:rsidR="00B732F0">
        <w:rPr>
          <w:rFonts w:ascii="Minion Pro"/>
          <w:b/>
          <w:color w:val="FF0000"/>
          <w:sz w:val="20"/>
        </w:rPr>
        <w:t>ly.</w:t>
      </w:r>
    </w:p>
    <w:p w14:paraId="258668B4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99B3E0" w14:textId="77777777" w:rsidR="00B71BAB" w:rsidRDefault="00B71BAB">
      <w:r>
        <w:separator/>
      </w:r>
    </w:p>
  </w:endnote>
  <w:endnote w:type="continuationSeparator" w:id="0">
    <w:p w14:paraId="44E5DBFF" w14:textId="77777777" w:rsidR="00B71BAB" w:rsidRDefault="00B71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9F288" w14:textId="77777777" w:rsidR="00AE3E37" w:rsidRPr="002B0A93" w:rsidRDefault="002B0A93" w:rsidP="002B0A93">
    <w:pPr>
      <w:pStyle w:val="Footer"/>
      <w:jc w:val="right"/>
      <w:rPr>
        <w:rFonts w:ascii="Times New Roman" w:hAnsi="Times New Roman" w:cs="Times New Roman"/>
        <w:sz w:val="28"/>
        <w:szCs w:val="28"/>
        <w:lang w:val="en-IN"/>
      </w:rPr>
    </w:pPr>
    <w:r>
      <w:rPr>
        <w:rFonts w:ascii="Times New Roman" w:hAnsi="Times New Roman" w:cs="Times New Roman"/>
        <w:sz w:val="28"/>
        <w:szCs w:val="28"/>
        <w:lang w:val="en-IN"/>
      </w:rPr>
      <w:t xml:space="preserve">                                          </w:t>
    </w:r>
    <w:r w:rsidR="006E60AC">
      <w:rPr>
        <w:rFonts w:ascii="Times New Roman" w:hAnsi="Times New Roman" w:cs="Times New Roman"/>
        <w:sz w:val="28"/>
        <w:szCs w:val="28"/>
        <w:lang w:val="en-IN"/>
      </w:rPr>
      <w:t>World Biomarkers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C7A9A" w14:textId="77777777" w:rsidR="00B71BAB" w:rsidRDefault="00B71BAB">
      <w:r>
        <w:separator/>
      </w:r>
    </w:p>
  </w:footnote>
  <w:footnote w:type="continuationSeparator" w:id="0">
    <w:p w14:paraId="2EEB9BA8" w14:textId="77777777" w:rsidR="00B71BAB" w:rsidRDefault="00B71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4FE24" w14:textId="77777777" w:rsidR="00AE3E37" w:rsidRPr="00C80461" w:rsidRDefault="006E60AC" w:rsidP="006E60AC">
    <w:pPr>
      <w:pStyle w:val="Header"/>
      <w:ind w:left="-450"/>
      <w:jc w:val="both"/>
    </w:pPr>
    <w:r>
      <w:rPr>
        <w:noProof/>
        <w:lang w:val="en-IN" w:eastAsia="en-IN"/>
      </w:rPr>
      <w:drawing>
        <wp:inline distT="0" distB="0" distL="0" distR="0" wp14:anchorId="606548B8" wp14:editId="28A3B547">
          <wp:extent cx="7365886" cy="106801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ptur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5886" cy="1068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63F2F"/>
    <w:multiLevelType w:val="hybridMultilevel"/>
    <w:tmpl w:val="4510C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70609"/>
    <w:multiLevelType w:val="hybridMultilevel"/>
    <w:tmpl w:val="4F0CE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21F68"/>
    <w:rsid w:val="0004444B"/>
    <w:rsid w:val="00053208"/>
    <w:rsid w:val="000C48FA"/>
    <w:rsid w:val="000D692F"/>
    <w:rsid w:val="000D6BB0"/>
    <w:rsid w:val="000E2911"/>
    <w:rsid w:val="001263DF"/>
    <w:rsid w:val="001361D7"/>
    <w:rsid w:val="001404D0"/>
    <w:rsid w:val="0015479B"/>
    <w:rsid w:val="001605F9"/>
    <w:rsid w:val="001C590E"/>
    <w:rsid w:val="00273C63"/>
    <w:rsid w:val="00292ED9"/>
    <w:rsid w:val="002B0A93"/>
    <w:rsid w:val="002C70D3"/>
    <w:rsid w:val="003E478C"/>
    <w:rsid w:val="003F0D1C"/>
    <w:rsid w:val="00404E5B"/>
    <w:rsid w:val="00414F7B"/>
    <w:rsid w:val="0042163B"/>
    <w:rsid w:val="004355DC"/>
    <w:rsid w:val="004749B4"/>
    <w:rsid w:val="00476C12"/>
    <w:rsid w:val="00494130"/>
    <w:rsid w:val="004A12E7"/>
    <w:rsid w:val="004F3523"/>
    <w:rsid w:val="00585DEB"/>
    <w:rsid w:val="005973B9"/>
    <w:rsid w:val="005B3A56"/>
    <w:rsid w:val="005E4740"/>
    <w:rsid w:val="005F7439"/>
    <w:rsid w:val="006060CE"/>
    <w:rsid w:val="006272D5"/>
    <w:rsid w:val="0063497F"/>
    <w:rsid w:val="006B0E01"/>
    <w:rsid w:val="006B44AF"/>
    <w:rsid w:val="006E60AC"/>
    <w:rsid w:val="00752889"/>
    <w:rsid w:val="0077406B"/>
    <w:rsid w:val="007E5D73"/>
    <w:rsid w:val="00853E1F"/>
    <w:rsid w:val="00873DF0"/>
    <w:rsid w:val="008756E6"/>
    <w:rsid w:val="008E2C4F"/>
    <w:rsid w:val="008E6262"/>
    <w:rsid w:val="009317F9"/>
    <w:rsid w:val="009815BD"/>
    <w:rsid w:val="009B257E"/>
    <w:rsid w:val="009B2D44"/>
    <w:rsid w:val="00A07E82"/>
    <w:rsid w:val="00A16667"/>
    <w:rsid w:val="00A37B03"/>
    <w:rsid w:val="00A86E45"/>
    <w:rsid w:val="00A9710C"/>
    <w:rsid w:val="00AC5908"/>
    <w:rsid w:val="00AE3E37"/>
    <w:rsid w:val="00AE6A08"/>
    <w:rsid w:val="00B21A57"/>
    <w:rsid w:val="00B31DB2"/>
    <w:rsid w:val="00B52666"/>
    <w:rsid w:val="00B71BAB"/>
    <w:rsid w:val="00B732F0"/>
    <w:rsid w:val="00B90730"/>
    <w:rsid w:val="00B91CCA"/>
    <w:rsid w:val="00B939DC"/>
    <w:rsid w:val="00BE0C8A"/>
    <w:rsid w:val="00BF12F8"/>
    <w:rsid w:val="00C32D7B"/>
    <w:rsid w:val="00C32F84"/>
    <w:rsid w:val="00C33602"/>
    <w:rsid w:val="00C61844"/>
    <w:rsid w:val="00C80461"/>
    <w:rsid w:val="00CD6F55"/>
    <w:rsid w:val="00D15A93"/>
    <w:rsid w:val="00D25E70"/>
    <w:rsid w:val="00D40AA0"/>
    <w:rsid w:val="00D700DE"/>
    <w:rsid w:val="00DE3104"/>
    <w:rsid w:val="00DF1A1E"/>
    <w:rsid w:val="00E05CD7"/>
    <w:rsid w:val="00E11F60"/>
    <w:rsid w:val="00E13B3A"/>
    <w:rsid w:val="00E14B9C"/>
    <w:rsid w:val="00E30A7F"/>
    <w:rsid w:val="00E354CE"/>
    <w:rsid w:val="00E95D67"/>
    <w:rsid w:val="00F72EEA"/>
    <w:rsid w:val="00F84CAE"/>
    <w:rsid w:val="00FE2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8748ED"/>
  <w15:docId w15:val="{693EE491-6E06-4B60-B8C0-4015B9DF1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0D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6B44AF"/>
    <w:rPr>
      <w:rFonts w:ascii="Tw Cen MT" w:eastAsia="Tw Cen MT" w:hAnsi="Tw Cen MT" w:cs="Tw Cen MT"/>
    </w:rPr>
  </w:style>
  <w:style w:type="character" w:customStyle="1" w:styleId="Heading3Char">
    <w:name w:val="Heading 3 Char"/>
    <w:basedOn w:val="DefaultParagraphFont"/>
    <w:link w:val="Heading3"/>
    <w:uiPriority w:val="1"/>
    <w:rsid w:val="005F7439"/>
    <w:rPr>
      <w:rFonts w:ascii="Arial" w:eastAsia="Arial" w:hAnsi="Arial" w:cs="Arial"/>
      <w:b/>
      <w:bCs/>
      <w:sz w:val="20"/>
      <w:szCs w:val="20"/>
    </w:rPr>
  </w:style>
  <w:style w:type="paragraph" w:customStyle="1" w:styleId="abstract">
    <w:name w:val="abstract"/>
    <w:basedOn w:val="Normal"/>
    <w:rsid w:val="008E6262"/>
    <w:pPr>
      <w:widowControl/>
      <w:spacing w:before="100" w:beforeAutospacing="1" w:after="100" w:afterAutospacing="1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8E6262"/>
    <w:rPr>
      <w:color w:val="605E5C"/>
      <w:shd w:val="clear" w:color="auto" w:fill="E1DFDD"/>
    </w:rPr>
  </w:style>
  <w:style w:type="character" w:customStyle="1" w:styleId="ti">
    <w:name w:val="ti"/>
    <w:basedOn w:val="DefaultParagraphFont"/>
    <w:rsid w:val="00BE0C8A"/>
  </w:style>
  <w:style w:type="character" w:customStyle="1" w:styleId="Heading4Char">
    <w:name w:val="Heading 4 Char"/>
    <w:basedOn w:val="DefaultParagraphFont"/>
    <w:link w:val="Heading4"/>
    <w:uiPriority w:val="9"/>
    <w:semiHidden/>
    <w:rsid w:val="00D700DE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8816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9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ip-6.ne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0.jpeg"/><Relationship Id="rId5" Type="http://schemas.openxmlformats.org/officeDocument/2006/relationships/footnotes" Target="footnotes.xml"/><Relationship Id="rId15" Type="http://schemas.openxmlformats.org/officeDocument/2006/relationships/hyperlink" Target="mailto:Research@ip-6.net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Shams@som.umaryland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7691</TotalTime>
  <Pages>1</Pages>
  <Words>702</Words>
  <Characters>3776</Characters>
  <Application>Microsoft Office Word</Application>
  <DocSecurity>0</DocSecurity>
  <Lines>78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Shamsuddin, Abulkalam</cp:lastModifiedBy>
  <cp:revision>26</cp:revision>
  <dcterms:created xsi:type="dcterms:W3CDTF">2018-06-05T13:11:00Z</dcterms:created>
  <dcterms:modified xsi:type="dcterms:W3CDTF">2018-06-27T11:29:00Z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