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E91" w:rsidRDefault="003D37B1" w:rsidP="00C92E91">
      <w:pPr>
        <w:jc w:val="center"/>
        <w:rPr>
          <w:lang w:val="en-US"/>
        </w:rPr>
      </w:pPr>
      <w:r>
        <w:rPr>
          <w:rFonts w:ascii="Times New Roman" w:hAnsi="Times New Roman" w:cs="Times New Roman"/>
          <w:b/>
        </w:rPr>
        <w:t xml:space="preserve">Title: </w:t>
      </w:r>
      <w:r w:rsidR="00C92E91">
        <w:rPr>
          <w:rFonts w:ascii="Times New Roman" w:hAnsi="Times New Roman" w:cs="Times New Roman"/>
          <w:b/>
        </w:rPr>
        <w:t>PLATELET COUNT</w:t>
      </w:r>
      <w:r w:rsidR="00C92E91" w:rsidRPr="00A04D33">
        <w:rPr>
          <w:rFonts w:ascii="Times New Roman" w:hAnsi="Times New Roman" w:cs="Times New Roman"/>
          <w:b/>
        </w:rPr>
        <w:t xml:space="preserve">S AS A PROGNOSTIC FACTOR </w:t>
      </w:r>
      <w:r w:rsidR="00C92E91">
        <w:rPr>
          <w:rFonts w:ascii="Times New Roman" w:hAnsi="Times New Roman" w:cs="Times New Roman"/>
          <w:b/>
        </w:rPr>
        <w:t>FOR PATHOLOGIC RESPONSE IN LOCALIZED RECTAL CANCER</w:t>
      </w:r>
    </w:p>
    <w:p w:rsidR="00C92E91" w:rsidRDefault="003D37B1" w:rsidP="00C92E91">
      <w:pPr>
        <w:jc w:val="center"/>
        <w:rPr>
          <w:lang w:val="en-US"/>
        </w:rPr>
      </w:pPr>
      <w:r>
        <w:rPr>
          <w:rFonts w:ascii="Times New Roman" w:hAnsi="Times New Roman" w:cs="Times New Roman"/>
        </w:rPr>
        <w:t xml:space="preserve">Name: </w:t>
      </w:r>
      <w:r w:rsidR="00C92E91">
        <w:rPr>
          <w:rFonts w:ascii="Times New Roman" w:hAnsi="Times New Roman" w:cs="Times New Roman"/>
        </w:rPr>
        <w:t xml:space="preserve">Antonia Digklia and </w:t>
      </w:r>
      <w:proofErr w:type="spellStart"/>
      <w:r w:rsidR="00C92E91" w:rsidRPr="00A04D33">
        <w:rPr>
          <w:rFonts w:ascii="Times New Roman" w:hAnsi="Times New Roman" w:cs="Times New Roman"/>
        </w:rPr>
        <w:t>Ioannis</w:t>
      </w:r>
      <w:proofErr w:type="spellEnd"/>
      <w:r w:rsidR="00C92E91" w:rsidRPr="00A04D33">
        <w:rPr>
          <w:rFonts w:ascii="Times New Roman" w:hAnsi="Times New Roman" w:cs="Times New Roman"/>
        </w:rPr>
        <w:t xml:space="preserve"> A. Voutsadakis</w:t>
      </w:r>
    </w:p>
    <w:p w:rsidR="00C92E91" w:rsidRPr="00CF3705" w:rsidRDefault="00C92E91" w:rsidP="00C92E9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Abstract</w:t>
      </w:r>
    </w:p>
    <w:p w:rsidR="0061599A" w:rsidRDefault="00C92E91" w:rsidP="00C92E91">
      <w:pPr>
        <w:jc w:val="both"/>
        <w:rPr>
          <w:rFonts w:cs="Times New Roman"/>
          <w:sz w:val="24"/>
          <w:szCs w:val="24"/>
        </w:rPr>
      </w:pPr>
      <w:proofErr w:type="gramStart"/>
      <w:r w:rsidRPr="00CF3705">
        <w:rPr>
          <w:rFonts w:cs="Times New Roman"/>
          <w:i/>
          <w:sz w:val="24"/>
          <w:szCs w:val="24"/>
        </w:rPr>
        <w:t>Background</w:t>
      </w:r>
      <w:r>
        <w:rPr>
          <w:rFonts w:cs="Times New Roman"/>
          <w:sz w:val="24"/>
          <w:szCs w:val="24"/>
        </w:rPr>
        <w:t>.</w:t>
      </w:r>
      <w:proofErr w:type="gramEnd"/>
      <w:r>
        <w:rPr>
          <w:rFonts w:cs="Times New Roman"/>
          <w:sz w:val="24"/>
          <w:szCs w:val="24"/>
        </w:rPr>
        <w:t xml:space="preserve"> Higher platelet counts are often observed in</w:t>
      </w:r>
      <w:r w:rsidR="0061599A">
        <w:rPr>
          <w:rFonts w:cs="Times New Roman"/>
          <w:sz w:val="24"/>
          <w:szCs w:val="24"/>
        </w:rPr>
        <w:t xml:space="preserve"> cancers and are investigated as</w:t>
      </w:r>
      <w:r w:rsidRPr="00CF3705">
        <w:rPr>
          <w:rFonts w:cs="Times New Roman"/>
          <w:sz w:val="24"/>
          <w:szCs w:val="24"/>
        </w:rPr>
        <w:t xml:space="preserve"> adverse prognostic factor</w:t>
      </w:r>
      <w:r w:rsidR="0061599A">
        <w:rPr>
          <w:rFonts w:cs="Times New Roman"/>
          <w:sz w:val="24"/>
          <w:szCs w:val="24"/>
        </w:rPr>
        <w:t>s for survival in carcinomas of diverse origins. This series examined whether</w:t>
      </w:r>
      <w:r w:rsidRPr="00CF3705">
        <w:rPr>
          <w:rFonts w:cs="Times New Roman"/>
          <w:sz w:val="24"/>
          <w:szCs w:val="24"/>
        </w:rPr>
        <w:t xml:space="preserve"> elevated platelet counts </w:t>
      </w:r>
      <w:r w:rsidR="0061599A">
        <w:rPr>
          <w:rFonts w:cs="Times New Roman"/>
          <w:sz w:val="24"/>
          <w:szCs w:val="24"/>
        </w:rPr>
        <w:t>at diagnosis of</w:t>
      </w:r>
      <w:r w:rsidR="0061599A" w:rsidRPr="00CF3705">
        <w:rPr>
          <w:rFonts w:cs="Times New Roman"/>
          <w:sz w:val="24"/>
          <w:szCs w:val="24"/>
        </w:rPr>
        <w:t xml:space="preserve"> patients with stage II and III rectal adenocarcinoma </w:t>
      </w:r>
      <w:r w:rsidR="0061599A">
        <w:rPr>
          <w:rFonts w:cs="Times New Roman"/>
          <w:sz w:val="24"/>
          <w:szCs w:val="24"/>
        </w:rPr>
        <w:t xml:space="preserve">is </w:t>
      </w:r>
      <w:r w:rsidRPr="00CF3705">
        <w:rPr>
          <w:rFonts w:cs="Times New Roman"/>
          <w:sz w:val="24"/>
          <w:szCs w:val="24"/>
        </w:rPr>
        <w:t>pro</w:t>
      </w:r>
      <w:r>
        <w:rPr>
          <w:rFonts w:cs="Times New Roman"/>
          <w:sz w:val="24"/>
          <w:szCs w:val="24"/>
        </w:rPr>
        <w:t xml:space="preserve">gnostic </w:t>
      </w:r>
      <w:r w:rsidR="0061599A">
        <w:rPr>
          <w:rFonts w:cs="Times New Roman"/>
          <w:sz w:val="24"/>
          <w:szCs w:val="24"/>
        </w:rPr>
        <w:t xml:space="preserve">for pathologic response. </w:t>
      </w:r>
    </w:p>
    <w:p w:rsidR="00C92E91" w:rsidRDefault="00C92E91" w:rsidP="00C92E91">
      <w:pPr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CF3705">
        <w:rPr>
          <w:rFonts w:cs="Times New Roman"/>
          <w:i/>
          <w:sz w:val="24"/>
          <w:szCs w:val="24"/>
        </w:rPr>
        <w:t>Patients and Methods.</w:t>
      </w:r>
      <w:proofErr w:type="gramEnd"/>
      <w:r w:rsidR="0061599A">
        <w:rPr>
          <w:rFonts w:cs="Times New Roman"/>
          <w:sz w:val="24"/>
          <w:szCs w:val="24"/>
        </w:rPr>
        <w:t xml:space="preserve"> Data were extracted from the charts of 51 patients diagnosed with a localized stage II and III rectal cancer at the University Hospital of Lausanne, Switzerland. Patients for whom complete follow-up data were available were included in the study and platelet counts at</w:t>
      </w:r>
      <w:r w:rsidRPr="00CF3705">
        <w:rPr>
          <w:rFonts w:cs="Times New Roman"/>
          <w:sz w:val="24"/>
          <w:szCs w:val="24"/>
        </w:rPr>
        <w:t xml:space="preserve"> diagnosis</w:t>
      </w:r>
      <w:r w:rsidR="0061599A">
        <w:rPr>
          <w:rFonts w:cs="Times New Roman"/>
          <w:sz w:val="24"/>
          <w:szCs w:val="24"/>
        </w:rPr>
        <w:t>,</w:t>
      </w:r>
      <w:r w:rsidRPr="00CF3705">
        <w:rPr>
          <w:rFonts w:cs="Times New Roman"/>
          <w:sz w:val="24"/>
          <w:szCs w:val="24"/>
        </w:rPr>
        <w:t xml:space="preserve"> </w:t>
      </w:r>
      <w:r w:rsidR="0061599A">
        <w:rPr>
          <w:rFonts w:cs="Times New Roman"/>
          <w:sz w:val="24"/>
          <w:szCs w:val="24"/>
        </w:rPr>
        <w:t xml:space="preserve">before any treatment was started, were recorded. Other demographic and disease characteristics were also recorded. </w:t>
      </w:r>
      <w:r>
        <w:rPr>
          <w:rFonts w:cs="Times New Roman"/>
          <w:sz w:val="24"/>
          <w:szCs w:val="24"/>
        </w:rPr>
        <w:t>Pathologic response after neo-adjuvant treatment of patients with lower</w:t>
      </w:r>
      <w:r w:rsidR="0061599A">
        <w:rPr>
          <w:rFonts w:cs="Times New Roman"/>
          <w:sz w:val="24"/>
          <w:szCs w:val="24"/>
        </w:rPr>
        <w:t xml:space="preserve"> platelet counts (150-35</w:t>
      </w:r>
      <w:r w:rsidRPr="00CF3705">
        <w:rPr>
          <w:rFonts w:cs="Times New Roman"/>
          <w:sz w:val="24"/>
          <w:szCs w:val="24"/>
        </w:rPr>
        <w:t>0</w:t>
      </w:r>
      <w:r w:rsidRPr="00CF3705">
        <w:rPr>
          <w:rFonts w:cs="Times New Roman"/>
          <w:color w:val="000000"/>
          <w:sz w:val="24"/>
          <w:szCs w:val="24"/>
          <w:shd w:val="clear" w:color="auto" w:fill="FFFFFF"/>
        </w:rPr>
        <w:t>× 10</w:t>
      </w:r>
      <w:r w:rsidRPr="00CF3705">
        <w:rPr>
          <w:rFonts w:cs="Times New Roman"/>
          <w:color w:val="000000"/>
          <w:sz w:val="24"/>
          <w:szCs w:val="24"/>
          <w:shd w:val="clear" w:color="auto" w:fill="FFFFFF"/>
          <w:vertAlign w:val="superscript"/>
        </w:rPr>
        <w:t>9</w:t>
      </w:r>
      <w:r w:rsidRPr="00CF3705">
        <w:rPr>
          <w:rFonts w:cs="Times New Roman"/>
          <w:color w:val="000000"/>
          <w:sz w:val="24"/>
          <w:szCs w:val="24"/>
          <w:shd w:val="clear" w:color="auto" w:fill="FFFFFF"/>
        </w:rPr>
        <w:t xml:space="preserve">/L) was compared with that of patients with </w:t>
      </w:r>
      <w:r>
        <w:rPr>
          <w:rFonts w:cs="Times New Roman"/>
          <w:sz w:val="24"/>
          <w:szCs w:val="24"/>
        </w:rPr>
        <w:t>higher</w:t>
      </w:r>
      <w:r w:rsidRPr="00CF3705">
        <w:rPr>
          <w:rFonts w:cs="Times New Roman"/>
          <w:sz w:val="24"/>
          <w:szCs w:val="24"/>
        </w:rPr>
        <w:t xml:space="preserve"> platelet counts </w:t>
      </w:r>
      <w:r w:rsidR="0061599A">
        <w:rPr>
          <w:rFonts w:cs="Times New Roman"/>
          <w:color w:val="000000"/>
          <w:sz w:val="24"/>
          <w:szCs w:val="24"/>
          <w:shd w:val="clear" w:color="auto" w:fill="FFFFFF"/>
        </w:rPr>
        <w:t>(&gt;35</w:t>
      </w:r>
      <w:r w:rsidRPr="00CF3705">
        <w:rPr>
          <w:rFonts w:cs="Times New Roman"/>
          <w:color w:val="000000"/>
          <w:sz w:val="24"/>
          <w:szCs w:val="24"/>
          <w:shd w:val="clear" w:color="auto" w:fill="FFFFFF"/>
        </w:rPr>
        <w:t>0× 10</w:t>
      </w:r>
      <w:r w:rsidRPr="00CF3705">
        <w:rPr>
          <w:rFonts w:cs="Times New Roman"/>
          <w:color w:val="000000"/>
          <w:sz w:val="24"/>
          <w:szCs w:val="24"/>
          <w:shd w:val="clear" w:color="auto" w:fill="FFFFFF"/>
          <w:vertAlign w:val="superscript"/>
        </w:rPr>
        <w:t>9</w:t>
      </w:r>
      <w:r w:rsidRPr="00CF3705">
        <w:rPr>
          <w:rFonts w:cs="Times New Roman"/>
          <w:color w:val="000000"/>
          <w:sz w:val="24"/>
          <w:szCs w:val="24"/>
          <w:shd w:val="clear" w:color="auto" w:fill="FFFFFF"/>
        </w:rPr>
        <w:t xml:space="preserve">/L) by 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 xml:space="preserve">the </w:t>
      </w:r>
      <w:r w:rsidRPr="00CF3705">
        <w:rPr>
          <w:rStyle w:val="apple-converted-space"/>
          <w:rFonts w:cs="Times New Roman"/>
          <w:color w:val="000000"/>
          <w:sz w:val="24"/>
          <w:szCs w:val="24"/>
          <w:shd w:val="clear" w:color="auto" w:fill="FFFFFF"/>
        </w:rPr>
        <w:t>χ2 </w:t>
      </w:r>
      <w:r>
        <w:rPr>
          <w:rStyle w:val="apple-converted-space"/>
          <w:rFonts w:cs="Times New Roman"/>
          <w:color w:val="000000"/>
          <w:sz w:val="24"/>
          <w:szCs w:val="24"/>
          <w:shd w:val="clear" w:color="auto" w:fill="FFFFFF"/>
        </w:rPr>
        <w:t>test</w:t>
      </w:r>
      <w:r w:rsidRPr="00CF3705">
        <w:rPr>
          <w:rFonts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CF3705">
        <w:rPr>
          <w:rFonts w:cs="Times New Roman"/>
          <w:sz w:val="24"/>
          <w:szCs w:val="24"/>
        </w:rPr>
        <w:t xml:space="preserve">Overall and progression free </w:t>
      </w:r>
      <w:r>
        <w:rPr>
          <w:rFonts w:cs="Times New Roman"/>
          <w:sz w:val="24"/>
          <w:szCs w:val="24"/>
        </w:rPr>
        <w:t>survival</w:t>
      </w:r>
      <w:r w:rsidRPr="0033700F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 xml:space="preserve">Kaplan-Meier curves of the two groups were constructed and compared with the </w:t>
      </w:r>
      <w:proofErr w:type="spellStart"/>
      <w:r>
        <w:rPr>
          <w:rFonts w:cs="Times New Roman"/>
          <w:color w:val="000000"/>
          <w:sz w:val="24"/>
          <w:szCs w:val="24"/>
          <w:shd w:val="clear" w:color="auto" w:fill="FFFFFF"/>
        </w:rPr>
        <w:t>LogRank</w:t>
      </w:r>
      <w:proofErr w:type="spellEnd"/>
      <w:r>
        <w:rPr>
          <w:rFonts w:cs="Times New Roman"/>
          <w:color w:val="000000"/>
          <w:sz w:val="24"/>
          <w:szCs w:val="24"/>
          <w:shd w:val="clear" w:color="auto" w:fill="FFFFFF"/>
        </w:rPr>
        <w:t xml:space="preserve"> test.</w:t>
      </w:r>
    </w:p>
    <w:p w:rsidR="001201BB" w:rsidRDefault="00C92E91" w:rsidP="00C92E91">
      <w:pPr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CF3705">
        <w:rPr>
          <w:rFonts w:cs="Times New Roman"/>
          <w:i/>
          <w:color w:val="000000"/>
          <w:sz w:val="24"/>
          <w:szCs w:val="24"/>
          <w:shd w:val="clear" w:color="auto" w:fill="FFFFFF"/>
        </w:rPr>
        <w:t>Results.</w:t>
      </w:r>
      <w:proofErr w:type="gramEnd"/>
      <w:r w:rsidRPr="00CF3705">
        <w:rPr>
          <w:rFonts w:cs="Times New Roman"/>
          <w:color w:val="000000"/>
          <w:sz w:val="24"/>
          <w:szCs w:val="24"/>
          <w:shd w:val="clear" w:color="auto" w:fill="FFFFFF"/>
        </w:rPr>
        <w:t xml:space="preserve"> A significant diff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>erence was present</w:t>
      </w:r>
      <w:r w:rsidRPr="00CF3705">
        <w:rPr>
          <w:rFonts w:cs="Times New Roman"/>
          <w:color w:val="000000"/>
          <w:sz w:val="24"/>
          <w:szCs w:val="24"/>
          <w:shd w:val="clear" w:color="auto" w:fill="FFFFFF"/>
        </w:rPr>
        <w:t xml:space="preserve"> between the two groups in regards to </w:t>
      </w:r>
      <w:r w:rsidR="001201BB">
        <w:rPr>
          <w:rFonts w:cs="Times New Roman"/>
          <w:color w:val="000000"/>
          <w:sz w:val="24"/>
          <w:szCs w:val="24"/>
          <w:shd w:val="clear" w:color="auto" w:fill="FFFFFF"/>
        </w:rPr>
        <w:t xml:space="preserve">complete 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>pathologic response with patients with lower</w:t>
      </w:r>
      <w:r w:rsidRPr="00CF3705">
        <w:rPr>
          <w:rFonts w:cs="Times New Roman"/>
          <w:color w:val="000000"/>
          <w:sz w:val="24"/>
          <w:szCs w:val="24"/>
          <w:shd w:val="clear" w:color="auto" w:fill="FFFFFF"/>
        </w:rPr>
        <w:t xml:space="preserve"> platelet counts being m</w:t>
      </w:r>
      <w:r w:rsidR="001201BB">
        <w:rPr>
          <w:rFonts w:cs="Times New Roman"/>
          <w:color w:val="000000"/>
          <w:sz w:val="24"/>
          <w:szCs w:val="24"/>
          <w:shd w:val="clear" w:color="auto" w:fill="FFFFFF"/>
        </w:rPr>
        <w:t xml:space="preserve">ore likely to exhibit a </w:t>
      </w:r>
      <w:r w:rsidRPr="00CF3705">
        <w:rPr>
          <w:rFonts w:cs="Times New Roman"/>
          <w:color w:val="000000"/>
          <w:sz w:val="24"/>
          <w:szCs w:val="24"/>
          <w:shd w:val="clear" w:color="auto" w:fill="FFFFFF"/>
        </w:rPr>
        <w:t>complete response to neo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>-</w:t>
      </w:r>
      <w:r w:rsidRPr="00CF3705">
        <w:rPr>
          <w:rFonts w:cs="Times New Roman"/>
          <w:color w:val="000000"/>
          <w:sz w:val="24"/>
          <w:szCs w:val="24"/>
          <w:shd w:val="clear" w:color="auto" w:fill="FFFFFF"/>
        </w:rPr>
        <w:t>adjuvant treatment t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>han patients with higher platelet count</w:t>
      </w:r>
      <w:r w:rsidRPr="00CF3705">
        <w:rPr>
          <w:rFonts w:cs="Times New Roman"/>
          <w:color w:val="000000"/>
          <w:sz w:val="24"/>
          <w:szCs w:val="24"/>
          <w:shd w:val="clear" w:color="auto" w:fill="FFFFFF"/>
        </w:rPr>
        <w:t>s (</w:t>
      </w:r>
      <w:r w:rsidRPr="00CF3705">
        <w:rPr>
          <w:rFonts w:cs="Times New Roman"/>
          <w:i/>
          <w:color w:val="000000"/>
          <w:sz w:val="24"/>
          <w:szCs w:val="24"/>
          <w:shd w:val="clear" w:color="auto" w:fill="FFFFFF"/>
        </w:rPr>
        <w:t>P</w:t>
      </w:r>
      <w:r w:rsidRPr="00CF3705">
        <w:rPr>
          <w:rFonts w:cs="Times New Roman"/>
          <w:color w:val="000000"/>
          <w:sz w:val="24"/>
          <w:szCs w:val="24"/>
          <w:shd w:val="clear" w:color="auto" w:fill="FFFFFF"/>
        </w:rPr>
        <w:t>=0.0</w:t>
      </w:r>
      <w:r w:rsidR="001201BB">
        <w:rPr>
          <w:rFonts w:cs="Times New Roman"/>
          <w:color w:val="000000"/>
          <w:sz w:val="24"/>
          <w:szCs w:val="24"/>
          <w:shd w:val="clear" w:color="auto" w:fill="FFFFFF"/>
        </w:rPr>
        <w:t>4). There was no</w:t>
      </w:r>
      <w:r w:rsidRPr="00CF3705">
        <w:rPr>
          <w:rFonts w:cs="Times New Roman"/>
          <w:color w:val="000000"/>
          <w:sz w:val="24"/>
          <w:szCs w:val="24"/>
          <w:shd w:val="clear" w:color="auto" w:fill="FFFFFF"/>
        </w:rPr>
        <w:t xml:space="preserve"> significant difference between</w:t>
      </w:r>
      <w:r w:rsidR="001201BB">
        <w:rPr>
          <w:rFonts w:cs="Times New Roman"/>
          <w:color w:val="000000"/>
          <w:sz w:val="24"/>
          <w:szCs w:val="24"/>
          <w:shd w:val="clear" w:color="auto" w:fill="FFFFFF"/>
        </w:rPr>
        <w:t xml:space="preserve"> patients with a complete pathologic response and no complete pathologic response in any other parameter examined such as age, stage (II versus III), baseline </w:t>
      </w:r>
      <w:r w:rsidRPr="00CF3705">
        <w:rPr>
          <w:rFonts w:cs="Times New Roman"/>
          <w:color w:val="000000"/>
          <w:sz w:val="24"/>
          <w:szCs w:val="24"/>
          <w:shd w:val="clear" w:color="auto" w:fill="FFFFFF"/>
        </w:rPr>
        <w:t>CEA at presentation o</w:t>
      </w:r>
      <w:r w:rsidR="001201BB">
        <w:rPr>
          <w:rFonts w:cs="Times New Roman"/>
          <w:color w:val="000000"/>
          <w:sz w:val="24"/>
          <w:szCs w:val="24"/>
          <w:shd w:val="clear" w:color="auto" w:fill="FFFFFF"/>
        </w:rPr>
        <w:t>r symptoms at presentation. No statistical significant difference</w:t>
      </w:r>
      <w:r w:rsidR="00861DCF">
        <w:rPr>
          <w:rFonts w:cs="Times New Roman"/>
          <w:color w:val="000000"/>
          <w:sz w:val="24"/>
          <w:szCs w:val="24"/>
          <w:shd w:val="clear" w:color="auto" w:fill="FFFFFF"/>
        </w:rPr>
        <w:t>s</w:t>
      </w:r>
      <w:r w:rsidR="001201BB">
        <w:rPr>
          <w:rFonts w:cs="Times New Roman"/>
          <w:color w:val="000000"/>
          <w:sz w:val="24"/>
          <w:szCs w:val="24"/>
          <w:shd w:val="clear" w:color="auto" w:fill="FFFFFF"/>
        </w:rPr>
        <w:t xml:space="preserve"> in OS or PFS between the lower and higher plate</w:t>
      </w:r>
      <w:r w:rsidR="00861DCF">
        <w:rPr>
          <w:rFonts w:cs="Times New Roman"/>
          <w:color w:val="000000"/>
          <w:sz w:val="24"/>
          <w:szCs w:val="24"/>
          <w:shd w:val="clear" w:color="auto" w:fill="FFFFFF"/>
        </w:rPr>
        <w:t>lets groups were observed but b</w:t>
      </w:r>
      <w:r w:rsidR="001201BB">
        <w:rPr>
          <w:rFonts w:cs="Times New Roman"/>
          <w:color w:val="000000"/>
          <w:sz w:val="24"/>
          <w:szCs w:val="24"/>
          <w:shd w:val="clear" w:color="auto" w:fill="FFFFFF"/>
        </w:rPr>
        <w:t>oth groups had excellent survivals aft</w:t>
      </w:r>
      <w:r w:rsidR="00861DCF">
        <w:rPr>
          <w:rFonts w:cs="Times New Roman"/>
          <w:color w:val="000000"/>
          <w:sz w:val="24"/>
          <w:szCs w:val="24"/>
          <w:shd w:val="clear" w:color="auto" w:fill="FFFFFF"/>
        </w:rPr>
        <w:t>er neo-adjuvant chemo-radiation followed by</w:t>
      </w:r>
      <w:r w:rsidR="001201BB">
        <w:rPr>
          <w:rFonts w:cs="Times New Roman"/>
          <w:color w:val="000000"/>
          <w:sz w:val="24"/>
          <w:szCs w:val="24"/>
          <w:shd w:val="clear" w:color="auto" w:fill="FFFFFF"/>
        </w:rPr>
        <w:t xml:space="preserve"> surgery with or without adjuvant chemotherapy.</w:t>
      </w:r>
      <w:r w:rsidRPr="00CF3705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C92E91" w:rsidRPr="00CF3705" w:rsidRDefault="00C92E91" w:rsidP="00C92E91">
      <w:pPr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CF3705">
        <w:rPr>
          <w:rFonts w:cs="Times New Roman"/>
          <w:i/>
          <w:color w:val="000000"/>
          <w:sz w:val="24"/>
          <w:szCs w:val="24"/>
          <w:shd w:val="clear" w:color="auto" w:fill="FFFFFF"/>
        </w:rPr>
        <w:t>Conclusion.</w:t>
      </w:r>
      <w:proofErr w:type="gramEnd"/>
      <w:r w:rsidR="001201BB">
        <w:rPr>
          <w:rFonts w:cs="Times New Roman"/>
          <w:color w:val="000000"/>
          <w:sz w:val="24"/>
          <w:szCs w:val="24"/>
          <w:shd w:val="clear" w:color="auto" w:fill="FFFFFF"/>
        </w:rPr>
        <w:t xml:space="preserve"> The current</w:t>
      </w:r>
      <w:r w:rsidRPr="00CF3705">
        <w:rPr>
          <w:rFonts w:cs="Times New Roman"/>
          <w:color w:val="000000"/>
          <w:sz w:val="24"/>
          <w:szCs w:val="24"/>
          <w:shd w:val="clear" w:color="auto" w:fill="FFFFFF"/>
        </w:rPr>
        <w:t xml:space="preserve"> retrospect</w:t>
      </w:r>
      <w:r w:rsidR="00064DBE">
        <w:rPr>
          <w:rFonts w:cs="Times New Roman"/>
          <w:color w:val="000000"/>
          <w:sz w:val="24"/>
          <w:szCs w:val="24"/>
          <w:shd w:val="clear" w:color="auto" w:fill="FFFFFF"/>
        </w:rPr>
        <w:t>ive analysis of localized</w:t>
      </w:r>
      <w:r w:rsidRPr="00CF3705">
        <w:rPr>
          <w:rFonts w:cs="Times New Roman"/>
          <w:color w:val="000000"/>
          <w:sz w:val="24"/>
          <w:szCs w:val="24"/>
          <w:shd w:val="clear" w:color="auto" w:fill="FFFFFF"/>
        </w:rPr>
        <w:t xml:space="preserve"> recta</w:t>
      </w:r>
      <w:r w:rsidR="00064DBE">
        <w:rPr>
          <w:rFonts w:cs="Times New Roman"/>
          <w:color w:val="000000"/>
          <w:sz w:val="24"/>
          <w:szCs w:val="24"/>
          <w:shd w:val="clear" w:color="auto" w:fill="FFFFFF"/>
        </w:rPr>
        <w:t>l cancer shows that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 xml:space="preserve"> platelet count</w:t>
      </w:r>
      <w:r w:rsidR="00064DBE">
        <w:rPr>
          <w:rFonts w:cs="Times New Roman"/>
          <w:color w:val="000000"/>
          <w:sz w:val="24"/>
          <w:szCs w:val="24"/>
          <w:shd w:val="clear" w:color="auto" w:fill="FFFFFF"/>
        </w:rPr>
        <w:t>s at</w:t>
      </w:r>
      <w:r w:rsidRPr="00CF3705">
        <w:rPr>
          <w:rFonts w:cs="Times New Roman"/>
          <w:color w:val="000000"/>
          <w:sz w:val="24"/>
          <w:szCs w:val="24"/>
          <w:shd w:val="clear" w:color="auto" w:fill="FFFFFF"/>
        </w:rPr>
        <w:t xml:space="preserve"> diagnosi</w:t>
      </w:r>
      <w:r w:rsidR="00064DBE">
        <w:rPr>
          <w:rFonts w:cs="Times New Roman"/>
          <w:color w:val="000000"/>
          <w:sz w:val="24"/>
          <w:szCs w:val="24"/>
          <w:shd w:val="clear" w:color="auto" w:fill="FFFFFF"/>
        </w:rPr>
        <w:t>s are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 xml:space="preserve"> prognos</w:t>
      </w:r>
      <w:r w:rsidR="00064DBE">
        <w:rPr>
          <w:rFonts w:cs="Times New Roman"/>
          <w:color w:val="000000"/>
          <w:sz w:val="24"/>
          <w:szCs w:val="24"/>
          <w:shd w:val="clear" w:color="auto" w:fill="FFFFFF"/>
        </w:rPr>
        <w:t>tic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 xml:space="preserve"> for</w:t>
      </w:r>
      <w:r w:rsidRPr="00CF3705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64DBE">
        <w:rPr>
          <w:rFonts w:cs="Times New Roman"/>
          <w:color w:val="000000"/>
          <w:sz w:val="24"/>
          <w:szCs w:val="24"/>
          <w:shd w:val="clear" w:color="auto" w:fill="FFFFFF"/>
        </w:rPr>
        <w:t>pathologic</w:t>
      </w:r>
      <w:r w:rsidR="00064DBE" w:rsidRPr="00CF3705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64DBE">
        <w:rPr>
          <w:rFonts w:cs="Times New Roman"/>
          <w:color w:val="000000"/>
          <w:sz w:val="24"/>
          <w:szCs w:val="24"/>
          <w:shd w:val="clear" w:color="auto" w:fill="FFFFFF"/>
        </w:rPr>
        <w:t xml:space="preserve">response to </w:t>
      </w:r>
      <w:r w:rsidRPr="00CF3705">
        <w:rPr>
          <w:rFonts w:cs="Times New Roman"/>
          <w:color w:val="000000"/>
          <w:sz w:val="24"/>
          <w:szCs w:val="24"/>
          <w:shd w:val="clear" w:color="auto" w:fill="FFFFFF"/>
        </w:rPr>
        <w:t>neo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>-</w:t>
      </w:r>
      <w:r w:rsidR="00064DBE">
        <w:rPr>
          <w:rFonts w:cs="Times New Roman"/>
          <w:color w:val="000000"/>
          <w:sz w:val="24"/>
          <w:szCs w:val="24"/>
          <w:shd w:val="clear" w:color="auto" w:fill="FFFFFF"/>
        </w:rPr>
        <w:t>adjuvant treatment</w:t>
      </w:r>
      <w:r w:rsidRPr="00CF3705">
        <w:rPr>
          <w:rFonts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C92E91" w:rsidRDefault="00C92E91" w:rsidP="000001FA">
      <w:pPr>
        <w:jc w:val="both"/>
        <w:rPr>
          <w:lang w:val="en-US"/>
        </w:rPr>
      </w:pPr>
    </w:p>
    <w:p w:rsidR="00C92E91" w:rsidRDefault="00C92E91" w:rsidP="000001FA">
      <w:pPr>
        <w:jc w:val="both"/>
        <w:rPr>
          <w:lang w:val="en-US"/>
        </w:rPr>
      </w:pPr>
    </w:p>
    <w:p w:rsidR="00C92E91" w:rsidRDefault="00C92E91" w:rsidP="000001FA">
      <w:pPr>
        <w:jc w:val="both"/>
        <w:rPr>
          <w:lang w:val="en-US"/>
        </w:rPr>
      </w:pPr>
    </w:p>
    <w:p w:rsidR="00C92E91" w:rsidRDefault="00C92E91" w:rsidP="000001FA">
      <w:pPr>
        <w:jc w:val="both"/>
        <w:rPr>
          <w:lang w:val="en-US"/>
        </w:rPr>
      </w:pPr>
    </w:p>
    <w:p w:rsidR="00C92E91" w:rsidRDefault="00C92E91" w:rsidP="000001FA">
      <w:pPr>
        <w:jc w:val="both"/>
        <w:rPr>
          <w:lang w:val="en-US"/>
        </w:rPr>
      </w:pPr>
    </w:p>
    <w:p w:rsidR="000001FA" w:rsidRDefault="000001FA" w:rsidP="000001FA">
      <w:pPr>
        <w:jc w:val="both"/>
      </w:pPr>
      <w:proofErr w:type="gramStart"/>
      <w:r w:rsidRPr="000001FA">
        <w:rPr>
          <w:lang w:val="en-US"/>
        </w:rPr>
        <w:t>Table 1.</w:t>
      </w:r>
      <w:proofErr w:type="gramEnd"/>
      <w:r w:rsidRPr="000001FA">
        <w:rPr>
          <w:lang w:val="en-US"/>
        </w:rPr>
        <w:t xml:space="preserve"> Baseline characteristics of all patients in the series and comparison of the groups with lower (≤350x10</w:t>
      </w:r>
      <w:r w:rsidRPr="000001FA">
        <w:rPr>
          <w:vertAlign w:val="superscript"/>
          <w:lang w:val="en-US"/>
        </w:rPr>
        <w:t>9</w:t>
      </w:r>
      <w:r w:rsidRPr="000001FA">
        <w:rPr>
          <w:lang w:val="en-US"/>
        </w:rPr>
        <w:t>/ L) and higher (&gt;350x10</w:t>
      </w:r>
      <w:r w:rsidRPr="000001FA">
        <w:rPr>
          <w:vertAlign w:val="superscript"/>
          <w:lang w:val="en-US"/>
        </w:rPr>
        <w:t>9</w:t>
      </w:r>
      <w:r w:rsidR="00C1741A">
        <w:rPr>
          <w:lang w:val="en-US"/>
        </w:rPr>
        <w:t>/ L)</w:t>
      </w:r>
      <w:r w:rsidRPr="000001FA">
        <w:rPr>
          <w:lang w:val="en-US"/>
        </w:rPr>
        <w:t xml:space="preserve"> platelet counts. APR: </w:t>
      </w:r>
      <w:proofErr w:type="spellStart"/>
      <w:r w:rsidRPr="000001FA">
        <w:rPr>
          <w:lang w:val="en-US"/>
        </w:rPr>
        <w:t>Abdomino-Perineal</w:t>
      </w:r>
      <w:proofErr w:type="spellEnd"/>
      <w:r w:rsidRPr="000001FA">
        <w:rPr>
          <w:lang w:val="en-US"/>
        </w:rPr>
        <w:t xml:space="preserve"> Resection. Pre-operative CEA </w:t>
      </w:r>
      <w:r w:rsidR="00C92E91">
        <w:rPr>
          <w:lang w:val="en-US"/>
        </w:rPr>
        <w:t xml:space="preserve">is </w:t>
      </w:r>
      <w:r w:rsidRPr="000001FA">
        <w:rPr>
          <w:lang w:val="en-US"/>
        </w:rPr>
        <w:t>not availa</w:t>
      </w:r>
      <w:r>
        <w:rPr>
          <w:lang w:val="en-US"/>
        </w:rPr>
        <w:t>ble in 6 patients. Pre-treatment leukocyte value</w:t>
      </w:r>
      <w:r w:rsidR="00C92E91">
        <w:rPr>
          <w:lang w:val="en-US"/>
        </w:rPr>
        <w:t>s are</w:t>
      </w:r>
      <w:r>
        <w:rPr>
          <w:lang w:val="en-US"/>
        </w:rPr>
        <w:t xml:space="preserve"> not available in 5 patients.</w:t>
      </w:r>
    </w:p>
    <w:tbl>
      <w:tblPr>
        <w:tblStyle w:val="Grilledutableau"/>
        <w:tblW w:w="0" w:type="auto"/>
        <w:tblLook w:val="04A0"/>
      </w:tblPr>
      <w:tblGrid>
        <w:gridCol w:w="1809"/>
        <w:gridCol w:w="1985"/>
        <w:gridCol w:w="1417"/>
        <w:gridCol w:w="1418"/>
        <w:gridCol w:w="1559"/>
        <w:gridCol w:w="1388"/>
      </w:tblGrid>
      <w:tr w:rsidR="00284320" w:rsidTr="00284320">
        <w:tc>
          <w:tcPr>
            <w:tcW w:w="1809" w:type="dxa"/>
          </w:tcPr>
          <w:p w:rsidR="002A03C7" w:rsidRPr="002A03C7" w:rsidRDefault="002A03C7">
            <w:pPr>
              <w:rPr>
                <w:b/>
              </w:rPr>
            </w:pPr>
          </w:p>
        </w:tc>
        <w:tc>
          <w:tcPr>
            <w:tcW w:w="1985" w:type="dxa"/>
          </w:tcPr>
          <w:p w:rsidR="00284320" w:rsidRPr="002A03C7" w:rsidRDefault="00284320">
            <w:pPr>
              <w:rPr>
                <w:b/>
              </w:rPr>
            </w:pPr>
            <w:r w:rsidRPr="002A03C7">
              <w:rPr>
                <w:b/>
              </w:rPr>
              <w:t>Category</w:t>
            </w:r>
          </w:p>
        </w:tc>
        <w:tc>
          <w:tcPr>
            <w:tcW w:w="1417" w:type="dxa"/>
            <w:vAlign w:val="bottom"/>
          </w:tcPr>
          <w:p w:rsidR="00284320" w:rsidRPr="002A03C7" w:rsidRDefault="00284320">
            <w:pPr>
              <w:pStyle w:val="NormalWeb"/>
              <w:spacing w:before="0" w:beforeAutospacing="0" w:after="0" w:afterAutospacing="0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2A03C7">
              <w:rPr>
                <w:rFonts w:ascii="Calibri" w:hAnsi="Calibri" w:cs="Arial"/>
                <w:b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>Total (%) (n=51)</w:t>
            </w:r>
          </w:p>
        </w:tc>
        <w:tc>
          <w:tcPr>
            <w:tcW w:w="1418" w:type="dxa"/>
            <w:vAlign w:val="bottom"/>
          </w:tcPr>
          <w:p w:rsidR="00284320" w:rsidRPr="002A03C7" w:rsidRDefault="00284320" w:rsidP="00CC2EAC">
            <w:pPr>
              <w:pStyle w:val="NormalWeb"/>
              <w:spacing w:before="0" w:beforeAutospacing="0" w:after="0" w:afterAutospacing="0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2A03C7">
              <w:rPr>
                <w:rFonts w:ascii="Calibri" w:hAnsi="Calibri" w:cs="Arial"/>
                <w:b/>
                <w:bCs/>
                <w:color w:val="000000" w:themeColor="text1"/>
                <w:kern w:val="24"/>
                <w:sz w:val="20"/>
                <w:szCs w:val="20"/>
                <w:u w:val="single"/>
                <w:lang w:val="en-US"/>
              </w:rPr>
              <w:t>&lt;</w:t>
            </w:r>
            <w:r w:rsidRPr="002A03C7">
              <w:rPr>
                <w:rFonts w:ascii="Calibri" w:hAnsi="Calibri" w:cs="Arial"/>
                <w:b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2A03C7">
              <w:rPr>
                <w:rFonts w:ascii="Calibri" w:hAnsi="Calibri" w:cs="Arial"/>
                <w:b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>350  (</w:t>
            </w:r>
            <w:proofErr w:type="gramEnd"/>
            <w:r w:rsidRPr="002A03C7">
              <w:rPr>
                <w:rFonts w:ascii="Calibri" w:hAnsi="Calibri" w:cs="Arial"/>
                <w:b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>%)</w:t>
            </w:r>
            <w:r w:rsidR="00CC2EAC">
              <w:rPr>
                <w:rFonts w:ascii="Calibri" w:hAnsi="Calibri" w:cs="Arial"/>
                <w:b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 xml:space="preserve"> (</w:t>
            </w:r>
            <w:r w:rsidR="00CC2EAC" w:rsidRPr="002A03C7">
              <w:rPr>
                <w:rFonts w:ascii="Calibri" w:hAnsi="Calibri" w:cs="Arial"/>
                <w:b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>n=40</w:t>
            </w:r>
            <w:r w:rsidR="00CC2EAC">
              <w:rPr>
                <w:rFonts w:ascii="Calibri" w:hAnsi="Calibri" w:cs="Arial"/>
                <w:b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>)</w:t>
            </w:r>
          </w:p>
        </w:tc>
        <w:tc>
          <w:tcPr>
            <w:tcW w:w="1559" w:type="dxa"/>
            <w:vAlign w:val="bottom"/>
          </w:tcPr>
          <w:p w:rsidR="00284320" w:rsidRPr="002A03C7" w:rsidRDefault="00284320" w:rsidP="00CC2EAC">
            <w:pPr>
              <w:pStyle w:val="NormalWeb"/>
              <w:spacing w:before="0" w:beforeAutospacing="0" w:after="0" w:afterAutospacing="0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2A03C7">
              <w:rPr>
                <w:rFonts w:ascii="Calibri" w:hAnsi="Calibri" w:cs="Arial"/>
                <w:b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>&gt;</w:t>
            </w:r>
            <w:proofErr w:type="gramStart"/>
            <w:r w:rsidRPr="002A03C7">
              <w:rPr>
                <w:rFonts w:ascii="Calibri" w:hAnsi="Calibri" w:cs="Arial"/>
                <w:b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>350  (</w:t>
            </w:r>
            <w:proofErr w:type="gramEnd"/>
            <w:r w:rsidRPr="002A03C7">
              <w:rPr>
                <w:rFonts w:ascii="Calibri" w:hAnsi="Calibri" w:cs="Arial"/>
                <w:b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>%)</w:t>
            </w:r>
            <w:r w:rsidR="00CC2EAC">
              <w:rPr>
                <w:rFonts w:ascii="Calibri" w:hAnsi="Calibri" w:cs="Arial"/>
                <w:b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 xml:space="preserve"> (</w:t>
            </w:r>
            <w:r w:rsidR="00CC2EAC" w:rsidRPr="002A03C7">
              <w:rPr>
                <w:rFonts w:ascii="Calibri" w:hAnsi="Calibri" w:cs="Arial"/>
                <w:b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>n=11</w:t>
            </w:r>
            <w:r w:rsidR="00CC2EAC">
              <w:rPr>
                <w:rFonts w:ascii="Calibri" w:hAnsi="Calibri" w:cs="Arial"/>
                <w:b/>
                <w:bCs/>
                <w:color w:val="000000" w:themeColor="text1"/>
                <w:kern w:val="24"/>
                <w:sz w:val="20"/>
                <w:szCs w:val="20"/>
                <w:lang w:val="en-US"/>
              </w:rPr>
              <w:t>)</w:t>
            </w:r>
          </w:p>
        </w:tc>
        <w:tc>
          <w:tcPr>
            <w:tcW w:w="1388" w:type="dxa"/>
            <w:vAlign w:val="bottom"/>
          </w:tcPr>
          <w:p w:rsidR="00284320" w:rsidRPr="002A03C7" w:rsidRDefault="00284320">
            <w:pPr>
              <w:pStyle w:val="NormalWeb"/>
              <w:spacing w:before="0" w:beforeAutospacing="0" w:after="0" w:afterAutospacing="0"/>
              <w:textAlignment w:val="bottom"/>
              <w:rPr>
                <w:rFonts w:ascii="Arial" w:hAnsi="Arial" w:cs="Arial"/>
                <w:sz w:val="20"/>
                <w:szCs w:val="20"/>
              </w:rPr>
            </w:pPr>
            <w:r w:rsidRPr="002A03C7">
              <w:rPr>
                <w:rFonts w:ascii="Calibri" w:hAnsi="Calibri" w:cs="Arial"/>
                <w:b/>
                <w:bCs/>
                <w:color w:val="000000"/>
                <w:kern w:val="24"/>
                <w:sz w:val="20"/>
                <w:szCs w:val="20"/>
                <w:lang w:val="en-US"/>
              </w:rPr>
              <w:t xml:space="preserve">      x</w:t>
            </w:r>
            <w:r w:rsidRPr="002A03C7">
              <w:rPr>
                <w:rFonts w:ascii="Calibri" w:hAnsi="Calibri" w:cs="Arial"/>
                <w:b/>
                <w:bCs/>
                <w:color w:val="000000"/>
                <w:kern w:val="24"/>
                <w:position w:val="5"/>
                <w:sz w:val="20"/>
                <w:szCs w:val="20"/>
                <w:vertAlign w:val="superscript"/>
                <w:lang w:val="en-US"/>
              </w:rPr>
              <w:t>2</w:t>
            </w:r>
          </w:p>
        </w:tc>
      </w:tr>
      <w:tr w:rsidR="00284320" w:rsidTr="00284320">
        <w:tc>
          <w:tcPr>
            <w:tcW w:w="1809" w:type="dxa"/>
          </w:tcPr>
          <w:p w:rsidR="00284320" w:rsidRDefault="00284320">
            <w:r w:rsidRPr="00284320">
              <w:rPr>
                <w:b/>
                <w:bCs/>
                <w:lang w:val="en-US"/>
              </w:rPr>
              <w:t>AGE</w:t>
            </w:r>
          </w:p>
        </w:tc>
        <w:tc>
          <w:tcPr>
            <w:tcW w:w="1985" w:type="dxa"/>
            <w:vAlign w:val="bottom"/>
          </w:tcPr>
          <w:p w:rsidR="00284320" w:rsidRPr="002A03C7" w:rsidRDefault="00284320">
            <w:pPr>
              <w:pStyle w:val="NormalWeb"/>
              <w:spacing w:before="0" w:beforeAutospacing="0" w:after="0" w:afterAutospacing="0" w:line="310" w:lineRule="atLeast"/>
              <w:textAlignment w:val="bottom"/>
              <w:rPr>
                <w:rFonts w:ascii="Arial" w:hAnsi="Arial" w:cs="Arial"/>
                <w:b/>
                <w:sz w:val="36"/>
                <w:szCs w:val="36"/>
              </w:rPr>
            </w:pP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>&lt;65</w:t>
            </w:r>
          </w:p>
        </w:tc>
        <w:tc>
          <w:tcPr>
            <w:tcW w:w="1417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34</w:t>
            </w:r>
            <w:r w:rsidR="00CC2EAC"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(66.7%)</w:t>
            </w:r>
          </w:p>
        </w:tc>
        <w:tc>
          <w:tcPr>
            <w:tcW w:w="1418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27</w:t>
            </w:r>
            <w:r w:rsidR="00BF621A"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(67.5%)</w:t>
            </w:r>
          </w:p>
        </w:tc>
        <w:tc>
          <w:tcPr>
            <w:tcW w:w="1559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7</w:t>
            </w:r>
            <w:r w:rsidR="00BF621A"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(63.6%)</w:t>
            </w:r>
          </w:p>
        </w:tc>
        <w:tc>
          <w:tcPr>
            <w:tcW w:w="1388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p= 0.86</w:t>
            </w:r>
          </w:p>
        </w:tc>
      </w:tr>
      <w:tr w:rsidR="00284320" w:rsidTr="00284320">
        <w:tc>
          <w:tcPr>
            <w:tcW w:w="1809" w:type="dxa"/>
          </w:tcPr>
          <w:p w:rsidR="00284320" w:rsidRDefault="00284320"/>
        </w:tc>
        <w:tc>
          <w:tcPr>
            <w:tcW w:w="1985" w:type="dxa"/>
            <w:vAlign w:val="bottom"/>
          </w:tcPr>
          <w:p w:rsidR="00284320" w:rsidRPr="002A03C7" w:rsidRDefault="00284320">
            <w:pPr>
              <w:pStyle w:val="NormalWeb"/>
              <w:spacing w:before="0" w:beforeAutospacing="0" w:after="0" w:afterAutospacing="0" w:line="310" w:lineRule="atLeast"/>
              <w:textAlignment w:val="bottom"/>
              <w:rPr>
                <w:rFonts w:ascii="Arial" w:hAnsi="Arial" w:cs="Arial"/>
                <w:b/>
                <w:sz w:val="36"/>
                <w:szCs w:val="36"/>
              </w:rPr>
            </w:pP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16"/>
                <w:szCs w:val="16"/>
                <w:u w:val="single"/>
                <w:lang w:val="en-US"/>
              </w:rPr>
              <w:t xml:space="preserve">≥ </w:t>
            </w: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 xml:space="preserve"> 65</w:t>
            </w:r>
          </w:p>
        </w:tc>
        <w:tc>
          <w:tcPr>
            <w:tcW w:w="1417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17</w:t>
            </w:r>
            <w:r w:rsidR="00CC2EAC"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(33.3%)</w:t>
            </w:r>
          </w:p>
        </w:tc>
        <w:tc>
          <w:tcPr>
            <w:tcW w:w="1418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13</w:t>
            </w:r>
            <w:r w:rsidR="00BF621A"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(32.5%)</w:t>
            </w:r>
          </w:p>
        </w:tc>
        <w:tc>
          <w:tcPr>
            <w:tcW w:w="1559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4</w:t>
            </w:r>
            <w:r w:rsidR="00BF621A"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(36.4%)</w:t>
            </w:r>
          </w:p>
        </w:tc>
        <w:tc>
          <w:tcPr>
            <w:tcW w:w="1388" w:type="dxa"/>
            <w:vAlign w:val="bottom"/>
          </w:tcPr>
          <w:p w:rsidR="00284320" w:rsidRDefault="00284320">
            <w:pPr>
              <w:rPr>
                <w:rFonts w:ascii="Arial" w:hAnsi="Arial" w:cs="Arial"/>
                <w:sz w:val="32"/>
                <w:szCs w:val="36"/>
              </w:rPr>
            </w:pPr>
          </w:p>
        </w:tc>
      </w:tr>
      <w:tr w:rsidR="00284320" w:rsidTr="00284320">
        <w:tc>
          <w:tcPr>
            <w:tcW w:w="1809" w:type="dxa"/>
          </w:tcPr>
          <w:p w:rsidR="00284320" w:rsidRDefault="00284320">
            <w:r w:rsidRPr="00284320">
              <w:rPr>
                <w:b/>
                <w:bCs/>
                <w:lang w:val="en-US"/>
              </w:rPr>
              <w:t>CLINICAL STAGE</w:t>
            </w:r>
          </w:p>
        </w:tc>
        <w:tc>
          <w:tcPr>
            <w:tcW w:w="1985" w:type="dxa"/>
            <w:vAlign w:val="bottom"/>
          </w:tcPr>
          <w:p w:rsidR="00284320" w:rsidRPr="002A03C7" w:rsidRDefault="00284320">
            <w:pPr>
              <w:pStyle w:val="NormalWeb"/>
              <w:spacing w:before="0" w:beforeAutospacing="0" w:after="0" w:afterAutospacing="0" w:line="310" w:lineRule="atLeast"/>
              <w:textAlignment w:val="bottom"/>
              <w:rPr>
                <w:rFonts w:ascii="Arial" w:hAnsi="Arial" w:cs="Arial"/>
                <w:b/>
                <w:sz w:val="36"/>
                <w:szCs w:val="36"/>
              </w:rPr>
            </w:pP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>II</w:t>
            </w:r>
          </w:p>
        </w:tc>
        <w:tc>
          <w:tcPr>
            <w:tcW w:w="1417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15</w:t>
            </w:r>
          </w:p>
        </w:tc>
        <w:tc>
          <w:tcPr>
            <w:tcW w:w="1418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12</w:t>
            </w:r>
            <w:r w:rsidR="00BF621A"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(30%)</w:t>
            </w:r>
          </w:p>
        </w:tc>
        <w:tc>
          <w:tcPr>
            <w:tcW w:w="1559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3</w:t>
            </w:r>
            <w:r w:rsidR="00BF621A"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(27.3%)</w:t>
            </w:r>
          </w:p>
        </w:tc>
        <w:tc>
          <w:tcPr>
            <w:tcW w:w="1388" w:type="dxa"/>
          </w:tcPr>
          <w:p w:rsidR="00284320" w:rsidRDefault="00284320">
            <w:r w:rsidRPr="00284320">
              <w:rPr>
                <w:lang w:val="en-US"/>
              </w:rPr>
              <w:t>p= 0.8</w:t>
            </w:r>
          </w:p>
        </w:tc>
      </w:tr>
      <w:tr w:rsidR="00284320" w:rsidTr="00284320">
        <w:tc>
          <w:tcPr>
            <w:tcW w:w="1809" w:type="dxa"/>
          </w:tcPr>
          <w:p w:rsidR="00284320" w:rsidRDefault="00284320"/>
        </w:tc>
        <w:tc>
          <w:tcPr>
            <w:tcW w:w="1985" w:type="dxa"/>
            <w:vAlign w:val="bottom"/>
          </w:tcPr>
          <w:p w:rsidR="00284320" w:rsidRPr="002A03C7" w:rsidRDefault="00284320">
            <w:pPr>
              <w:pStyle w:val="NormalWeb"/>
              <w:spacing w:before="0" w:beforeAutospacing="0" w:after="0" w:afterAutospacing="0" w:line="310" w:lineRule="atLeast"/>
              <w:textAlignment w:val="bottom"/>
              <w:rPr>
                <w:rFonts w:ascii="Arial" w:hAnsi="Arial" w:cs="Arial"/>
                <w:b/>
                <w:sz w:val="36"/>
                <w:szCs w:val="36"/>
              </w:rPr>
            </w:pP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>III</w:t>
            </w:r>
          </w:p>
        </w:tc>
        <w:tc>
          <w:tcPr>
            <w:tcW w:w="1417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36</w:t>
            </w:r>
          </w:p>
        </w:tc>
        <w:tc>
          <w:tcPr>
            <w:tcW w:w="1418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28</w:t>
            </w:r>
            <w:r w:rsidR="00BF621A"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(70%)</w:t>
            </w:r>
          </w:p>
        </w:tc>
        <w:tc>
          <w:tcPr>
            <w:tcW w:w="1559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8</w:t>
            </w:r>
            <w:r w:rsidR="00BF621A"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(72.7%)</w:t>
            </w:r>
          </w:p>
        </w:tc>
        <w:tc>
          <w:tcPr>
            <w:tcW w:w="1388" w:type="dxa"/>
          </w:tcPr>
          <w:p w:rsidR="00284320" w:rsidRDefault="00284320"/>
        </w:tc>
      </w:tr>
      <w:tr w:rsidR="00284320" w:rsidTr="00284320">
        <w:tc>
          <w:tcPr>
            <w:tcW w:w="1809" w:type="dxa"/>
          </w:tcPr>
          <w:p w:rsidR="00284320" w:rsidRDefault="00284320">
            <w:r w:rsidRPr="00284320">
              <w:rPr>
                <w:b/>
                <w:bCs/>
                <w:lang w:val="en-US"/>
              </w:rPr>
              <w:t>CEA</w:t>
            </w:r>
            <w:r w:rsidRPr="00284320">
              <w:rPr>
                <w:lang w:val="en-US"/>
              </w:rPr>
              <w:t xml:space="preserve"> (n= 45)</w:t>
            </w:r>
          </w:p>
        </w:tc>
        <w:tc>
          <w:tcPr>
            <w:tcW w:w="1985" w:type="dxa"/>
            <w:vAlign w:val="bottom"/>
          </w:tcPr>
          <w:p w:rsidR="00284320" w:rsidRPr="002A03C7" w:rsidRDefault="00284320">
            <w:pPr>
              <w:pStyle w:val="NormalWeb"/>
              <w:spacing w:before="0" w:beforeAutospacing="0" w:after="0" w:afterAutospacing="0" w:line="310" w:lineRule="atLeast"/>
              <w:textAlignment w:val="bottom"/>
              <w:rPr>
                <w:rFonts w:ascii="Arial" w:hAnsi="Arial" w:cs="Arial"/>
                <w:b/>
                <w:sz w:val="36"/>
                <w:szCs w:val="36"/>
              </w:rPr>
            </w:pP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>≤5</w:t>
            </w:r>
          </w:p>
        </w:tc>
        <w:tc>
          <w:tcPr>
            <w:tcW w:w="1417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27</w:t>
            </w:r>
          </w:p>
        </w:tc>
        <w:tc>
          <w:tcPr>
            <w:tcW w:w="1418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20</w:t>
            </w:r>
          </w:p>
        </w:tc>
        <w:tc>
          <w:tcPr>
            <w:tcW w:w="1559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7</w:t>
            </w:r>
            <w:r w:rsidR="00BF621A"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(63.6%)</w:t>
            </w:r>
          </w:p>
        </w:tc>
        <w:tc>
          <w:tcPr>
            <w:tcW w:w="1388" w:type="dxa"/>
          </w:tcPr>
          <w:p w:rsidR="00284320" w:rsidRDefault="00284320">
            <w:r w:rsidRPr="00284320">
              <w:rPr>
                <w:lang w:val="en-US"/>
              </w:rPr>
              <w:t>p=0.77</w:t>
            </w:r>
          </w:p>
        </w:tc>
      </w:tr>
      <w:tr w:rsidR="00284320" w:rsidTr="00284320">
        <w:tc>
          <w:tcPr>
            <w:tcW w:w="1809" w:type="dxa"/>
          </w:tcPr>
          <w:p w:rsidR="00284320" w:rsidRDefault="00284320"/>
        </w:tc>
        <w:tc>
          <w:tcPr>
            <w:tcW w:w="1985" w:type="dxa"/>
            <w:vAlign w:val="bottom"/>
          </w:tcPr>
          <w:p w:rsidR="00284320" w:rsidRPr="002A03C7" w:rsidRDefault="00284320">
            <w:pPr>
              <w:pStyle w:val="NormalWeb"/>
              <w:spacing w:before="0" w:beforeAutospacing="0" w:after="0" w:afterAutospacing="0" w:line="310" w:lineRule="atLeast"/>
              <w:textAlignment w:val="bottom"/>
              <w:rPr>
                <w:rFonts w:ascii="Arial" w:hAnsi="Arial" w:cs="Arial"/>
                <w:b/>
                <w:sz w:val="36"/>
                <w:szCs w:val="36"/>
              </w:rPr>
            </w:pP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>&gt;5</w:t>
            </w:r>
          </w:p>
        </w:tc>
        <w:tc>
          <w:tcPr>
            <w:tcW w:w="1417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18</w:t>
            </w:r>
          </w:p>
        </w:tc>
        <w:tc>
          <w:tcPr>
            <w:tcW w:w="1418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14</w:t>
            </w:r>
          </w:p>
        </w:tc>
        <w:tc>
          <w:tcPr>
            <w:tcW w:w="1559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4</w:t>
            </w:r>
            <w:r w:rsidR="00BF621A"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(36.4%)</w:t>
            </w:r>
          </w:p>
        </w:tc>
        <w:tc>
          <w:tcPr>
            <w:tcW w:w="1388" w:type="dxa"/>
          </w:tcPr>
          <w:p w:rsidR="00284320" w:rsidRDefault="00284320"/>
        </w:tc>
      </w:tr>
      <w:tr w:rsidR="00284320" w:rsidTr="00284320">
        <w:tc>
          <w:tcPr>
            <w:tcW w:w="1809" w:type="dxa"/>
          </w:tcPr>
          <w:p w:rsidR="00284320" w:rsidRDefault="00284320">
            <w:r w:rsidRPr="00284320">
              <w:rPr>
                <w:b/>
                <w:bCs/>
                <w:lang w:val="en-US"/>
              </w:rPr>
              <w:t>SYMPTOMS</w:t>
            </w:r>
          </w:p>
        </w:tc>
        <w:tc>
          <w:tcPr>
            <w:tcW w:w="1985" w:type="dxa"/>
            <w:vAlign w:val="bottom"/>
          </w:tcPr>
          <w:p w:rsidR="00284320" w:rsidRPr="002A03C7" w:rsidRDefault="00284320">
            <w:pPr>
              <w:pStyle w:val="NormalWeb"/>
              <w:spacing w:before="0" w:beforeAutospacing="0" w:after="0" w:afterAutospacing="0" w:line="310" w:lineRule="atLeast"/>
              <w:textAlignment w:val="bottom"/>
              <w:rPr>
                <w:rFonts w:ascii="Arial" w:hAnsi="Arial" w:cs="Arial"/>
                <w:b/>
                <w:sz w:val="36"/>
                <w:szCs w:val="36"/>
              </w:rPr>
            </w:pP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>Change Transit/ Obstruction/ pain</w:t>
            </w:r>
          </w:p>
        </w:tc>
        <w:tc>
          <w:tcPr>
            <w:tcW w:w="1417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22</w:t>
            </w:r>
          </w:p>
        </w:tc>
        <w:tc>
          <w:tcPr>
            <w:tcW w:w="1418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17</w:t>
            </w:r>
            <w:r w:rsidR="00BF621A"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(42.5%)</w:t>
            </w:r>
          </w:p>
        </w:tc>
        <w:tc>
          <w:tcPr>
            <w:tcW w:w="1559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5</w:t>
            </w:r>
          </w:p>
        </w:tc>
        <w:tc>
          <w:tcPr>
            <w:tcW w:w="1388" w:type="dxa"/>
          </w:tcPr>
          <w:p w:rsidR="00284320" w:rsidRDefault="00284320">
            <w:r w:rsidRPr="00284320">
              <w:rPr>
                <w:lang w:val="en-US"/>
              </w:rPr>
              <w:t>p=0.8</w:t>
            </w:r>
          </w:p>
        </w:tc>
      </w:tr>
      <w:tr w:rsidR="00284320" w:rsidTr="00284320">
        <w:tc>
          <w:tcPr>
            <w:tcW w:w="1809" w:type="dxa"/>
          </w:tcPr>
          <w:p w:rsidR="00284320" w:rsidRDefault="00284320"/>
        </w:tc>
        <w:tc>
          <w:tcPr>
            <w:tcW w:w="1985" w:type="dxa"/>
            <w:vAlign w:val="bottom"/>
          </w:tcPr>
          <w:p w:rsidR="00284320" w:rsidRPr="002A03C7" w:rsidRDefault="00284320">
            <w:pPr>
              <w:pStyle w:val="NormalWeb"/>
              <w:spacing w:before="0" w:beforeAutospacing="0" w:after="0" w:afterAutospacing="0" w:line="310" w:lineRule="atLeast"/>
              <w:textAlignment w:val="bottom"/>
              <w:rPr>
                <w:rFonts w:ascii="Arial" w:hAnsi="Arial" w:cs="Arial"/>
                <w:b/>
                <w:sz w:val="36"/>
                <w:szCs w:val="36"/>
              </w:rPr>
            </w:pP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>Bleeding/ Asymptomatic</w:t>
            </w:r>
          </w:p>
        </w:tc>
        <w:tc>
          <w:tcPr>
            <w:tcW w:w="1417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29</w:t>
            </w:r>
          </w:p>
        </w:tc>
        <w:tc>
          <w:tcPr>
            <w:tcW w:w="1418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23</w:t>
            </w:r>
            <w:r w:rsidR="00BF621A"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(57.5%)</w:t>
            </w:r>
          </w:p>
        </w:tc>
        <w:tc>
          <w:tcPr>
            <w:tcW w:w="1559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6</w:t>
            </w:r>
          </w:p>
        </w:tc>
        <w:tc>
          <w:tcPr>
            <w:tcW w:w="1388" w:type="dxa"/>
          </w:tcPr>
          <w:p w:rsidR="00284320" w:rsidRDefault="00284320"/>
        </w:tc>
      </w:tr>
      <w:tr w:rsidR="00284320" w:rsidTr="00145417">
        <w:tc>
          <w:tcPr>
            <w:tcW w:w="1809" w:type="dxa"/>
          </w:tcPr>
          <w:p w:rsidR="00284320" w:rsidRDefault="00284320">
            <w:r w:rsidRPr="00284320">
              <w:rPr>
                <w:b/>
                <w:bCs/>
                <w:lang w:val="en-US"/>
              </w:rPr>
              <w:t>DISTANCE FROM ANAL VERGE</w:t>
            </w:r>
          </w:p>
        </w:tc>
        <w:tc>
          <w:tcPr>
            <w:tcW w:w="1985" w:type="dxa"/>
            <w:vAlign w:val="bottom"/>
          </w:tcPr>
          <w:p w:rsidR="00284320" w:rsidRPr="002A03C7" w:rsidRDefault="00284320">
            <w:pPr>
              <w:pStyle w:val="NormalWeb"/>
              <w:spacing w:before="0" w:beforeAutospacing="0" w:after="0" w:afterAutospacing="0" w:line="310" w:lineRule="atLeast"/>
              <w:textAlignment w:val="bottom"/>
              <w:rPr>
                <w:rFonts w:ascii="Arial" w:hAnsi="Arial" w:cs="Arial"/>
                <w:b/>
                <w:sz w:val="36"/>
                <w:szCs w:val="36"/>
              </w:rPr>
            </w:pPr>
            <w:r w:rsidRPr="002A03C7">
              <w:rPr>
                <w:rFonts w:asciiTheme="minorHAns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 xml:space="preserve"> ≥ 5cm</w:t>
            </w:r>
          </w:p>
        </w:tc>
        <w:tc>
          <w:tcPr>
            <w:tcW w:w="1417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36</w:t>
            </w:r>
          </w:p>
        </w:tc>
        <w:tc>
          <w:tcPr>
            <w:tcW w:w="1418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27</w:t>
            </w:r>
          </w:p>
        </w:tc>
        <w:tc>
          <w:tcPr>
            <w:tcW w:w="1559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9</w:t>
            </w:r>
          </w:p>
        </w:tc>
        <w:tc>
          <w:tcPr>
            <w:tcW w:w="1388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p= 0.58</w:t>
            </w:r>
          </w:p>
        </w:tc>
      </w:tr>
      <w:tr w:rsidR="00284320" w:rsidTr="00145417">
        <w:tc>
          <w:tcPr>
            <w:tcW w:w="1809" w:type="dxa"/>
          </w:tcPr>
          <w:p w:rsidR="00284320" w:rsidRDefault="00284320"/>
        </w:tc>
        <w:tc>
          <w:tcPr>
            <w:tcW w:w="1985" w:type="dxa"/>
            <w:vAlign w:val="bottom"/>
          </w:tcPr>
          <w:p w:rsidR="00284320" w:rsidRPr="002A03C7" w:rsidRDefault="00284320">
            <w:pPr>
              <w:pStyle w:val="NormalWeb"/>
              <w:spacing w:before="0" w:beforeAutospacing="0" w:after="0" w:afterAutospacing="0"/>
              <w:textAlignment w:val="bottom"/>
              <w:rPr>
                <w:rFonts w:ascii="Arial" w:hAnsi="Arial" w:cs="Arial"/>
                <w:b/>
                <w:sz w:val="36"/>
                <w:szCs w:val="36"/>
              </w:rPr>
            </w:pPr>
            <w:r w:rsidRPr="002A03C7">
              <w:rPr>
                <w:rFonts w:asciiTheme="minorHAns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 xml:space="preserve"> </w:t>
            </w:r>
          </w:p>
          <w:p w:rsidR="00284320" w:rsidRPr="002A03C7" w:rsidRDefault="00284320">
            <w:pPr>
              <w:pStyle w:val="NormalWeb"/>
              <w:spacing w:before="0" w:beforeAutospacing="0" w:after="0" w:afterAutospacing="0"/>
              <w:textAlignment w:val="bottom"/>
              <w:rPr>
                <w:rFonts w:ascii="Arial" w:hAnsi="Arial" w:cs="Arial"/>
                <w:b/>
                <w:sz w:val="36"/>
                <w:szCs w:val="36"/>
              </w:rPr>
            </w:pPr>
            <w:r w:rsidRPr="002A03C7">
              <w:rPr>
                <w:rFonts w:ascii="Calibri" w:hAnsi="Calibri" w:cs="Arial"/>
                <w:b/>
                <w:color w:val="000000"/>
                <w:kern w:val="24"/>
                <w:sz w:val="16"/>
                <w:szCs w:val="16"/>
                <w:lang w:val="en-US"/>
              </w:rPr>
              <w:t xml:space="preserve"> &lt; 5cm</w:t>
            </w:r>
          </w:p>
        </w:tc>
        <w:tc>
          <w:tcPr>
            <w:tcW w:w="1417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15</w:t>
            </w:r>
          </w:p>
        </w:tc>
        <w:tc>
          <w:tcPr>
            <w:tcW w:w="1418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13</w:t>
            </w:r>
          </w:p>
        </w:tc>
        <w:tc>
          <w:tcPr>
            <w:tcW w:w="1559" w:type="dxa"/>
            <w:vAlign w:val="bottom"/>
          </w:tcPr>
          <w:p w:rsidR="00284320" w:rsidRDefault="0028432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2</w:t>
            </w:r>
          </w:p>
        </w:tc>
        <w:tc>
          <w:tcPr>
            <w:tcW w:w="1388" w:type="dxa"/>
            <w:vAlign w:val="bottom"/>
          </w:tcPr>
          <w:p w:rsidR="00284320" w:rsidRDefault="00284320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2A03C7" w:rsidTr="00DF734B">
        <w:tc>
          <w:tcPr>
            <w:tcW w:w="1809" w:type="dxa"/>
          </w:tcPr>
          <w:p w:rsidR="002A03C7" w:rsidRDefault="002A03C7">
            <w:r w:rsidRPr="00284320">
              <w:rPr>
                <w:b/>
                <w:bCs/>
                <w:lang w:val="en-US"/>
              </w:rPr>
              <w:t>ADJUVANT CHEMOTHERAPY</w:t>
            </w:r>
          </w:p>
        </w:tc>
        <w:tc>
          <w:tcPr>
            <w:tcW w:w="1985" w:type="dxa"/>
            <w:vAlign w:val="bottom"/>
          </w:tcPr>
          <w:p w:rsidR="002A03C7" w:rsidRPr="002A03C7" w:rsidRDefault="002A03C7">
            <w:pPr>
              <w:pStyle w:val="NormalWeb"/>
              <w:spacing w:before="0" w:beforeAutospacing="0" w:after="0" w:afterAutospacing="0" w:line="310" w:lineRule="atLeast"/>
              <w:textAlignment w:val="bottom"/>
              <w:rPr>
                <w:rFonts w:ascii="Arial" w:hAnsi="Arial" w:cs="Arial"/>
                <w:b/>
                <w:sz w:val="36"/>
                <w:szCs w:val="36"/>
              </w:rPr>
            </w:pPr>
            <w:r w:rsidRPr="002A03C7">
              <w:rPr>
                <w:rFonts w:asciiTheme="minorHAns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 xml:space="preserve"> Yes</w:t>
            </w:r>
          </w:p>
        </w:tc>
        <w:tc>
          <w:tcPr>
            <w:tcW w:w="1417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31</w:t>
            </w:r>
          </w:p>
        </w:tc>
        <w:tc>
          <w:tcPr>
            <w:tcW w:w="1418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23</w:t>
            </w:r>
          </w:p>
        </w:tc>
        <w:tc>
          <w:tcPr>
            <w:tcW w:w="1559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8</w:t>
            </w:r>
            <w:r w:rsidR="00BF621A"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(72.7%)</w:t>
            </w:r>
          </w:p>
        </w:tc>
        <w:tc>
          <w:tcPr>
            <w:tcW w:w="1388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p= 0.57</w:t>
            </w:r>
          </w:p>
        </w:tc>
      </w:tr>
      <w:tr w:rsidR="002A03C7" w:rsidTr="00DF734B">
        <w:tc>
          <w:tcPr>
            <w:tcW w:w="1809" w:type="dxa"/>
          </w:tcPr>
          <w:p w:rsidR="002A03C7" w:rsidRDefault="002A03C7"/>
        </w:tc>
        <w:tc>
          <w:tcPr>
            <w:tcW w:w="1985" w:type="dxa"/>
            <w:vAlign w:val="bottom"/>
          </w:tcPr>
          <w:p w:rsidR="002A03C7" w:rsidRPr="002A03C7" w:rsidRDefault="002A03C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36"/>
                <w:szCs w:val="36"/>
              </w:rPr>
            </w:pP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36"/>
                <w:szCs w:val="36"/>
                <w:lang w:val="en-US"/>
              </w:rPr>
              <w:t xml:space="preserve"> </w:t>
            </w: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>No</w:t>
            </w:r>
          </w:p>
        </w:tc>
        <w:tc>
          <w:tcPr>
            <w:tcW w:w="1417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20</w:t>
            </w:r>
          </w:p>
        </w:tc>
        <w:tc>
          <w:tcPr>
            <w:tcW w:w="1418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36"/>
                <w:szCs w:val="36"/>
                <w:lang w:val="en-US"/>
              </w:rPr>
              <w:t xml:space="preserve"> </w:t>
            </w: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>17</w:t>
            </w:r>
          </w:p>
        </w:tc>
        <w:tc>
          <w:tcPr>
            <w:tcW w:w="1559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36"/>
                <w:szCs w:val="36"/>
                <w:lang w:val="en-US"/>
              </w:rPr>
              <w:t xml:space="preserve"> </w:t>
            </w: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>3</w:t>
            </w:r>
            <w:r w:rsidR="00BF621A"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(27.3%)</w:t>
            </w:r>
          </w:p>
        </w:tc>
        <w:tc>
          <w:tcPr>
            <w:tcW w:w="1388" w:type="dxa"/>
            <w:vAlign w:val="bottom"/>
          </w:tcPr>
          <w:p w:rsidR="002A03C7" w:rsidRDefault="002A03C7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2A03C7" w:rsidTr="00364E5B">
        <w:tc>
          <w:tcPr>
            <w:tcW w:w="1809" w:type="dxa"/>
          </w:tcPr>
          <w:p w:rsidR="002A03C7" w:rsidRDefault="002A03C7">
            <w:r w:rsidRPr="002A03C7">
              <w:rPr>
                <w:b/>
                <w:bCs/>
                <w:lang w:val="en-US"/>
              </w:rPr>
              <w:t>PATHOLOGIC RESPONSE</w:t>
            </w:r>
          </w:p>
        </w:tc>
        <w:tc>
          <w:tcPr>
            <w:tcW w:w="1985" w:type="dxa"/>
            <w:vAlign w:val="bottom"/>
          </w:tcPr>
          <w:p w:rsidR="002A03C7" w:rsidRPr="002A03C7" w:rsidRDefault="002A03C7">
            <w:pPr>
              <w:pStyle w:val="NormalWeb"/>
              <w:spacing w:before="0" w:beforeAutospacing="0" w:after="0" w:afterAutospacing="0" w:line="310" w:lineRule="atLeast"/>
              <w:textAlignment w:val="bottom"/>
              <w:rPr>
                <w:rFonts w:ascii="Arial" w:hAnsi="Arial" w:cs="Arial"/>
                <w:b/>
                <w:sz w:val="36"/>
                <w:szCs w:val="36"/>
              </w:rPr>
            </w:pP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 xml:space="preserve"> no complete</w:t>
            </w:r>
          </w:p>
        </w:tc>
        <w:tc>
          <w:tcPr>
            <w:tcW w:w="1417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40</w:t>
            </w:r>
          </w:p>
        </w:tc>
        <w:tc>
          <w:tcPr>
            <w:tcW w:w="1418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29</w:t>
            </w:r>
          </w:p>
        </w:tc>
        <w:tc>
          <w:tcPr>
            <w:tcW w:w="1559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11</w:t>
            </w:r>
            <w:r w:rsidR="00BF621A"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(100%)</w:t>
            </w:r>
          </w:p>
        </w:tc>
        <w:tc>
          <w:tcPr>
            <w:tcW w:w="1388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p= 0.04</w:t>
            </w:r>
          </w:p>
        </w:tc>
      </w:tr>
      <w:tr w:rsidR="002A03C7" w:rsidTr="00364E5B">
        <w:tc>
          <w:tcPr>
            <w:tcW w:w="1809" w:type="dxa"/>
          </w:tcPr>
          <w:p w:rsidR="002A03C7" w:rsidRDefault="002A03C7"/>
        </w:tc>
        <w:tc>
          <w:tcPr>
            <w:tcW w:w="1985" w:type="dxa"/>
            <w:vAlign w:val="bottom"/>
          </w:tcPr>
          <w:p w:rsidR="002A03C7" w:rsidRPr="002A03C7" w:rsidRDefault="002A03C7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b/>
                <w:sz w:val="36"/>
                <w:szCs w:val="36"/>
              </w:rPr>
            </w:pP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 xml:space="preserve"> complete</w:t>
            </w:r>
          </w:p>
        </w:tc>
        <w:tc>
          <w:tcPr>
            <w:tcW w:w="1417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11</w:t>
            </w:r>
          </w:p>
        </w:tc>
        <w:tc>
          <w:tcPr>
            <w:tcW w:w="1418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11</w:t>
            </w:r>
          </w:p>
        </w:tc>
        <w:tc>
          <w:tcPr>
            <w:tcW w:w="1559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0</w:t>
            </w:r>
          </w:p>
        </w:tc>
        <w:tc>
          <w:tcPr>
            <w:tcW w:w="1388" w:type="dxa"/>
            <w:vAlign w:val="bottom"/>
          </w:tcPr>
          <w:p w:rsidR="002A03C7" w:rsidRDefault="002A03C7">
            <w:pPr>
              <w:rPr>
                <w:rFonts w:ascii="Arial" w:hAnsi="Arial" w:cs="Arial"/>
                <w:sz w:val="32"/>
                <w:szCs w:val="36"/>
              </w:rPr>
            </w:pPr>
            <w:bookmarkStart w:id="0" w:name="_GoBack"/>
            <w:bookmarkEnd w:id="0"/>
          </w:p>
        </w:tc>
      </w:tr>
      <w:tr w:rsidR="002A03C7" w:rsidTr="00FD3078">
        <w:tc>
          <w:tcPr>
            <w:tcW w:w="1809" w:type="dxa"/>
          </w:tcPr>
          <w:p w:rsidR="002A03C7" w:rsidRDefault="002A03C7">
            <w:r w:rsidRPr="002A03C7">
              <w:rPr>
                <w:b/>
                <w:bCs/>
                <w:lang w:val="en-US"/>
              </w:rPr>
              <w:t>LYMPH NODES AT SURGERY</w:t>
            </w:r>
          </w:p>
        </w:tc>
        <w:tc>
          <w:tcPr>
            <w:tcW w:w="1985" w:type="dxa"/>
            <w:vAlign w:val="bottom"/>
          </w:tcPr>
          <w:p w:rsidR="002A03C7" w:rsidRPr="002A03C7" w:rsidRDefault="002A03C7">
            <w:pPr>
              <w:pStyle w:val="NormalWeb"/>
              <w:spacing w:before="0" w:beforeAutospacing="0" w:after="0" w:afterAutospacing="0" w:line="310" w:lineRule="atLeast"/>
              <w:textAlignment w:val="bottom"/>
              <w:rPr>
                <w:rFonts w:ascii="Arial" w:hAnsi="Arial" w:cs="Arial"/>
                <w:b/>
                <w:sz w:val="36"/>
                <w:szCs w:val="36"/>
              </w:rPr>
            </w:pP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>negative</w:t>
            </w:r>
          </w:p>
        </w:tc>
        <w:tc>
          <w:tcPr>
            <w:tcW w:w="1417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42</w:t>
            </w:r>
          </w:p>
        </w:tc>
        <w:tc>
          <w:tcPr>
            <w:tcW w:w="1418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33</w:t>
            </w:r>
          </w:p>
        </w:tc>
        <w:tc>
          <w:tcPr>
            <w:tcW w:w="1559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 9</w:t>
            </w:r>
          </w:p>
        </w:tc>
        <w:tc>
          <w:tcPr>
            <w:tcW w:w="1388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p=0.95</w:t>
            </w:r>
          </w:p>
        </w:tc>
      </w:tr>
      <w:tr w:rsidR="002A03C7" w:rsidTr="00FD3078">
        <w:tc>
          <w:tcPr>
            <w:tcW w:w="1809" w:type="dxa"/>
          </w:tcPr>
          <w:p w:rsidR="002A03C7" w:rsidRDefault="002A03C7"/>
        </w:tc>
        <w:tc>
          <w:tcPr>
            <w:tcW w:w="1985" w:type="dxa"/>
            <w:vAlign w:val="bottom"/>
          </w:tcPr>
          <w:p w:rsidR="002A03C7" w:rsidRPr="002A03C7" w:rsidRDefault="002A03C7">
            <w:pPr>
              <w:pStyle w:val="NormalWeb"/>
              <w:spacing w:before="0" w:beforeAutospacing="0" w:after="0" w:afterAutospacing="0"/>
              <w:textAlignment w:val="bottom"/>
              <w:rPr>
                <w:rFonts w:ascii="Arial" w:hAnsi="Arial" w:cs="Arial"/>
                <w:b/>
                <w:sz w:val="36"/>
                <w:szCs w:val="36"/>
              </w:rPr>
            </w:pP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1417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9</w:t>
            </w:r>
          </w:p>
        </w:tc>
        <w:tc>
          <w:tcPr>
            <w:tcW w:w="1418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36"/>
                <w:szCs w:val="36"/>
                <w:lang w:val="en-US"/>
              </w:rPr>
              <w:t xml:space="preserve"> </w:t>
            </w: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36"/>
                <w:szCs w:val="36"/>
                <w:lang w:val="en-US"/>
              </w:rPr>
              <w:t xml:space="preserve"> </w:t>
            </w: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>2</w:t>
            </w:r>
          </w:p>
        </w:tc>
        <w:tc>
          <w:tcPr>
            <w:tcW w:w="1388" w:type="dxa"/>
            <w:vAlign w:val="bottom"/>
          </w:tcPr>
          <w:p w:rsidR="002A03C7" w:rsidRDefault="002A03C7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2A03C7" w:rsidTr="00DF20A4">
        <w:tc>
          <w:tcPr>
            <w:tcW w:w="1809" w:type="dxa"/>
          </w:tcPr>
          <w:p w:rsidR="002A03C7" w:rsidRDefault="002A03C7">
            <w:r w:rsidRPr="002A03C7">
              <w:rPr>
                <w:b/>
                <w:bCs/>
                <w:lang w:val="en-US"/>
              </w:rPr>
              <w:t>LEUKOCYTES (n= 46)</w:t>
            </w:r>
          </w:p>
        </w:tc>
        <w:tc>
          <w:tcPr>
            <w:tcW w:w="1985" w:type="dxa"/>
            <w:vAlign w:val="bottom"/>
          </w:tcPr>
          <w:p w:rsidR="002A03C7" w:rsidRPr="002A03C7" w:rsidRDefault="002A03C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36"/>
                <w:szCs w:val="36"/>
              </w:rPr>
            </w:pP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36"/>
                <w:szCs w:val="36"/>
                <w:lang w:val="en-US"/>
              </w:rPr>
              <w:t xml:space="preserve"> </w:t>
            </w: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 xml:space="preserve">&lt; 7.5/ </w:t>
            </w: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16"/>
                <w:szCs w:val="16"/>
                <w:lang w:val="el-GR"/>
              </w:rPr>
              <w:t>μ</w:t>
            </w: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>L</w:t>
            </w:r>
          </w:p>
        </w:tc>
        <w:tc>
          <w:tcPr>
            <w:tcW w:w="1417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25</w:t>
            </w:r>
          </w:p>
        </w:tc>
        <w:tc>
          <w:tcPr>
            <w:tcW w:w="1418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25</w:t>
            </w:r>
          </w:p>
        </w:tc>
        <w:tc>
          <w:tcPr>
            <w:tcW w:w="1559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0</w:t>
            </w:r>
          </w:p>
        </w:tc>
        <w:tc>
          <w:tcPr>
            <w:tcW w:w="1388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p= 0.0001</w:t>
            </w:r>
          </w:p>
        </w:tc>
      </w:tr>
      <w:tr w:rsidR="002A03C7" w:rsidTr="00DF20A4">
        <w:tc>
          <w:tcPr>
            <w:tcW w:w="1809" w:type="dxa"/>
          </w:tcPr>
          <w:p w:rsidR="002A03C7" w:rsidRDefault="002A03C7"/>
        </w:tc>
        <w:tc>
          <w:tcPr>
            <w:tcW w:w="1985" w:type="dxa"/>
            <w:vAlign w:val="bottom"/>
          </w:tcPr>
          <w:p w:rsidR="002A03C7" w:rsidRPr="002A03C7" w:rsidRDefault="002A03C7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b/>
                <w:sz w:val="36"/>
                <w:szCs w:val="36"/>
              </w:rPr>
            </w:pP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 xml:space="preserve">≥ 7.5/ </w:t>
            </w:r>
            <w:r w:rsidRPr="002A03C7">
              <w:rPr>
                <w:rFonts w:asciiTheme="minorHAnsi" w:hAnsi="Calibri" w:cs="Arial"/>
                <w:b/>
                <w:color w:val="000000" w:themeColor="text1"/>
                <w:kern w:val="24"/>
                <w:sz w:val="16"/>
                <w:szCs w:val="16"/>
                <w:lang w:val="el-GR"/>
              </w:rPr>
              <w:t>μ</w:t>
            </w:r>
            <w:r w:rsidRPr="002A03C7">
              <w:rPr>
                <w:rFonts w:asciiTheme="minorHAns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>L</w:t>
            </w:r>
          </w:p>
        </w:tc>
        <w:tc>
          <w:tcPr>
            <w:tcW w:w="1417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21</w:t>
            </w:r>
          </w:p>
        </w:tc>
        <w:tc>
          <w:tcPr>
            <w:tcW w:w="1418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11</w:t>
            </w:r>
          </w:p>
        </w:tc>
        <w:tc>
          <w:tcPr>
            <w:tcW w:w="1559" w:type="dxa"/>
            <w:vAlign w:val="bottom"/>
          </w:tcPr>
          <w:p w:rsidR="002A03C7" w:rsidRDefault="002A03C7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 10</w:t>
            </w:r>
            <w:r w:rsidR="00BF621A">
              <w:rPr>
                <w:rFonts w:ascii="Calibri" w:hAnsi="Calibri" w:cs="Arial"/>
                <w:color w:val="000000" w:themeColor="text1"/>
                <w:kern w:val="24"/>
                <w:sz w:val="16"/>
                <w:szCs w:val="16"/>
                <w:lang w:val="en-US"/>
              </w:rPr>
              <w:t xml:space="preserve"> (100%)</w:t>
            </w:r>
          </w:p>
        </w:tc>
        <w:tc>
          <w:tcPr>
            <w:tcW w:w="1388" w:type="dxa"/>
            <w:vAlign w:val="bottom"/>
          </w:tcPr>
          <w:p w:rsidR="002A03C7" w:rsidRDefault="002A03C7">
            <w:pPr>
              <w:rPr>
                <w:rFonts w:ascii="Arial" w:hAnsi="Arial" w:cs="Arial"/>
                <w:sz w:val="32"/>
                <w:szCs w:val="36"/>
              </w:rPr>
            </w:pPr>
          </w:p>
        </w:tc>
      </w:tr>
      <w:tr w:rsidR="00284320" w:rsidTr="00284320">
        <w:tc>
          <w:tcPr>
            <w:tcW w:w="1809" w:type="dxa"/>
          </w:tcPr>
          <w:p w:rsidR="00284320" w:rsidRPr="002A03C7" w:rsidRDefault="002A03C7">
            <w:pPr>
              <w:rPr>
                <w:b/>
              </w:rPr>
            </w:pPr>
            <w:r w:rsidRPr="002A03C7">
              <w:rPr>
                <w:b/>
              </w:rPr>
              <w:t>MARGIN</w:t>
            </w:r>
          </w:p>
        </w:tc>
        <w:tc>
          <w:tcPr>
            <w:tcW w:w="1985" w:type="dxa"/>
          </w:tcPr>
          <w:p w:rsidR="00284320" w:rsidRPr="00BF621A" w:rsidRDefault="002A03C7">
            <w:pPr>
              <w:rPr>
                <w:b/>
                <w:sz w:val="16"/>
                <w:szCs w:val="16"/>
              </w:rPr>
            </w:pPr>
            <w:r w:rsidRPr="00BF621A">
              <w:rPr>
                <w:b/>
                <w:sz w:val="16"/>
                <w:szCs w:val="16"/>
              </w:rPr>
              <w:t>negative</w:t>
            </w:r>
          </w:p>
        </w:tc>
        <w:tc>
          <w:tcPr>
            <w:tcW w:w="1417" w:type="dxa"/>
          </w:tcPr>
          <w:p w:rsidR="00284320" w:rsidRPr="00BF621A" w:rsidRDefault="002A03C7">
            <w:pPr>
              <w:rPr>
                <w:sz w:val="16"/>
                <w:szCs w:val="16"/>
              </w:rPr>
            </w:pPr>
            <w:r w:rsidRPr="00BF621A">
              <w:rPr>
                <w:sz w:val="16"/>
                <w:szCs w:val="16"/>
              </w:rPr>
              <w:t>47</w:t>
            </w:r>
          </w:p>
        </w:tc>
        <w:tc>
          <w:tcPr>
            <w:tcW w:w="1418" w:type="dxa"/>
          </w:tcPr>
          <w:p w:rsidR="00284320" w:rsidRPr="00BF621A" w:rsidRDefault="002A03C7">
            <w:pPr>
              <w:rPr>
                <w:sz w:val="16"/>
                <w:szCs w:val="16"/>
              </w:rPr>
            </w:pPr>
            <w:r w:rsidRPr="00BF621A">
              <w:rPr>
                <w:sz w:val="16"/>
                <w:szCs w:val="16"/>
              </w:rPr>
              <w:t>38</w:t>
            </w:r>
          </w:p>
        </w:tc>
        <w:tc>
          <w:tcPr>
            <w:tcW w:w="1559" w:type="dxa"/>
          </w:tcPr>
          <w:p w:rsidR="00284320" w:rsidRPr="00BF621A" w:rsidRDefault="002A03C7">
            <w:pPr>
              <w:rPr>
                <w:sz w:val="16"/>
                <w:szCs w:val="16"/>
              </w:rPr>
            </w:pPr>
            <w:r w:rsidRPr="00BF621A">
              <w:rPr>
                <w:sz w:val="16"/>
                <w:szCs w:val="16"/>
              </w:rPr>
              <w:t>9</w:t>
            </w:r>
          </w:p>
        </w:tc>
        <w:tc>
          <w:tcPr>
            <w:tcW w:w="1388" w:type="dxa"/>
          </w:tcPr>
          <w:p w:rsidR="00284320" w:rsidRPr="00BF621A" w:rsidRDefault="002A03C7">
            <w:pPr>
              <w:rPr>
                <w:sz w:val="16"/>
                <w:szCs w:val="16"/>
              </w:rPr>
            </w:pPr>
            <w:r w:rsidRPr="00BF621A">
              <w:rPr>
                <w:sz w:val="16"/>
                <w:szCs w:val="16"/>
              </w:rPr>
              <w:t>P= 0.14</w:t>
            </w:r>
          </w:p>
        </w:tc>
      </w:tr>
      <w:tr w:rsidR="00284320" w:rsidTr="00284320">
        <w:tc>
          <w:tcPr>
            <w:tcW w:w="1809" w:type="dxa"/>
          </w:tcPr>
          <w:p w:rsidR="00284320" w:rsidRPr="002A03C7" w:rsidRDefault="00284320">
            <w:pPr>
              <w:rPr>
                <w:b/>
              </w:rPr>
            </w:pPr>
          </w:p>
        </w:tc>
        <w:tc>
          <w:tcPr>
            <w:tcW w:w="1985" w:type="dxa"/>
          </w:tcPr>
          <w:p w:rsidR="00284320" w:rsidRPr="00BF621A" w:rsidRDefault="002A03C7">
            <w:pPr>
              <w:rPr>
                <w:b/>
                <w:sz w:val="16"/>
                <w:szCs w:val="16"/>
              </w:rPr>
            </w:pPr>
            <w:r w:rsidRPr="00BF621A">
              <w:rPr>
                <w:b/>
                <w:sz w:val="16"/>
                <w:szCs w:val="16"/>
              </w:rPr>
              <w:t>positive</w:t>
            </w:r>
          </w:p>
        </w:tc>
        <w:tc>
          <w:tcPr>
            <w:tcW w:w="1417" w:type="dxa"/>
          </w:tcPr>
          <w:p w:rsidR="00284320" w:rsidRPr="00BF621A" w:rsidRDefault="002A03C7">
            <w:pPr>
              <w:rPr>
                <w:sz w:val="16"/>
                <w:szCs w:val="16"/>
              </w:rPr>
            </w:pPr>
            <w:r w:rsidRPr="00BF621A"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:rsidR="00284320" w:rsidRPr="00BF621A" w:rsidRDefault="002A03C7">
            <w:pPr>
              <w:rPr>
                <w:sz w:val="16"/>
                <w:szCs w:val="16"/>
              </w:rPr>
            </w:pPr>
            <w:r w:rsidRPr="00BF621A"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:rsidR="00284320" w:rsidRPr="00BF621A" w:rsidRDefault="002A03C7">
            <w:pPr>
              <w:rPr>
                <w:sz w:val="16"/>
                <w:szCs w:val="16"/>
              </w:rPr>
            </w:pPr>
            <w:r w:rsidRPr="00BF621A">
              <w:rPr>
                <w:sz w:val="16"/>
                <w:szCs w:val="16"/>
              </w:rPr>
              <w:t>2</w:t>
            </w:r>
          </w:p>
        </w:tc>
        <w:tc>
          <w:tcPr>
            <w:tcW w:w="1388" w:type="dxa"/>
          </w:tcPr>
          <w:p w:rsidR="00284320" w:rsidRPr="00BF621A" w:rsidRDefault="00284320">
            <w:pPr>
              <w:rPr>
                <w:sz w:val="16"/>
                <w:szCs w:val="16"/>
              </w:rPr>
            </w:pPr>
          </w:p>
        </w:tc>
      </w:tr>
      <w:tr w:rsidR="002A03C7" w:rsidTr="00284320">
        <w:tc>
          <w:tcPr>
            <w:tcW w:w="1809" w:type="dxa"/>
          </w:tcPr>
          <w:p w:rsidR="002A03C7" w:rsidRPr="002A03C7" w:rsidRDefault="002A03C7">
            <w:pPr>
              <w:rPr>
                <w:b/>
              </w:rPr>
            </w:pPr>
            <w:r>
              <w:rPr>
                <w:b/>
              </w:rPr>
              <w:t>MEAN INTERVAL</w:t>
            </w:r>
          </w:p>
        </w:tc>
        <w:tc>
          <w:tcPr>
            <w:tcW w:w="1985" w:type="dxa"/>
          </w:tcPr>
          <w:p w:rsidR="002A03C7" w:rsidRPr="00BF621A" w:rsidRDefault="002A03C7" w:rsidP="002A03C7">
            <w:pPr>
              <w:rPr>
                <w:b/>
                <w:sz w:val="16"/>
                <w:szCs w:val="16"/>
              </w:rPr>
            </w:pPr>
            <w:r w:rsidRPr="00BF621A">
              <w:rPr>
                <w:b/>
                <w:sz w:val="16"/>
                <w:szCs w:val="16"/>
              </w:rPr>
              <w:t>&gt; 7 weeks</w:t>
            </w:r>
          </w:p>
        </w:tc>
        <w:tc>
          <w:tcPr>
            <w:tcW w:w="1417" w:type="dxa"/>
          </w:tcPr>
          <w:p w:rsidR="002A03C7" w:rsidRPr="00BF621A" w:rsidRDefault="002A03C7">
            <w:pPr>
              <w:rPr>
                <w:sz w:val="16"/>
                <w:szCs w:val="16"/>
              </w:rPr>
            </w:pPr>
            <w:r w:rsidRPr="00BF621A">
              <w:rPr>
                <w:sz w:val="16"/>
                <w:szCs w:val="16"/>
              </w:rPr>
              <w:t>36</w:t>
            </w:r>
          </w:p>
        </w:tc>
        <w:tc>
          <w:tcPr>
            <w:tcW w:w="1418" w:type="dxa"/>
          </w:tcPr>
          <w:p w:rsidR="002A03C7" w:rsidRPr="00BF621A" w:rsidRDefault="002A03C7">
            <w:pPr>
              <w:rPr>
                <w:sz w:val="16"/>
                <w:szCs w:val="16"/>
              </w:rPr>
            </w:pPr>
            <w:r w:rsidRPr="00BF621A">
              <w:rPr>
                <w:sz w:val="16"/>
                <w:szCs w:val="16"/>
              </w:rPr>
              <w:t>26</w:t>
            </w:r>
          </w:p>
        </w:tc>
        <w:tc>
          <w:tcPr>
            <w:tcW w:w="1559" w:type="dxa"/>
          </w:tcPr>
          <w:p w:rsidR="002A03C7" w:rsidRPr="00BF621A" w:rsidRDefault="002A03C7">
            <w:pPr>
              <w:rPr>
                <w:sz w:val="16"/>
                <w:szCs w:val="16"/>
              </w:rPr>
            </w:pPr>
            <w:r w:rsidRPr="00BF621A">
              <w:rPr>
                <w:sz w:val="16"/>
                <w:szCs w:val="16"/>
              </w:rPr>
              <w:t>10</w:t>
            </w:r>
          </w:p>
        </w:tc>
        <w:tc>
          <w:tcPr>
            <w:tcW w:w="1388" w:type="dxa"/>
          </w:tcPr>
          <w:p w:rsidR="002A03C7" w:rsidRPr="00BF621A" w:rsidRDefault="002A03C7">
            <w:pPr>
              <w:rPr>
                <w:sz w:val="16"/>
                <w:szCs w:val="16"/>
              </w:rPr>
            </w:pPr>
            <w:r w:rsidRPr="00BF621A">
              <w:rPr>
                <w:sz w:val="16"/>
                <w:szCs w:val="16"/>
              </w:rPr>
              <w:t>P= 0.09</w:t>
            </w:r>
          </w:p>
        </w:tc>
      </w:tr>
      <w:tr w:rsidR="002A03C7" w:rsidTr="00284320">
        <w:tc>
          <w:tcPr>
            <w:tcW w:w="1809" w:type="dxa"/>
          </w:tcPr>
          <w:p w:rsidR="002A03C7" w:rsidRPr="002A03C7" w:rsidRDefault="002A03C7">
            <w:pPr>
              <w:rPr>
                <w:b/>
              </w:rPr>
            </w:pPr>
            <w:r>
              <w:rPr>
                <w:b/>
              </w:rPr>
              <w:t>TO SURGERY</w:t>
            </w:r>
          </w:p>
        </w:tc>
        <w:tc>
          <w:tcPr>
            <w:tcW w:w="1985" w:type="dxa"/>
          </w:tcPr>
          <w:p w:rsidR="002A03C7" w:rsidRPr="00BF621A" w:rsidRDefault="002A03C7">
            <w:pPr>
              <w:rPr>
                <w:b/>
                <w:sz w:val="16"/>
                <w:szCs w:val="16"/>
              </w:rPr>
            </w:pPr>
            <w:r w:rsidRPr="00BF621A">
              <w:rPr>
                <w:b/>
                <w:sz w:val="16"/>
                <w:szCs w:val="16"/>
              </w:rPr>
              <w:t>≤ 7 weeks</w:t>
            </w:r>
          </w:p>
        </w:tc>
        <w:tc>
          <w:tcPr>
            <w:tcW w:w="1417" w:type="dxa"/>
          </w:tcPr>
          <w:p w:rsidR="002A03C7" w:rsidRPr="00BF621A" w:rsidRDefault="002A03C7">
            <w:pPr>
              <w:rPr>
                <w:sz w:val="16"/>
                <w:szCs w:val="16"/>
              </w:rPr>
            </w:pPr>
            <w:r w:rsidRPr="00BF621A">
              <w:rPr>
                <w:sz w:val="16"/>
                <w:szCs w:val="16"/>
              </w:rPr>
              <w:t>15</w:t>
            </w:r>
          </w:p>
        </w:tc>
        <w:tc>
          <w:tcPr>
            <w:tcW w:w="1418" w:type="dxa"/>
          </w:tcPr>
          <w:p w:rsidR="002A03C7" w:rsidRPr="00BF621A" w:rsidRDefault="002A03C7">
            <w:pPr>
              <w:rPr>
                <w:sz w:val="16"/>
                <w:szCs w:val="16"/>
              </w:rPr>
            </w:pPr>
            <w:r w:rsidRPr="00BF621A">
              <w:rPr>
                <w:sz w:val="16"/>
                <w:szCs w:val="16"/>
              </w:rPr>
              <w:t>14</w:t>
            </w:r>
          </w:p>
        </w:tc>
        <w:tc>
          <w:tcPr>
            <w:tcW w:w="1559" w:type="dxa"/>
          </w:tcPr>
          <w:p w:rsidR="002A03C7" w:rsidRPr="00BF621A" w:rsidRDefault="002A03C7">
            <w:pPr>
              <w:rPr>
                <w:sz w:val="16"/>
                <w:szCs w:val="16"/>
              </w:rPr>
            </w:pPr>
            <w:r w:rsidRPr="00BF621A">
              <w:rPr>
                <w:sz w:val="16"/>
                <w:szCs w:val="16"/>
              </w:rPr>
              <w:t>1</w:t>
            </w:r>
          </w:p>
        </w:tc>
        <w:tc>
          <w:tcPr>
            <w:tcW w:w="1388" w:type="dxa"/>
          </w:tcPr>
          <w:p w:rsidR="002A03C7" w:rsidRPr="00BF621A" w:rsidRDefault="002A03C7">
            <w:pPr>
              <w:rPr>
                <w:sz w:val="16"/>
                <w:szCs w:val="16"/>
              </w:rPr>
            </w:pPr>
          </w:p>
        </w:tc>
      </w:tr>
      <w:tr w:rsidR="00C1741A" w:rsidTr="00284320">
        <w:tc>
          <w:tcPr>
            <w:tcW w:w="1809" w:type="dxa"/>
          </w:tcPr>
          <w:p w:rsidR="00C1741A" w:rsidRDefault="00C1741A">
            <w:pPr>
              <w:rPr>
                <w:b/>
              </w:rPr>
            </w:pPr>
            <w:r>
              <w:rPr>
                <w:b/>
              </w:rPr>
              <w:t>TYPE OF SURGERY</w:t>
            </w:r>
          </w:p>
        </w:tc>
        <w:tc>
          <w:tcPr>
            <w:tcW w:w="1985" w:type="dxa"/>
          </w:tcPr>
          <w:p w:rsidR="00C1741A" w:rsidRPr="00BF621A" w:rsidRDefault="00C1741A">
            <w:pPr>
              <w:rPr>
                <w:b/>
                <w:sz w:val="16"/>
                <w:szCs w:val="16"/>
              </w:rPr>
            </w:pPr>
            <w:r w:rsidRPr="00BF621A">
              <w:rPr>
                <w:b/>
                <w:sz w:val="16"/>
                <w:szCs w:val="16"/>
              </w:rPr>
              <w:t>Primary anastomosis</w:t>
            </w:r>
          </w:p>
        </w:tc>
        <w:tc>
          <w:tcPr>
            <w:tcW w:w="1417" w:type="dxa"/>
          </w:tcPr>
          <w:p w:rsidR="00C1741A" w:rsidRPr="00BF621A" w:rsidRDefault="00C1741A">
            <w:pPr>
              <w:rPr>
                <w:sz w:val="16"/>
                <w:szCs w:val="16"/>
              </w:rPr>
            </w:pPr>
            <w:r w:rsidRPr="00BF621A">
              <w:rPr>
                <w:sz w:val="16"/>
                <w:szCs w:val="16"/>
              </w:rPr>
              <w:t>47</w:t>
            </w:r>
          </w:p>
        </w:tc>
        <w:tc>
          <w:tcPr>
            <w:tcW w:w="1418" w:type="dxa"/>
          </w:tcPr>
          <w:p w:rsidR="00C1741A" w:rsidRPr="00BF621A" w:rsidRDefault="00C1741A">
            <w:pPr>
              <w:rPr>
                <w:sz w:val="16"/>
                <w:szCs w:val="16"/>
              </w:rPr>
            </w:pPr>
            <w:r w:rsidRPr="00BF621A">
              <w:rPr>
                <w:sz w:val="16"/>
                <w:szCs w:val="16"/>
              </w:rPr>
              <w:t>38</w:t>
            </w:r>
          </w:p>
        </w:tc>
        <w:tc>
          <w:tcPr>
            <w:tcW w:w="1559" w:type="dxa"/>
          </w:tcPr>
          <w:p w:rsidR="00C1741A" w:rsidRPr="00BF621A" w:rsidRDefault="00C1741A">
            <w:pPr>
              <w:rPr>
                <w:sz w:val="16"/>
                <w:szCs w:val="16"/>
              </w:rPr>
            </w:pPr>
            <w:r w:rsidRPr="00BF621A">
              <w:rPr>
                <w:sz w:val="16"/>
                <w:szCs w:val="16"/>
              </w:rPr>
              <w:t>9</w:t>
            </w:r>
          </w:p>
        </w:tc>
        <w:tc>
          <w:tcPr>
            <w:tcW w:w="1388" w:type="dxa"/>
          </w:tcPr>
          <w:p w:rsidR="00C1741A" w:rsidRPr="00BF621A" w:rsidRDefault="00EB31C8">
            <w:pPr>
              <w:rPr>
                <w:sz w:val="16"/>
                <w:szCs w:val="16"/>
              </w:rPr>
            </w:pPr>
            <w:r w:rsidRPr="00BF621A">
              <w:rPr>
                <w:sz w:val="16"/>
                <w:szCs w:val="16"/>
              </w:rPr>
              <w:t>P= 0.14</w:t>
            </w:r>
          </w:p>
        </w:tc>
      </w:tr>
      <w:tr w:rsidR="00C1741A" w:rsidTr="00284320">
        <w:tc>
          <w:tcPr>
            <w:tcW w:w="1809" w:type="dxa"/>
          </w:tcPr>
          <w:p w:rsidR="00C1741A" w:rsidRDefault="00C1741A">
            <w:pPr>
              <w:rPr>
                <w:b/>
              </w:rPr>
            </w:pPr>
          </w:p>
        </w:tc>
        <w:tc>
          <w:tcPr>
            <w:tcW w:w="1985" w:type="dxa"/>
          </w:tcPr>
          <w:p w:rsidR="00C1741A" w:rsidRPr="00BF621A" w:rsidRDefault="00C1741A">
            <w:pPr>
              <w:rPr>
                <w:b/>
                <w:sz w:val="16"/>
                <w:szCs w:val="16"/>
              </w:rPr>
            </w:pPr>
            <w:r w:rsidRPr="00BF621A">
              <w:rPr>
                <w:b/>
                <w:sz w:val="16"/>
                <w:szCs w:val="16"/>
              </w:rPr>
              <w:t>APR</w:t>
            </w:r>
          </w:p>
        </w:tc>
        <w:tc>
          <w:tcPr>
            <w:tcW w:w="1417" w:type="dxa"/>
          </w:tcPr>
          <w:p w:rsidR="00C1741A" w:rsidRPr="00BF621A" w:rsidRDefault="00C1741A">
            <w:pPr>
              <w:rPr>
                <w:sz w:val="16"/>
                <w:szCs w:val="16"/>
              </w:rPr>
            </w:pPr>
            <w:r w:rsidRPr="00BF621A"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:rsidR="00C1741A" w:rsidRPr="00BF621A" w:rsidRDefault="00C1741A">
            <w:pPr>
              <w:rPr>
                <w:sz w:val="16"/>
                <w:szCs w:val="16"/>
              </w:rPr>
            </w:pPr>
            <w:r w:rsidRPr="00BF621A"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:rsidR="00C1741A" w:rsidRPr="00BF621A" w:rsidRDefault="00C1741A">
            <w:pPr>
              <w:rPr>
                <w:sz w:val="16"/>
                <w:szCs w:val="16"/>
              </w:rPr>
            </w:pPr>
            <w:r w:rsidRPr="00BF621A">
              <w:rPr>
                <w:sz w:val="16"/>
                <w:szCs w:val="16"/>
              </w:rPr>
              <w:t>2</w:t>
            </w:r>
          </w:p>
        </w:tc>
        <w:tc>
          <w:tcPr>
            <w:tcW w:w="1388" w:type="dxa"/>
          </w:tcPr>
          <w:p w:rsidR="00C1741A" w:rsidRPr="00BF621A" w:rsidRDefault="00C1741A">
            <w:pPr>
              <w:rPr>
                <w:sz w:val="16"/>
                <w:szCs w:val="16"/>
              </w:rPr>
            </w:pPr>
          </w:p>
        </w:tc>
      </w:tr>
    </w:tbl>
    <w:p w:rsidR="000F6D0F" w:rsidRDefault="000F6D0F"/>
    <w:p w:rsidR="000001FA" w:rsidRDefault="000001FA"/>
    <w:p w:rsidR="000001FA" w:rsidRDefault="000001FA"/>
    <w:p w:rsidR="000001FA" w:rsidRDefault="000001FA" w:rsidP="00C92E91">
      <w:pPr>
        <w:jc w:val="both"/>
        <w:rPr>
          <w:lang w:val="en-US"/>
        </w:rPr>
      </w:pPr>
      <w:proofErr w:type="gramStart"/>
      <w:r w:rsidRPr="000001FA">
        <w:rPr>
          <w:lang w:val="en-US"/>
        </w:rPr>
        <w:t>Table 2.</w:t>
      </w:r>
      <w:proofErr w:type="gramEnd"/>
      <w:r w:rsidRPr="000001FA">
        <w:rPr>
          <w:lang w:val="en-US"/>
        </w:rPr>
        <w:t xml:space="preserve"> </w:t>
      </w:r>
      <w:proofErr w:type="gramStart"/>
      <w:r w:rsidRPr="000001FA">
        <w:rPr>
          <w:lang w:val="en-US"/>
        </w:rPr>
        <w:t>Comparison of characteristics of patients according to their pathologic response at surgery.</w:t>
      </w:r>
      <w:proofErr w:type="gramEnd"/>
      <w:r w:rsidRPr="000001FA">
        <w:rPr>
          <w:lang w:val="en-US"/>
        </w:rPr>
        <w:t xml:space="preserve"> Pre-</w:t>
      </w:r>
      <w:r>
        <w:rPr>
          <w:lang w:val="en-US"/>
        </w:rPr>
        <w:t xml:space="preserve">operative CEA </w:t>
      </w:r>
      <w:proofErr w:type="gramStart"/>
      <w:r w:rsidR="00C92E91">
        <w:rPr>
          <w:lang w:val="en-US"/>
        </w:rPr>
        <w:t>are</w:t>
      </w:r>
      <w:proofErr w:type="gramEnd"/>
      <w:r w:rsidR="00C92E91">
        <w:rPr>
          <w:lang w:val="en-US"/>
        </w:rPr>
        <w:t xml:space="preserve"> </w:t>
      </w:r>
      <w:r>
        <w:rPr>
          <w:lang w:val="en-US"/>
        </w:rPr>
        <w:t>not available in 6</w:t>
      </w:r>
      <w:r w:rsidRPr="000001FA">
        <w:rPr>
          <w:lang w:val="en-US"/>
        </w:rPr>
        <w:t xml:space="preserve"> patients.</w:t>
      </w:r>
      <w:r w:rsidR="00C92E91" w:rsidRPr="00C92E91">
        <w:rPr>
          <w:lang w:val="en-US"/>
        </w:rPr>
        <w:t xml:space="preserve"> </w:t>
      </w:r>
      <w:r w:rsidR="00C92E91">
        <w:rPr>
          <w:lang w:val="en-US"/>
        </w:rPr>
        <w:t xml:space="preserve">Pre-treatment leukocyte </w:t>
      </w:r>
      <w:proofErr w:type="gramStart"/>
      <w:r w:rsidR="00C92E91">
        <w:rPr>
          <w:lang w:val="en-US"/>
        </w:rPr>
        <w:t>value are</w:t>
      </w:r>
      <w:proofErr w:type="gramEnd"/>
      <w:r w:rsidR="00C92E91">
        <w:rPr>
          <w:lang w:val="en-US"/>
        </w:rPr>
        <w:t xml:space="preserve"> not available in 5 patients.</w:t>
      </w:r>
    </w:p>
    <w:tbl>
      <w:tblPr>
        <w:tblStyle w:val="Grilledutableau"/>
        <w:tblW w:w="0" w:type="auto"/>
        <w:tblLook w:val="04A0"/>
      </w:tblPr>
      <w:tblGrid>
        <w:gridCol w:w="3227"/>
        <w:gridCol w:w="2268"/>
        <w:gridCol w:w="2410"/>
        <w:gridCol w:w="1671"/>
      </w:tblGrid>
      <w:tr w:rsidR="000001FA" w:rsidTr="00B53FC3">
        <w:tc>
          <w:tcPr>
            <w:tcW w:w="3227" w:type="dxa"/>
          </w:tcPr>
          <w:p w:rsidR="000001FA" w:rsidRDefault="000001FA"/>
        </w:tc>
        <w:tc>
          <w:tcPr>
            <w:tcW w:w="2268" w:type="dxa"/>
          </w:tcPr>
          <w:p w:rsidR="000001FA" w:rsidRDefault="000001FA">
            <w:r>
              <w:t>Complete n=11</w:t>
            </w:r>
          </w:p>
        </w:tc>
        <w:tc>
          <w:tcPr>
            <w:tcW w:w="2410" w:type="dxa"/>
          </w:tcPr>
          <w:p w:rsidR="000001FA" w:rsidRDefault="000001FA">
            <w:r>
              <w:t>No complete n=40</w:t>
            </w:r>
          </w:p>
        </w:tc>
        <w:tc>
          <w:tcPr>
            <w:tcW w:w="1671" w:type="dxa"/>
          </w:tcPr>
          <w:p w:rsidR="000001FA" w:rsidRDefault="000001FA">
            <w:r w:rsidRPr="000001FA">
              <w:rPr>
                <w:b/>
                <w:bCs/>
                <w:lang w:val="en-US"/>
              </w:rPr>
              <w:t>x</w:t>
            </w:r>
            <w:r w:rsidRPr="000001FA">
              <w:rPr>
                <w:b/>
                <w:bCs/>
                <w:vertAlign w:val="superscript"/>
                <w:lang w:val="en-US"/>
              </w:rPr>
              <w:t>2</w:t>
            </w:r>
            <w:r w:rsidRPr="000001FA">
              <w:rPr>
                <w:b/>
                <w:bCs/>
                <w:lang w:val="en-US"/>
              </w:rPr>
              <w:t xml:space="preserve"> p Value</w:t>
            </w:r>
          </w:p>
        </w:tc>
      </w:tr>
      <w:tr w:rsidR="000001FA" w:rsidTr="00B53FC3">
        <w:tc>
          <w:tcPr>
            <w:tcW w:w="3227" w:type="dxa"/>
          </w:tcPr>
          <w:p w:rsidR="000001FA" w:rsidRDefault="000001FA">
            <w:r>
              <w:t>AGE</w:t>
            </w:r>
          </w:p>
        </w:tc>
        <w:tc>
          <w:tcPr>
            <w:tcW w:w="2268" w:type="dxa"/>
          </w:tcPr>
          <w:p w:rsidR="000001FA" w:rsidRDefault="000001FA"/>
        </w:tc>
        <w:tc>
          <w:tcPr>
            <w:tcW w:w="2410" w:type="dxa"/>
          </w:tcPr>
          <w:p w:rsidR="000001FA" w:rsidRDefault="000001FA"/>
        </w:tc>
        <w:tc>
          <w:tcPr>
            <w:tcW w:w="1671" w:type="dxa"/>
          </w:tcPr>
          <w:p w:rsidR="000001FA" w:rsidRDefault="000001FA"/>
        </w:tc>
      </w:tr>
      <w:tr w:rsidR="00B53FC3" w:rsidTr="00B53FC3">
        <w:tc>
          <w:tcPr>
            <w:tcW w:w="3227" w:type="dxa"/>
            <w:vAlign w:val="bottom"/>
          </w:tcPr>
          <w:p w:rsidR="00B53FC3" w:rsidRDefault="00B53FC3">
            <w:pPr>
              <w:pStyle w:val="NormalWeb"/>
              <w:spacing w:before="0" w:beforeAutospacing="0" w:after="0" w:afterAutospacing="0"/>
              <w:jc w:val="both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22"/>
                <w:szCs w:val="22"/>
                <w:lang w:val="en-US"/>
              </w:rPr>
              <w:t xml:space="preserve">&lt; 65 </w:t>
            </w:r>
          </w:p>
        </w:tc>
        <w:tc>
          <w:tcPr>
            <w:tcW w:w="2268" w:type="dxa"/>
          </w:tcPr>
          <w:p w:rsidR="00B53FC3" w:rsidRDefault="00CF48B6" w:rsidP="00C92E91">
            <w:r>
              <w:t>5</w:t>
            </w:r>
          </w:p>
        </w:tc>
        <w:tc>
          <w:tcPr>
            <w:tcW w:w="2410" w:type="dxa"/>
          </w:tcPr>
          <w:p w:rsidR="00B53FC3" w:rsidRDefault="00E843E6" w:rsidP="00C92E91">
            <w:r>
              <w:t>29</w:t>
            </w:r>
          </w:p>
        </w:tc>
        <w:tc>
          <w:tcPr>
            <w:tcW w:w="1671" w:type="dxa"/>
          </w:tcPr>
          <w:p w:rsidR="00B53FC3" w:rsidRDefault="0004021C" w:rsidP="00C92E91">
            <w:r>
              <w:t>0.09</w:t>
            </w:r>
          </w:p>
        </w:tc>
      </w:tr>
      <w:tr w:rsidR="00B53FC3" w:rsidTr="00B53FC3">
        <w:tc>
          <w:tcPr>
            <w:tcW w:w="3227" w:type="dxa"/>
            <w:vAlign w:val="bottom"/>
          </w:tcPr>
          <w:p w:rsidR="00B53FC3" w:rsidRDefault="00B53FC3">
            <w:pPr>
              <w:pStyle w:val="NormalWeb"/>
              <w:spacing w:before="0" w:beforeAutospacing="0" w:after="0" w:afterAutospacing="0"/>
              <w:jc w:val="both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22"/>
                <w:szCs w:val="22"/>
                <w:u w:val="single"/>
                <w:lang w:val="en-US"/>
              </w:rPr>
              <w:t>≥</w:t>
            </w:r>
            <w:r>
              <w:rPr>
                <w:rFonts w:ascii="Calibri" w:hAnsi="Calibri" w:cs="Arial"/>
                <w:color w:val="000000" w:themeColor="text1"/>
                <w:kern w:val="24"/>
                <w:sz w:val="22"/>
                <w:szCs w:val="22"/>
                <w:lang w:val="en-US"/>
              </w:rPr>
              <w:t xml:space="preserve"> 65</w:t>
            </w:r>
          </w:p>
        </w:tc>
        <w:tc>
          <w:tcPr>
            <w:tcW w:w="2268" w:type="dxa"/>
          </w:tcPr>
          <w:p w:rsidR="00B53FC3" w:rsidRDefault="00CF48B6" w:rsidP="00C92E91">
            <w:r>
              <w:t>6</w:t>
            </w:r>
          </w:p>
        </w:tc>
        <w:tc>
          <w:tcPr>
            <w:tcW w:w="2410" w:type="dxa"/>
          </w:tcPr>
          <w:p w:rsidR="00B53FC3" w:rsidRDefault="00E843E6" w:rsidP="00C92E91">
            <w:r>
              <w:t>11</w:t>
            </w:r>
          </w:p>
        </w:tc>
        <w:tc>
          <w:tcPr>
            <w:tcW w:w="1671" w:type="dxa"/>
          </w:tcPr>
          <w:p w:rsidR="00B53FC3" w:rsidRDefault="00B53FC3" w:rsidP="00C92E91"/>
        </w:tc>
      </w:tr>
      <w:tr w:rsidR="00B53FC3" w:rsidTr="00B53FC3">
        <w:tc>
          <w:tcPr>
            <w:tcW w:w="3227" w:type="dxa"/>
            <w:vAlign w:val="bottom"/>
          </w:tcPr>
          <w:p w:rsidR="00B53FC3" w:rsidRDefault="00B53FC3">
            <w:pPr>
              <w:pStyle w:val="NormalWeb"/>
              <w:spacing w:before="0" w:beforeAutospacing="0" w:after="0" w:afterAutospacing="0"/>
              <w:jc w:val="both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CLINICAL  STAGE</w:t>
            </w:r>
          </w:p>
        </w:tc>
        <w:tc>
          <w:tcPr>
            <w:tcW w:w="2268" w:type="dxa"/>
          </w:tcPr>
          <w:p w:rsidR="00B53FC3" w:rsidRDefault="00B53FC3" w:rsidP="00C92E91"/>
        </w:tc>
        <w:tc>
          <w:tcPr>
            <w:tcW w:w="2410" w:type="dxa"/>
          </w:tcPr>
          <w:p w:rsidR="00B53FC3" w:rsidRDefault="00B53FC3" w:rsidP="00C92E91"/>
        </w:tc>
        <w:tc>
          <w:tcPr>
            <w:tcW w:w="1671" w:type="dxa"/>
          </w:tcPr>
          <w:p w:rsidR="00B53FC3" w:rsidRDefault="00B53FC3" w:rsidP="00C92E91"/>
        </w:tc>
      </w:tr>
      <w:tr w:rsidR="00B53FC3" w:rsidTr="00B53FC3">
        <w:tc>
          <w:tcPr>
            <w:tcW w:w="3227" w:type="dxa"/>
            <w:vAlign w:val="bottom"/>
          </w:tcPr>
          <w:p w:rsidR="00B53FC3" w:rsidRDefault="00B53FC3">
            <w:pPr>
              <w:pStyle w:val="NormalWeb"/>
              <w:spacing w:before="0" w:beforeAutospacing="0" w:after="0" w:afterAutospacing="0"/>
              <w:jc w:val="both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22"/>
                <w:szCs w:val="22"/>
                <w:lang w:val="en-US"/>
              </w:rPr>
              <w:t>II</w:t>
            </w:r>
          </w:p>
        </w:tc>
        <w:tc>
          <w:tcPr>
            <w:tcW w:w="2268" w:type="dxa"/>
          </w:tcPr>
          <w:p w:rsidR="00B53FC3" w:rsidRDefault="0004021C" w:rsidP="00C92E91">
            <w:r>
              <w:t>4</w:t>
            </w:r>
          </w:p>
        </w:tc>
        <w:tc>
          <w:tcPr>
            <w:tcW w:w="2410" w:type="dxa"/>
          </w:tcPr>
          <w:p w:rsidR="00B53FC3" w:rsidRDefault="0004021C" w:rsidP="00C92E91">
            <w:r>
              <w:t>11</w:t>
            </w:r>
          </w:p>
        </w:tc>
        <w:tc>
          <w:tcPr>
            <w:tcW w:w="1671" w:type="dxa"/>
          </w:tcPr>
          <w:p w:rsidR="00B53FC3" w:rsidRDefault="0004021C" w:rsidP="00C92E91">
            <w:r>
              <w:t>0.56</w:t>
            </w:r>
          </w:p>
        </w:tc>
      </w:tr>
      <w:tr w:rsidR="00B53FC3" w:rsidTr="00B53FC3">
        <w:tc>
          <w:tcPr>
            <w:tcW w:w="3227" w:type="dxa"/>
            <w:vAlign w:val="bottom"/>
          </w:tcPr>
          <w:p w:rsidR="00B53FC3" w:rsidRDefault="00B53FC3">
            <w:pPr>
              <w:pStyle w:val="NormalWeb"/>
              <w:spacing w:before="0" w:beforeAutospacing="0" w:after="0" w:afterAutospacing="0"/>
              <w:jc w:val="both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22"/>
                <w:szCs w:val="22"/>
                <w:lang w:val="en-US"/>
              </w:rPr>
              <w:t>III</w:t>
            </w:r>
          </w:p>
        </w:tc>
        <w:tc>
          <w:tcPr>
            <w:tcW w:w="2268" w:type="dxa"/>
          </w:tcPr>
          <w:p w:rsidR="00B53FC3" w:rsidRDefault="0004021C" w:rsidP="00C92E91">
            <w:r>
              <w:t>7</w:t>
            </w:r>
          </w:p>
        </w:tc>
        <w:tc>
          <w:tcPr>
            <w:tcW w:w="2410" w:type="dxa"/>
          </w:tcPr>
          <w:p w:rsidR="00B53FC3" w:rsidRDefault="0004021C" w:rsidP="00C92E91">
            <w:r>
              <w:t>29</w:t>
            </w:r>
          </w:p>
        </w:tc>
        <w:tc>
          <w:tcPr>
            <w:tcW w:w="1671" w:type="dxa"/>
          </w:tcPr>
          <w:p w:rsidR="00B53FC3" w:rsidRDefault="00B53FC3" w:rsidP="00C92E91"/>
        </w:tc>
      </w:tr>
      <w:tr w:rsidR="00B53FC3" w:rsidTr="00B53FC3">
        <w:tc>
          <w:tcPr>
            <w:tcW w:w="3227" w:type="dxa"/>
            <w:vAlign w:val="bottom"/>
          </w:tcPr>
          <w:p w:rsidR="00B53FC3" w:rsidRDefault="00B53FC3">
            <w:pPr>
              <w:pStyle w:val="NormalWeb"/>
              <w:spacing w:before="0" w:beforeAutospacing="0" w:after="0" w:afterAutospacing="0"/>
              <w:jc w:val="both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CEA</w:t>
            </w:r>
            <w:r>
              <w:rPr>
                <w:rFonts w:ascii="Calibri" w:hAnsi="Calibri" w:cs="Arial"/>
                <w:color w:val="000000" w:themeColor="text1"/>
                <w:kern w:val="24"/>
                <w:sz w:val="22"/>
                <w:szCs w:val="22"/>
                <w:lang w:val="en-US"/>
              </w:rPr>
              <w:t xml:space="preserve"> </w:t>
            </w:r>
            <w:r w:rsidRPr="0004021C">
              <w:rPr>
                <w:rFonts w:ascii="Calibri" w:hAnsi="Calibri" w:cs="Arial"/>
                <w:b/>
                <w:color w:val="000000" w:themeColor="text1"/>
                <w:kern w:val="24"/>
                <w:sz w:val="22"/>
                <w:szCs w:val="22"/>
                <w:lang w:val="en-US"/>
              </w:rPr>
              <w:t>(n= 45)</w:t>
            </w:r>
          </w:p>
        </w:tc>
        <w:tc>
          <w:tcPr>
            <w:tcW w:w="2268" w:type="dxa"/>
          </w:tcPr>
          <w:p w:rsidR="00B53FC3" w:rsidRDefault="00B53FC3" w:rsidP="00C92E91"/>
        </w:tc>
        <w:tc>
          <w:tcPr>
            <w:tcW w:w="2410" w:type="dxa"/>
          </w:tcPr>
          <w:p w:rsidR="00B53FC3" w:rsidRDefault="00B53FC3" w:rsidP="00C92E91"/>
        </w:tc>
        <w:tc>
          <w:tcPr>
            <w:tcW w:w="1671" w:type="dxa"/>
          </w:tcPr>
          <w:p w:rsidR="00B53FC3" w:rsidRDefault="00B53FC3" w:rsidP="00C92E91"/>
        </w:tc>
      </w:tr>
      <w:tr w:rsidR="00B53FC3" w:rsidTr="00B53FC3">
        <w:tc>
          <w:tcPr>
            <w:tcW w:w="3227" w:type="dxa"/>
            <w:vAlign w:val="bottom"/>
          </w:tcPr>
          <w:p w:rsidR="00B53FC3" w:rsidRDefault="00B53FC3">
            <w:pPr>
              <w:pStyle w:val="NormalWeb"/>
              <w:spacing w:before="0" w:beforeAutospacing="0" w:after="0" w:afterAutospacing="0"/>
              <w:jc w:val="both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22"/>
                <w:szCs w:val="22"/>
                <w:lang w:val="en-US"/>
              </w:rPr>
              <w:t>≤ 5</w:t>
            </w:r>
          </w:p>
        </w:tc>
        <w:tc>
          <w:tcPr>
            <w:tcW w:w="2268" w:type="dxa"/>
          </w:tcPr>
          <w:p w:rsidR="00B53FC3" w:rsidRDefault="0004021C" w:rsidP="00C92E91">
            <w:r>
              <w:t>6</w:t>
            </w:r>
          </w:p>
        </w:tc>
        <w:tc>
          <w:tcPr>
            <w:tcW w:w="2410" w:type="dxa"/>
          </w:tcPr>
          <w:p w:rsidR="00B53FC3" w:rsidRDefault="0004021C" w:rsidP="00C92E91">
            <w:r>
              <w:t>21</w:t>
            </w:r>
          </w:p>
        </w:tc>
        <w:tc>
          <w:tcPr>
            <w:tcW w:w="1671" w:type="dxa"/>
          </w:tcPr>
          <w:p w:rsidR="00B53FC3" w:rsidRDefault="0004021C" w:rsidP="00C92E91">
            <w:r>
              <w:t>0.64</w:t>
            </w:r>
          </w:p>
        </w:tc>
      </w:tr>
      <w:tr w:rsidR="00B53FC3" w:rsidTr="00B53FC3">
        <w:tc>
          <w:tcPr>
            <w:tcW w:w="3227" w:type="dxa"/>
            <w:vAlign w:val="bottom"/>
          </w:tcPr>
          <w:p w:rsidR="00B53FC3" w:rsidRDefault="00B53FC3">
            <w:pPr>
              <w:pStyle w:val="NormalWeb"/>
              <w:spacing w:before="0" w:beforeAutospacing="0" w:after="0" w:afterAutospacing="0"/>
              <w:jc w:val="both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22"/>
                <w:szCs w:val="22"/>
                <w:lang w:val="en-US"/>
              </w:rPr>
              <w:t>&gt; 5</w:t>
            </w:r>
          </w:p>
        </w:tc>
        <w:tc>
          <w:tcPr>
            <w:tcW w:w="2268" w:type="dxa"/>
          </w:tcPr>
          <w:p w:rsidR="00B53FC3" w:rsidRDefault="0004021C" w:rsidP="00C92E91">
            <w:r>
              <w:t>3</w:t>
            </w:r>
          </w:p>
        </w:tc>
        <w:tc>
          <w:tcPr>
            <w:tcW w:w="2410" w:type="dxa"/>
          </w:tcPr>
          <w:p w:rsidR="00B53FC3" w:rsidRDefault="0004021C" w:rsidP="00C92E91">
            <w:r>
              <w:t>15</w:t>
            </w:r>
          </w:p>
        </w:tc>
        <w:tc>
          <w:tcPr>
            <w:tcW w:w="1671" w:type="dxa"/>
          </w:tcPr>
          <w:p w:rsidR="00B53FC3" w:rsidRDefault="00B53FC3" w:rsidP="00C92E91"/>
        </w:tc>
      </w:tr>
      <w:tr w:rsidR="00B53FC3" w:rsidTr="00B53FC3">
        <w:tc>
          <w:tcPr>
            <w:tcW w:w="3227" w:type="dxa"/>
            <w:vAlign w:val="bottom"/>
          </w:tcPr>
          <w:p w:rsidR="00B53FC3" w:rsidRDefault="00B53FC3">
            <w:pPr>
              <w:pStyle w:val="NormalWeb"/>
              <w:spacing w:before="0" w:beforeAutospacing="0" w:after="0" w:afterAutospacing="0"/>
              <w:jc w:val="both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SYMPTOMS</w:t>
            </w:r>
          </w:p>
        </w:tc>
        <w:tc>
          <w:tcPr>
            <w:tcW w:w="2268" w:type="dxa"/>
          </w:tcPr>
          <w:p w:rsidR="00B53FC3" w:rsidRDefault="00B53FC3" w:rsidP="00C92E91"/>
        </w:tc>
        <w:tc>
          <w:tcPr>
            <w:tcW w:w="2410" w:type="dxa"/>
          </w:tcPr>
          <w:p w:rsidR="00B53FC3" w:rsidRDefault="00B53FC3" w:rsidP="00C92E91"/>
        </w:tc>
        <w:tc>
          <w:tcPr>
            <w:tcW w:w="1671" w:type="dxa"/>
          </w:tcPr>
          <w:p w:rsidR="00B53FC3" w:rsidRDefault="00B53FC3" w:rsidP="00C92E91"/>
        </w:tc>
      </w:tr>
      <w:tr w:rsidR="00B53FC3" w:rsidTr="00B53FC3">
        <w:tc>
          <w:tcPr>
            <w:tcW w:w="3227" w:type="dxa"/>
            <w:vAlign w:val="bottom"/>
          </w:tcPr>
          <w:p w:rsidR="00B53FC3" w:rsidRDefault="00B53FC3">
            <w:pPr>
              <w:pStyle w:val="NormalWeb"/>
              <w:spacing w:before="0" w:beforeAutospacing="0" w:after="0" w:afterAutospacing="0"/>
              <w:jc w:val="both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22"/>
                <w:szCs w:val="22"/>
                <w:lang w:val="en-US"/>
              </w:rPr>
              <w:t>Change Transit/ Obstruction/ pain</w:t>
            </w:r>
          </w:p>
        </w:tc>
        <w:tc>
          <w:tcPr>
            <w:tcW w:w="2268" w:type="dxa"/>
          </w:tcPr>
          <w:p w:rsidR="00B53FC3" w:rsidRDefault="0004021C" w:rsidP="00C92E91">
            <w:r>
              <w:t>3</w:t>
            </w:r>
          </w:p>
        </w:tc>
        <w:tc>
          <w:tcPr>
            <w:tcW w:w="2410" w:type="dxa"/>
          </w:tcPr>
          <w:p w:rsidR="00B53FC3" w:rsidRDefault="0004021C" w:rsidP="00C92E91">
            <w:r>
              <w:t>19</w:t>
            </w:r>
          </w:p>
        </w:tc>
        <w:tc>
          <w:tcPr>
            <w:tcW w:w="1671" w:type="dxa"/>
          </w:tcPr>
          <w:p w:rsidR="00B53FC3" w:rsidRDefault="0004021C" w:rsidP="00C92E91">
            <w:r>
              <w:t>0.23</w:t>
            </w:r>
          </w:p>
        </w:tc>
      </w:tr>
      <w:tr w:rsidR="00B53FC3" w:rsidTr="00B53FC3">
        <w:tc>
          <w:tcPr>
            <w:tcW w:w="3227" w:type="dxa"/>
            <w:vAlign w:val="bottom"/>
          </w:tcPr>
          <w:p w:rsidR="00B53FC3" w:rsidRDefault="00B53FC3">
            <w:pPr>
              <w:pStyle w:val="NormalWeb"/>
              <w:spacing w:before="0" w:beforeAutospacing="0" w:after="0" w:afterAutospacing="0"/>
              <w:jc w:val="both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22"/>
                <w:szCs w:val="22"/>
                <w:lang w:val="en-US"/>
              </w:rPr>
              <w:t>Bleeding/ Asymptomatic</w:t>
            </w:r>
          </w:p>
        </w:tc>
        <w:tc>
          <w:tcPr>
            <w:tcW w:w="2268" w:type="dxa"/>
          </w:tcPr>
          <w:p w:rsidR="00B53FC3" w:rsidRDefault="0004021C" w:rsidP="00C92E91">
            <w:r>
              <w:t>8</w:t>
            </w:r>
          </w:p>
        </w:tc>
        <w:tc>
          <w:tcPr>
            <w:tcW w:w="2410" w:type="dxa"/>
          </w:tcPr>
          <w:p w:rsidR="00B53FC3" w:rsidRDefault="0004021C" w:rsidP="00C92E91">
            <w:r>
              <w:t>21</w:t>
            </w:r>
          </w:p>
        </w:tc>
        <w:tc>
          <w:tcPr>
            <w:tcW w:w="1671" w:type="dxa"/>
          </w:tcPr>
          <w:p w:rsidR="00B53FC3" w:rsidRDefault="00B53FC3" w:rsidP="00C92E91"/>
        </w:tc>
      </w:tr>
      <w:tr w:rsidR="00B53FC3" w:rsidTr="00B53FC3">
        <w:tc>
          <w:tcPr>
            <w:tcW w:w="3227" w:type="dxa"/>
            <w:vAlign w:val="bottom"/>
          </w:tcPr>
          <w:p w:rsidR="00B53FC3" w:rsidRDefault="00B53FC3">
            <w:pPr>
              <w:pStyle w:val="NormalWeb"/>
              <w:spacing w:before="0" w:beforeAutospacing="0" w:after="0" w:afterAutospacing="0"/>
              <w:jc w:val="both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PLATELETS</w:t>
            </w:r>
          </w:p>
        </w:tc>
        <w:tc>
          <w:tcPr>
            <w:tcW w:w="2268" w:type="dxa"/>
          </w:tcPr>
          <w:p w:rsidR="00B53FC3" w:rsidRDefault="00B53FC3" w:rsidP="00C92E91"/>
        </w:tc>
        <w:tc>
          <w:tcPr>
            <w:tcW w:w="2410" w:type="dxa"/>
          </w:tcPr>
          <w:p w:rsidR="00B53FC3" w:rsidRDefault="00B53FC3" w:rsidP="00C92E91"/>
        </w:tc>
        <w:tc>
          <w:tcPr>
            <w:tcW w:w="1671" w:type="dxa"/>
          </w:tcPr>
          <w:p w:rsidR="00B53FC3" w:rsidRDefault="00B53FC3" w:rsidP="00C92E91"/>
        </w:tc>
      </w:tr>
      <w:tr w:rsidR="00B53FC3" w:rsidTr="00B53FC3">
        <w:tc>
          <w:tcPr>
            <w:tcW w:w="3227" w:type="dxa"/>
            <w:vAlign w:val="bottom"/>
          </w:tcPr>
          <w:p w:rsidR="00B53FC3" w:rsidRDefault="00B53FC3">
            <w:pPr>
              <w:pStyle w:val="NormalWeb"/>
              <w:spacing w:before="0" w:beforeAutospacing="0" w:after="0" w:afterAutospacing="0"/>
              <w:jc w:val="both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22"/>
                <w:szCs w:val="22"/>
                <w:lang w:val="en-US"/>
              </w:rPr>
              <w:t xml:space="preserve">Platelets </w:t>
            </w:r>
            <w:r>
              <w:rPr>
                <w:rFonts w:ascii="Calibri" w:hAnsi="Calibri" w:cs="Arial"/>
                <w:color w:val="000000" w:themeColor="text1"/>
                <w:kern w:val="24"/>
                <w:sz w:val="22"/>
                <w:szCs w:val="22"/>
                <w:u w:val="single"/>
                <w:lang w:val="en-US"/>
              </w:rPr>
              <w:t>&lt;</w:t>
            </w:r>
            <w:r w:rsidR="00C92E91">
              <w:rPr>
                <w:rFonts w:ascii="Calibri" w:hAnsi="Calibri" w:cs="Arial"/>
                <w:color w:val="000000" w:themeColor="text1"/>
                <w:kern w:val="24"/>
                <w:sz w:val="22"/>
                <w:szCs w:val="22"/>
                <w:lang w:val="en-US"/>
              </w:rPr>
              <w:t>35</w:t>
            </w:r>
            <w:r>
              <w:rPr>
                <w:rFonts w:ascii="Calibri" w:hAnsi="Calibri" w:cs="Arial"/>
                <w:color w:val="000000" w:themeColor="text1"/>
                <w:kern w:val="24"/>
                <w:sz w:val="22"/>
                <w:szCs w:val="22"/>
                <w:lang w:val="en-US"/>
              </w:rPr>
              <w:t>0</w:t>
            </w:r>
          </w:p>
        </w:tc>
        <w:tc>
          <w:tcPr>
            <w:tcW w:w="2268" w:type="dxa"/>
          </w:tcPr>
          <w:p w:rsidR="00B53FC3" w:rsidRDefault="00CF48B6" w:rsidP="00C92E91">
            <w:r>
              <w:t>11</w:t>
            </w:r>
          </w:p>
        </w:tc>
        <w:tc>
          <w:tcPr>
            <w:tcW w:w="2410" w:type="dxa"/>
          </w:tcPr>
          <w:p w:rsidR="00B53FC3" w:rsidRDefault="00CF48B6" w:rsidP="00C92E91">
            <w:r>
              <w:t>29</w:t>
            </w:r>
          </w:p>
        </w:tc>
        <w:tc>
          <w:tcPr>
            <w:tcW w:w="1671" w:type="dxa"/>
          </w:tcPr>
          <w:p w:rsidR="00B53FC3" w:rsidRDefault="00CF48B6" w:rsidP="00C92E91">
            <w:r>
              <w:t>0.04</w:t>
            </w:r>
          </w:p>
        </w:tc>
      </w:tr>
      <w:tr w:rsidR="00B53FC3" w:rsidTr="00B53FC3">
        <w:tc>
          <w:tcPr>
            <w:tcW w:w="3227" w:type="dxa"/>
            <w:vAlign w:val="bottom"/>
          </w:tcPr>
          <w:p w:rsidR="00B53FC3" w:rsidRDefault="00C92E91">
            <w:pPr>
              <w:pStyle w:val="NormalWeb"/>
              <w:spacing w:before="0" w:beforeAutospacing="0" w:after="0" w:afterAutospacing="0"/>
              <w:jc w:val="both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  <w:sz w:val="22"/>
                <w:szCs w:val="22"/>
                <w:lang w:val="en-US"/>
              </w:rPr>
              <w:t>Platelets &gt;35</w:t>
            </w:r>
            <w:r w:rsidR="00B53FC3">
              <w:rPr>
                <w:rFonts w:ascii="Calibri" w:hAnsi="Calibri" w:cs="Arial"/>
                <w:color w:val="000000" w:themeColor="text1"/>
                <w:kern w:val="24"/>
                <w:sz w:val="22"/>
                <w:szCs w:val="22"/>
                <w:lang w:val="en-US"/>
              </w:rPr>
              <w:t>0</w:t>
            </w:r>
          </w:p>
        </w:tc>
        <w:tc>
          <w:tcPr>
            <w:tcW w:w="2268" w:type="dxa"/>
          </w:tcPr>
          <w:p w:rsidR="00B53FC3" w:rsidRDefault="00CF48B6" w:rsidP="00C92E91">
            <w:r>
              <w:t>0</w:t>
            </w:r>
          </w:p>
        </w:tc>
        <w:tc>
          <w:tcPr>
            <w:tcW w:w="2410" w:type="dxa"/>
          </w:tcPr>
          <w:p w:rsidR="00B53FC3" w:rsidRDefault="00CF48B6" w:rsidP="00C92E91">
            <w:r>
              <w:t>11</w:t>
            </w:r>
          </w:p>
        </w:tc>
        <w:tc>
          <w:tcPr>
            <w:tcW w:w="1671" w:type="dxa"/>
          </w:tcPr>
          <w:p w:rsidR="00B53FC3" w:rsidRDefault="00B53FC3" w:rsidP="00C92E91"/>
        </w:tc>
      </w:tr>
      <w:tr w:rsidR="0004021C" w:rsidTr="00B53FC3">
        <w:tc>
          <w:tcPr>
            <w:tcW w:w="3227" w:type="dxa"/>
            <w:vAlign w:val="bottom"/>
          </w:tcPr>
          <w:p w:rsidR="0004021C" w:rsidRPr="0004021C" w:rsidRDefault="0004021C">
            <w:pPr>
              <w:pStyle w:val="NormalWeb"/>
              <w:spacing w:before="0" w:beforeAutospacing="0" w:after="0" w:afterAutospacing="0"/>
              <w:jc w:val="both"/>
              <w:textAlignment w:val="bottom"/>
              <w:rPr>
                <w:rFonts w:asciiTheme="minorHAnsi" w:hAnsiTheme="minorHAnsi" w:cs="Arial"/>
                <w:color w:val="000000" w:themeColor="text1"/>
                <w:kern w:val="24"/>
                <w:sz w:val="22"/>
                <w:szCs w:val="22"/>
                <w:lang w:val="en-US"/>
              </w:rPr>
            </w:pPr>
            <w:r w:rsidRPr="0004021C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LEUKOCYTES (n= 46)</w:t>
            </w:r>
          </w:p>
        </w:tc>
        <w:tc>
          <w:tcPr>
            <w:tcW w:w="2268" w:type="dxa"/>
          </w:tcPr>
          <w:p w:rsidR="0004021C" w:rsidRDefault="0004021C" w:rsidP="00C92E91"/>
        </w:tc>
        <w:tc>
          <w:tcPr>
            <w:tcW w:w="2410" w:type="dxa"/>
          </w:tcPr>
          <w:p w:rsidR="0004021C" w:rsidRDefault="0004021C" w:rsidP="00C92E91"/>
        </w:tc>
        <w:tc>
          <w:tcPr>
            <w:tcW w:w="1671" w:type="dxa"/>
          </w:tcPr>
          <w:p w:rsidR="0004021C" w:rsidRDefault="0004021C" w:rsidP="00C92E91"/>
        </w:tc>
      </w:tr>
      <w:tr w:rsidR="00D71741" w:rsidTr="00B53FC3">
        <w:tc>
          <w:tcPr>
            <w:tcW w:w="3227" w:type="dxa"/>
            <w:vAlign w:val="bottom"/>
          </w:tcPr>
          <w:p w:rsidR="00D71741" w:rsidRPr="002A03C7" w:rsidRDefault="00D71741" w:rsidP="009D7A4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36"/>
                <w:szCs w:val="36"/>
              </w:rPr>
            </w:pP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36"/>
                <w:szCs w:val="36"/>
                <w:lang w:val="en-US"/>
              </w:rPr>
              <w:t xml:space="preserve"> </w:t>
            </w: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 xml:space="preserve">&lt; 7.5/ </w:t>
            </w: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16"/>
                <w:szCs w:val="16"/>
                <w:lang w:val="el-GR"/>
              </w:rPr>
              <w:t>μ</w:t>
            </w: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>L</w:t>
            </w:r>
          </w:p>
        </w:tc>
        <w:tc>
          <w:tcPr>
            <w:tcW w:w="2268" w:type="dxa"/>
          </w:tcPr>
          <w:p w:rsidR="00D71741" w:rsidRDefault="00962748" w:rsidP="00C92E91">
            <w:r>
              <w:t>6</w:t>
            </w:r>
          </w:p>
        </w:tc>
        <w:tc>
          <w:tcPr>
            <w:tcW w:w="2410" w:type="dxa"/>
          </w:tcPr>
          <w:p w:rsidR="00D71741" w:rsidRDefault="00962748" w:rsidP="00C92E91">
            <w:r>
              <w:t>19</w:t>
            </w:r>
          </w:p>
        </w:tc>
        <w:tc>
          <w:tcPr>
            <w:tcW w:w="1671" w:type="dxa"/>
          </w:tcPr>
          <w:p w:rsidR="00D71741" w:rsidRDefault="00387185" w:rsidP="00C92E91">
            <w:r>
              <w:t>0.40</w:t>
            </w:r>
          </w:p>
        </w:tc>
      </w:tr>
      <w:tr w:rsidR="00D71741" w:rsidTr="00B53FC3">
        <w:tc>
          <w:tcPr>
            <w:tcW w:w="3227" w:type="dxa"/>
            <w:vAlign w:val="bottom"/>
          </w:tcPr>
          <w:p w:rsidR="00D71741" w:rsidRPr="002A03C7" w:rsidRDefault="00D71741" w:rsidP="009D7A4F">
            <w:pPr>
              <w:pStyle w:val="NormalWeb"/>
              <w:spacing w:before="0" w:beforeAutospacing="0" w:after="0" w:afterAutospacing="0" w:line="310" w:lineRule="atLeast"/>
              <w:rPr>
                <w:rFonts w:ascii="Arial" w:hAnsi="Arial" w:cs="Arial"/>
                <w:b/>
                <w:sz w:val="36"/>
                <w:szCs w:val="36"/>
              </w:rPr>
            </w:pPr>
            <w:r w:rsidRPr="002A03C7">
              <w:rPr>
                <w:rFonts w:ascii="Calibr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 xml:space="preserve">≥ 7.5/ </w:t>
            </w:r>
            <w:r w:rsidRPr="002A03C7">
              <w:rPr>
                <w:rFonts w:asciiTheme="minorHAnsi" w:hAnsi="Calibri" w:cs="Arial"/>
                <w:b/>
                <w:color w:val="000000" w:themeColor="text1"/>
                <w:kern w:val="24"/>
                <w:sz w:val="16"/>
                <w:szCs w:val="16"/>
                <w:lang w:val="el-GR"/>
              </w:rPr>
              <w:t>μ</w:t>
            </w:r>
            <w:r w:rsidRPr="002A03C7">
              <w:rPr>
                <w:rFonts w:asciiTheme="minorHAnsi" w:hAnsi="Calibri" w:cs="Arial"/>
                <w:b/>
                <w:color w:val="000000" w:themeColor="text1"/>
                <w:kern w:val="24"/>
                <w:sz w:val="16"/>
                <w:szCs w:val="16"/>
                <w:lang w:val="en-US"/>
              </w:rPr>
              <w:t>L</w:t>
            </w:r>
          </w:p>
        </w:tc>
        <w:tc>
          <w:tcPr>
            <w:tcW w:w="2268" w:type="dxa"/>
          </w:tcPr>
          <w:p w:rsidR="00D71741" w:rsidRDefault="00962748" w:rsidP="00C92E91">
            <w:r>
              <w:t>3</w:t>
            </w:r>
          </w:p>
        </w:tc>
        <w:tc>
          <w:tcPr>
            <w:tcW w:w="2410" w:type="dxa"/>
          </w:tcPr>
          <w:p w:rsidR="00D71741" w:rsidRDefault="00962748" w:rsidP="00C92E91">
            <w:r>
              <w:t>18</w:t>
            </w:r>
          </w:p>
        </w:tc>
        <w:tc>
          <w:tcPr>
            <w:tcW w:w="1671" w:type="dxa"/>
          </w:tcPr>
          <w:p w:rsidR="00D71741" w:rsidRDefault="00D71741" w:rsidP="00C92E91"/>
        </w:tc>
      </w:tr>
      <w:tr w:rsidR="00D71741" w:rsidTr="00B53FC3">
        <w:tc>
          <w:tcPr>
            <w:tcW w:w="3227" w:type="dxa"/>
            <w:vAlign w:val="bottom"/>
          </w:tcPr>
          <w:p w:rsidR="00D71741" w:rsidRPr="0004021C" w:rsidRDefault="00D71741">
            <w:pPr>
              <w:pStyle w:val="NormalWeb"/>
              <w:spacing w:before="0" w:beforeAutospacing="0" w:after="0" w:afterAutospacing="0"/>
              <w:jc w:val="both"/>
              <w:textAlignment w:val="bottom"/>
              <w:rPr>
                <w:rFonts w:asciiTheme="minorHAnsi" w:hAnsiTheme="minorHAnsi" w:cs="Arial"/>
                <w:color w:val="000000" w:themeColor="text1"/>
                <w:kern w:val="24"/>
                <w:sz w:val="22"/>
                <w:szCs w:val="22"/>
                <w:lang w:val="en-US"/>
              </w:rPr>
            </w:pPr>
            <w:r w:rsidRPr="0004021C">
              <w:rPr>
                <w:rFonts w:asciiTheme="minorHAnsi" w:hAnsiTheme="minorHAnsi"/>
                <w:b/>
                <w:sz w:val="22"/>
                <w:szCs w:val="22"/>
              </w:rPr>
              <w:t>MARGIN</w:t>
            </w:r>
          </w:p>
        </w:tc>
        <w:tc>
          <w:tcPr>
            <w:tcW w:w="2268" w:type="dxa"/>
          </w:tcPr>
          <w:p w:rsidR="00D71741" w:rsidRDefault="00D71741" w:rsidP="00C92E91"/>
        </w:tc>
        <w:tc>
          <w:tcPr>
            <w:tcW w:w="2410" w:type="dxa"/>
          </w:tcPr>
          <w:p w:rsidR="00D71741" w:rsidRDefault="00D71741" w:rsidP="00C92E91"/>
        </w:tc>
        <w:tc>
          <w:tcPr>
            <w:tcW w:w="1671" w:type="dxa"/>
          </w:tcPr>
          <w:p w:rsidR="00D71741" w:rsidRDefault="00D71741" w:rsidP="00C92E91"/>
        </w:tc>
      </w:tr>
      <w:tr w:rsidR="00D71741" w:rsidTr="00955F26">
        <w:tc>
          <w:tcPr>
            <w:tcW w:w="3227" w:type="dxa"/>
          </w:tcPr>
          <w:p w:rsidR="00D71741" w:rsidRPr="002A03C7" w:rsidRDefault="00D71741" w:rsidP="009D7A4F">
            <w:pPr>
              <w:rPr>
                <w:b/>
              </w:rPr>
            </w:pPr>
            <w:r w:rsidRPr="002A03C7">
              <w:rPr>
                <w:b/>
              </w:rPr>
              <w:t>negative</w:t>
            </w:r>
          </w:p>
        </w:tc>
        <w:tc>
          <w:tcPr>
            <w:tcW w:w="2268" w:type="dxa"/>
          </w:tcPr>
          <w:p w:rsidR="00D71741" w:rsidRDefault="00387185" w:rsidP="00C92E91">
            <w:r>
              <w:t>11</w:t>
            </w:r>
          </w:p>
        </w:tc>
        <w:tc>
          <w:tcPr>
            <w:tcW w:w="2410" w:type="dxa"/>
          </w:tcPr>
          <w:p w:rsidR="00D71741" w:rsidRDefault="00387185" w:rsidP="00C92E91">
            <w:r>
              <w:t>36</w:t>
            </w:r>
          </w:p>
        </w:tc>
        <w:tc>
          <w:tcPr>
            <w:tcW w:w="1671" w:type="dxa"/>
          </w:tcPr>
          <w:p w:rsidR="00D71741" w:rsidRDefault="00387185" w:rsidP="00C92E91">
            <w:r>
              <w:t>0.27</w:t>
            </w:r>
          </w:p>
        </w:tc>
      </w:tr>
      <w:tr w:rsidR="00D71741" w:rsidTr="00955F26">
        <w:tc>
          <w:tcPr>
            <w:tcW w:w="3227" w:type="dxa"/>
          </w:tcPr>
          <w:p w:rsidR="00D71741" w:rsidRPr="002A03C7" w:rsidRDefault="00D71741" w:rsidP="009D7A4F">
            <w:pPr>
              <w:rPr>
                <w:b/>
              </w:rPr>
            </w:pPr>
            <w:r w:rsidRPr="002A03C7">
              <w:rPr>
                <w:b/>
              </w:rPr>
              <w:t>positive</w:t>
            </w:r>
          </w:p>
        </w:tc>
        <w:tc>
          <w:tcPr>
            <w:tcW w:w="2268" w:type="dxa"/>
          </w:tcPr>
          <w:p w:rsidR="00D71741" w:rsidRDefault="00387185" w:rsidP="00C92E91">
            <w:r>
              <w:t>0</w:t>
            </w:r>
          </w:p>
        </w:tc>
        <w:tc>
          <w:tcPr>
            <w:tcW w:w="2410" w:type="dxa"/>
          </w:tcPr>
          <w:p w:rsidR="00D71741" w:rsidRDefault="00387185" w:rsidP="00C92E91">
            <w:r>
              <w:t>4</w:t>
            </w:r>
          </w:p>
        </w:tc>
        <w:tc>
          <w:tcPr>
            <w:tcW w:w="1671" w:type="dxa"/>
          </w:tcPr>
          <w:p w:rsidR="00D71741" w:rsidRDefault="00D71741" w:rsidP="00C92E91"/>
        </w:tc>
      </w:tr>
      <w:tr w:rsidR="00D71741" w:rsidTr="00E02DBA">
        <w:tc>
          <w:tcPr>
            <w:tcW w:w="3227" w:type="dxa"/>
          </w:tcPr>
          <w:p w:rsidR="00D71741" w:rsidRPr="002A03C7" w:rsidRDefault="00D71741" w:rsidP="009D7A4F">
            <w:pPr>
              <w:rPr>
                <w:b/>
              </w:rPr>
            </w:pPr>
            <w:r>
              <w:rPr>
                <w:b/>
              </w:rPr>
              <w:t>MEAN INTERVAL TO SURGERY</w:t>
            </w:r>
          </w:p>
        </w:tc>
        <w:tc>
          <w:tcPr>
            <w:tcW w:w="2268" w:type="dxa"/>
          </w:tcPr>
          <w:p w:rsidR="00D71741" w:rsidRDefault="00D71741" w:rsidP="00C92E91"/>
        </w:tc>
        <w:tc>
          <w:tcPr>
            <w:tcW w:w="2410" w:type="dxa"/>
          </w:tcPr>
          <w:p w:rsidR="00D71741" w:rsidRDefault="00D71741" w:rsidP="00C92E91"/>
        </w:tc>
        <w:tc>
          <w:tcPr>
            <w:tcW w:w="1671" w:type="dxa"/>
          </w:tcPr>
          <w:p w:rsidR="00D71741" w:rsidRDefault="00D71741" w:rsidP="00C92E91"/>
        </w:tc>
      </w:tr>
      <w:tr w:rsidR="00D71741" w:rsidTr="00E02DBA">
        <w:tc>
          <w:tcPr>
            <w:tcW w:w="3227" w:type="dxa"/>
          </w:tcPr>
          <w:p w:rsidR="00D71741" w:rsidRPr="002A03C7" w:rsidRDefault="00D71741" w:rsidP="009D7A4F">
            <w:pPr>
              <w:rPr>
                <w:b/>
              </w:rPr>
            </w:pPr>
            <w:r>
              <w:rPr>
                <w:b/>
              </w:rPr>
              <w:t xml:space="preserve">&gt; </w:t>
            </w:r>
            <w:r w:rsidRPr="002A03C7">
              <w:rPr>
                <w:b/>
              </w:rPr>
              <w:t>7 weeks</w:t>
            </w:r>
          </w:p>
        </w:tc>
        <w:tc>
          <w:tcPr>
            <w:tcW w:w="2268" w:type="dxa"/>
          </w:tcPr>
          <w:p w:rsidR="00D71741" w:rsidRDefault="00387185" w:rsidP="00C92E91">
            <w:r>
              <w:t>7</w:t>
            </w:r>
          </w:p>
        </w:tc>
        <w:tc>
          <w:tcPr>
            <w:tcW w:w="2410" w:type="dxa"/>
          </w:tcPr>
          <w:p w:rsidR="00D71741" w:rsidRDefault="00387185" w:rsidP="00C92E91">
            <w:r>
              <w:t>29</w:t>
            </w:r>
          </w:p>
        </w:tc>
        <w:tc>
          <w:tcPr>
            <w:tcW w:w="1671" w:type="dxa"/>
          </w:tcPr>
          <w:p w:rsidR="00D71741" w:rsidRDefault="00387185" w:rsidP="00C92E91">
            <w:r>
              <w:t>0.56</w:t>
            </w:r>
          </w:p>
        </w:tc>
      </w:tr>
      <w:tr w:rsidR="00D71741" w:rsidTr="003F1E25">
        <w:tc>
          <w:tcPr>
            <w:tcW w:w="3227" w:type="dxa"/>
          </w:tcPr>
          <w:p w:rsidR="00D71741" w:rsidRPr="002A03C7" w:rsidRDefault="00D71741" w:rsidP="009D7A4F">
            <w:pPr>
              <w:rPr>
                <w:b/>
              </w:rPr>
            </w:pPr>
            <w:r>
              <w:rPr>
                <w:b/>
              </w:rPr>
              <w:t>≤ 7 weeks</w:t>
            </w:r>
          </w:p>
        </w:tc>
        <w:tc>
          <w:tcPr>
            <w:tcW w:w="2268" w:type="dxa"/>
          </w:tcPr>
          <w:p w:rsidR="00D71741" w:rsidRDefault="00387185" w:rsidP="00C92E91">
            <w:r>
              <w:t>4</w:t>
            </w:r>
          </w:p>
        </w:tc>
        <w:tc>
          <w:tcPr>
            <w:tcW w:w="2410" w:type="dxa"/>
          </w:tcPr>
          <w:p w:rsidR="00D71741" w:rsidRDefault="00387185" w:rsidP="00C92E91">
            <w:r>
              <w:t>11</w:t>
            </w:r>
          </w:p>
        </w:tc>
        <w:tc>
          <w:tcPr>
            <w:tcW w:w="1671" w:type="dxa"/>
          </w:tcPr>
          <w:p w:rsidR="00D71741" w:rsidRDefault="00D71741" w:rsidP="00C92E91"/>
        </w:tc>
      </w:tr>
      <w:tr w:rsidR="00D71741" w:rsidTr="00B53FC3">
        <w:tc>
          <w:tcPr>
            <w:tcW w:w="3227" w:type="dxa"/>
            <w:vAlign w:val="bottom"/>
          </w:tcPr>
          <w:p w:rsidR="00D71741" w:rsidRPr="00D71741" w:rsidRDefault="00D71741">
            <w:pPr>
              <w:pStyle w:val="NormalWeb"/>
              <w:spacing w:before="0" w:beforeAutospacing="0" w:after="0" w:afterAutospacing="0"/>
              <w:jc w:val="both"/>
              <w:textAlignment w:val="bottom"/>
              <w:rPr>
                <w:rFonts w:asciiTheme="minorHAnsi" w:hAnsiTheme="minorHAnsi" w:cs="Arial"/>
                <w:color w:val="000000" w:themeColor="text1"/>
                <w:kern w:val="24"/>
                <w:sz w:val="22"/>
                <w:szCs w:val="22"/>
                <w:lang w:val="en-US"/>
              </w:rPr>
            </w:pPr>
            <w:r w:rsidRPr="00D71741">
              <w:rPr>
                <w:rFonts w:asciiTheme="minorHAnsi" w:hAnsiTheme="minorHAnsi"/>
                <w:b/>
                <w:sz w:val="22"/>
                <w:szCs w:val="22"/>
              </w:rPr>
              <w:t>TYPE OF SURGERY</w:t>
            </w:r>
          </w:p>
        </w:tc>
        <w:tc>
          <w:tcPr>
            <w:tcW w:w="2268" w:type="dxa"/>
          </w:tcPr>
          <w:p w:rsidR="00D71741" w:rsidRDefault="00D71741" w:rsidP="00C92E91"/>
        </w:tc>
        <w:tc>
          <w:tcPr>
            <w:tcW w:w="2410" w:type="dxa"/>
          </w:tcPr>
          <w:p w:rsidR="00D71741" w:rsidRDefault="00D71741" w:rsidP="00C92E91"/>
        </w:tc>
        <w:tc>
          <w:tcPr>
            <w:tcW w:w="1671" w:type="dxa"/>
          </w:tcPr>
          <w:p w:rsidR="00D71741" w:rsidRDefault="00D71741" w:rsidP="00C92E91"/>
        </w:tc>
      </w:tr>
      <w:tr w:rsidR="00D71741" w:rsidTr="00931947">
        <w:tc>
          <w:tcPr>
            <w:tcW w:w="3227" w:type="dxa"/>
          </w:tcPr>
          <w:p w:rsidR="00D71741" w:rsidRDefault="00D71741" w:rsidP="009D7A4F">
            <w:pPr>
              <w:rPr>
                <w:b/>
              </w:rPr>
            </w:pPr>
            <w:r>
              <w:rPr>
                <w:b/>
              </w:rPr>
              <w:t>Primary anastomosis</w:t>
            </w:r>
          </w:p>
        </w:tc>
        <w:tc>
          <w:tcPr>
            <w:tcW w:w="2268" w:type="dxa"/>
          </w:tcPr>
          <w:p w:rsidR="00D71741" w:rsidRDefault="00E2240A" w:rsidP="00C92E91">
            <w:r>
              <w:t>11</w:t>
            </w:r>
          </w:p>
        </w:tc>
        <w:tc>
          <w:tcPr>
            <w:tcW w:w="2410" w:type="dxa"/>
          </w:tcPr>
          <w:p w:rsidR="00D71741" w:rsidRDefault="00E2240A" w:rsidP="00C92E91">
            <w:r>
              <w:t>36</w:t>
            </w:r>
          </w:p>
        </w:tc>
        <w:tc>
          <w:tcPr>
            <w:tcW w:w="1671" w:type="dxa"/>
          </w:tcPr>
          <w:p w:rsidR="00D71741" w:rsidRDefault="00E2240A" w:rsidP="00C92E91">
            <w:r>
              <w:t>0.27</w:t>
            </w:r>
          </w:p>
        </w:tc>
      </w:tr>
      <w:tr w:rsidR="00D71741" w:rsidTr="00931947">
        <w:tc>
          <w:tcPr>
            <w:tcW w:w="3227" w:type="dxa"/>
          </w:tcPr>
          <w:p w:rsidR="00D71741" w:rsidRDefault="00D71741" w:rsidP="009D7A4F">
            <w:pPr>
              <w:rPr>
                <w:b/>
              </w:rPr>
            </w:pPr>
            <w:r>
              <w:rPr>
                <w:b/>
              </w:rPr>
              <w:t>APR</w:t>
            </w:r>
          </w:p>
        </w:tc>
        <w:tc>
          <w:tcPr>
            <w:tcW w:w="2268" w:type="dxa"/>
          </w:tcPr>
          <w:p w:rsidR="00D71741" w:rsidRDefault="00E2240A" w:rsidP="00C92E91">
            <w:r>
              <w:t>0</w:t>
            </w:r>
          </w:p>
        </w:tc>
        <w:tc>
          <w:tcPr>
            <w:tcW w:w="2410" w:type="dxa"/>
          </w:tcPr>
          <w:p w:rsidR="00D71741" w:rsidRDefault="00E2240A" w:rsidP="00C92E91">
            <w:r>
              <w:t>4</w:t>
            </w:r>
          </w:p>
        </w:tc>
        <w:tc>
          <w:tcPr>
            <w:tcW w:w="1671" w:type="dxa"/>
          </w:tcPr>
          <w:p w:rsidR="00D71741" w:rsidRDefault="00D71741" w:rsidP="00C92E91"/>
        </w:tc>
      </w:tr>
    </w:tbl>
    <w:p w:rsidR="000001FA" w:rsidRDefault="000001FA"/>
    <w:p w:rsidR="00F6350E" w:rsidRDefault="00F6350E"/>
    <w:p w:rsidR="00F6350E" w:rsidRDefault="00F6350E"/>
    <w:p w:rsidR="00F6350E" w:rsidRDefault="00F6350E"/>
    <w:p w:rsidR="00F6350E" w:rsidRDefault="00F6350E"/>
    <w:p w:rsidR="008652E6" w:rsidRDefault="008652E6" w:rsidP="00F6350E">
      <w:pPr>
        <w:jc w:val="both"/>
        <w:rPr>
          <w:lang w:val="en-US"/>
        </w:rPr>
      </w:pPr>
    </w:p>
    <w:p w:rsidR="008652E6" w:rsidRDefault="008652E6" w:rsidP="00F6350E">
      <w:pPr>
        <w:jc w:val="both"/>
        <w:rPr>
          <w:lang w:val="en-US"/>
        </w:rPr>
      </w:pPr>
    </w:p>
    <w:p w:rsidR="00F6350E" w:rsidRDefault="00F6350E" w:rsidP="00F6350E">
      <w:pPr>
        <w:jc w:val="both"/>
        <w:rPr>
          <w:lang w:val="en-US"/>
        </w:rPr>
      </w:pPr>
      <w:proofErr w:type="gramStart"/>
      <w:r w:rsidRPr="00F6350E">
        <w:rPr>
          <w:lang w:val="en-US"/>
        </w:rPr>
        <w:t>Figure 1.</w:t>
      </w:r>
      <w:proofErr w:type="gramEnd"/>
      <w:r w:rsidRPr="00F6350E">
        <w:rPr>
          <w:lang w:val="en-US"/>
        </w:rPr>
        <w:t xml:space="preserve"> Kaplan-Meier overall survival (OS) curves in months from the diagnosis of rectal adenocarcinoma of patients wi</w:t>
      </w:r>
      <w:r w:rsidR="00692967">
        <w:rPr>
          <w:lang w:val="en-US"/>
        </w:rPr>
        <w:t>th lower platelet counts (150-35</w:t>
      </w:r>
      <w:r w:rsidRPr="00F6350E">
        <w:rPr>
          <w:lang w:val="en-US"/>
        </w:rPr>
        <w:t>0 × 10</w:t>
      </w:r>
      <w:r w:rsidRPr="00F6350E">
        <w:rPr>
          <w:vertAlign w:val="superscript"/>
          <w:lang w:val="en-US"/>
        </w:rPr>
        <w:t>9</w:t>
      </w:r>
      <w:r w:rsidR="00861DCF">
        <w:rPr>
          <w:lang w:val="en-US"/>
        </w:rPr>
        <w:t>/L, labeled: Low</w:t>
      </w:r>
      <w:r w:rsidRPr="00F6350E">
        <w:rPr>
          <w:lang w:val="en-US"/>
        </w:rPr>
        <w:t>) versus patients w</w:t>
      </w:r>
      <w:r w:rsidR="00692967">
        <w:rPr>
          <w:lang w:val="en-US"/>
        </w:rPr>
        <w:t>ith higher platelet counts (&gt; 35</w:t>
      </w:r>
      <w:r w:rsidRPr="00F6350E">
        <w:rPr>
          <w:lang w:val="en-US"/>
        </w:rPr>
        <w:t>0 × 10</w:t>
      </w:r>
      <w:r w:rsidRPr="00F6350E">
        <w:rPr>
          <w:vertAlign w:val="superscript"/>
          <w:lang w:val="en-US"/>
        </w:rPr>
        <w:t>9</w:t>
      </w:r>
      <w:r w:rsidR="00861DCF">
        <w:rPr>
          <w:lang w:val="en-US"/>
        </w:rPr>
        <w:t>/L, labeled: High</w:t>
      </w:r>
      <w:r w:rsidRPr="00F6350E">
        <w:rPr>
          <w:lang w:val="en-US"/>
        </w:rPr>
        <w:t xml:space="preserve">). </w:t>
      </w:r>
      <w:proofErr w:type="spellStart"/>
      <w:r w:rsidRPr="00F6350E">
        <w:rPr>
          <w:lang w:val="en-US"/>
        </w:rPr>
        <w:t>LogRank</w:t>
      </w:r>
      <w:proofErr w:type="spellEnd"/>
      <w:r w:rsidRPr="00F6350E">
        <w:rPr>
          <w:lang w:val="en-US"/>
        </w:rPr>
        <w:t xml:space="preserve"> test </w:t>
      </w:r>
      <w:r w:rsidRPr="00F6350E">
        <w:rPr>
          <w:i/>
          <w:iCs/>
          <w:lang w:val="en-US"/>
        </w:rPr>
        <w:t>P</w:t>
      </w:r>
      <w:r w:rsidRPr="00F6350E">
        <w:rPr>
          <w:lang w:val="en-US"/>
        </w:rPr>
        <w:t xml:space="preserve">= </w:t>
      </w:r>
      <w:r w:rsidR="00861DCF">
        <w:rPr>
          <w:lang w:val="en-US"/>
        </w:rPr>
        <w:t>0.6</w:t>
      </w:r>
      <w:r w:rsidR="00E65B30">
        <w:rPr>
          <w:lang w:val="en-US"/>
        </w:rPr>
        <w:t>5</w:t>
      </w:r>
      <w:r w:rsidRPr="00F6350E">
        <w:rPr>
          <w:lang w:val="en-US"/>
        </w:rPr>
        <w:t>.</w:t>
      </w:r>
    </w:p>
    <w:p w:rsidR="00E65B30" w:rsidRDefault="00E65B30" w:rsidP="00F6350E">
      <w:pPr>
        <w:jc w:val="both"/>
        <w:rPr>
          <w:lang w:val="en-US"/>
        </w:rPr>
      </w:pPr>
      <w:r>
        <w:rPr>
          <w:noProof/>
          <w:lang w:val="fr-CH" w:eastAsia="fr-CH"/>
        </w:rPr>
        <w:drawing>
          <wp:inline distT="0" distB="0" distL="0" distR="0">
            <wp:extent cx="4572000" cy="4572000"/>
            <wp:effectExtent l="0" t="0" r="0" b="0"/>
            <wp:docPr id="2" name="Picture 2" descr="\\homedirs\domusers\VoutsadakisI\Desktop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homedirs\domusers\VoutsadakisI\Desktop\untitle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50E" w:rsidRDefault="00F6350E" w:rsidP="00F6350E">
      <w:pPr>
        <w:jc w:val="both"/>
        <w:rPr>
          <w:lang w:val="en-US"/>
        </w:rPr>
      </w:pPr>
    </w:p>
    <w:p w:rsidR="008652E6" w:rsidRDefault="008652E6" w:rsidP="00F6350E">
      <w:pPr>
        <w:jc w:val="both"/>
        <w:rPr>
          <w:lang w:val="en-US"/>
        </w:rPr>
      </w:pPr>
    </w:p>
    <w:p w:rsidR="00861DCF" w:rsidRDefault="00861DCF" w:rsidP="00F6350E">
      <w:pPr>
        <w:jc w:val="both"/>
        <w:rPr>
          <w:lang w:val="en-US"/>
        </w:rPr>
      </w:pPr>
    </w:p>
    <w:p w:rsidR="00861DCF" w:rsidRDefault="00861DCF" w:rsidP="00F6350E">
      <w:pPr>
        <w:jc w:val="both"/>
        <w:rPr>
          <w:lang w:val="en-US"/>
        </w:rPr>
      </w:pPr>
    </w:p>
    <w:p w:rsidR="00861DCF" w:rsidRDefault="00861DCF" w:rsidP="00F6350E">
      <w:pPr>
        <w:jc w:val="both"/>
        <w:rPr>
          <w:lang w:val="en-US"/>
        </w:rPr>
      </w:pPr>
    </w:p>
    <w:p w:rsidR="008652E6" w:rsidRDefault="00F6350E" w:rsidP="00F6350E">
      <w:pPr>
        <w:jc w:val="both"/>
        <w:rPr>
          <w:lang w:val="en-US"/>
        </w:rPr>
      </w:pPr>
      <w:proofErr w:type="gramStart"/>
      <w:r w:rsidRPr="00F6350E">
        <w:rPr>
          <w:lang w:val="en-US"/>
        </w:rPr>
        <w:lastRenderedPageBreak/>
        <w:t>Figure 2.</w:t>
      </w:r>
      <w:proofErr w:type="gramEnd"/>
      <w:r w:rsidRPr="00F6350E">
        <w:rPr>
          <w:lang w:val="en-US"/>
        </w:rPr>
        <w:t xml:space="preserve"> Kaplan-Meier progression free survival (PFS) curves in months from the diagnosis of rectal adenocarcinoma of patients wi</w:t>
      </w:r>
      <w:r w:rsidR="00E65B30">
        <w:rPr>
          <w:lang w:val="en-US"/>
        </w:rPr>
        <w:t>th lower platelet counts (150-35</w:t>
      </w:r>
      <w:r w:rsidRPr="00F6350E">
        <w:rPr>
          <w:lang w:val="en-US"/>
        </w:rPr>
        <w:t>0 × 10</w:t>
      </w:r>
      <w:r w:rsidRPr="00F6350E">
        <w:rPr>
          <w:vertAlign w:val="superscript"/>
          <w:lang w:val="en-US"/>
        </w:rPr>
        <w:t>9</w:t>
      </w:r>
      <w:r w:rsidR="00861DCF">
        <w:rPr>
          <w:lang w:val="en-US"/>
        </w:rPr>
        <w:t>/L, labeled: Low</w:t>
      </w:r>
      <w:r w:rsidRPr="00F6350E">
        <w:rPr>
          <w:lang w:val="en-US"/>
        </w:rPr>
        <w:t xml:space="preserve">) versus patients with </w:t>
      </w:r>
      <w:r w:rsidR="00861DCF">
        <w:rPr>
          <w:lang w:val="en-US"/>
        </w:rPr>
        <w:t>higher platelet counts (&gt; 35</w:t>
      </w:r>
      <w:r w:rsidRPr="00F6350E">
        <w:rPr>
          <w:lang w:val="en-US"/>
        </w:rPr>
        <w:t>0 × 10</w:t>
      </w:r>
      <w:r w:rsidRPr="00F6350E">
        <w:rPr>
          <w:vertAlign w:val="superscript"/>
          <w:lang w:val="en-US"/>
        </w:rPr>
        <w:t>9</w:t>
      </w:r>
      <w:r w:rsidR="00861DCF">
        <w:rPr>
          <w:lang w:val="en-US"/>
        </w:rPr>
        <w:t>/L, labeled: High</w:t>
      </w:r>
      <w:r w:rsidRPr="00F6350E">
        <w:rPr>
          <w:lang w:val="en-US"/>
        </w:rPr>
        <w:t xml:space="preserve">). </w:t>
      </w:r>
      <w:proofErr w:type="spellStart"/>
      <w:r w:rsidRPr="00F6350E">
        <w:rPr>
          <w:lang w:val="en-US"/>
        </w:rPr>
        <w:t>LogRank</w:t>
      </w:r>
      <w:proofErr w:type="spellEnd"/>
      <w:r w:rsidRPr="00F6350E">
        <w:rPr>
          <w:lang w:val="en-US"/>
        </w:rPr>
        <w:t xml:space="preserve"> test </w:t>
      </w:r>
      <w:r w:rsidRPr="00F6350E">
        <w:rPr>
          <w:i/>
          <w:iCs/>
          <w:lang w:val="en-US"/>
        </w:rPr>
        <w:t>P</w:t>
      </w:r>
      <w:r w:rsidRPr="00F6350E">
        <w:rPr>
          <w:lang w:val="en-US"/>
        </w:rPr>
        <w:t>=</w:t>
      </w:r>
      <w:r w:rsidR="00E65B30">
        <w:rPr>
          <w:lang w:val="en-US"/>
        </w:rPr>
        <w:t xml:space="preserve"> </w:t>
      </w:r>
      <w:proofErr w:type="gramStart"/>
      <w:r w:rsidR="00E65B30">
        <w:rPr>
          <w:lang w:val="en-US"/>
        </w:rPr>
        <w:t>0.55</w:t>
      </w:r>
      <w:r w:rsidRPr="00F6350E">
        <w:rPr>
          <w:lang w:val="en-US"/>
        </w:rPr>
        <w:t xml:space="preserve"> .</w:t>
      </w:r>
      <w:proofErr w:type="gramEnd"/>
    </w:p>
    <w:p w:rsidR="00F6350E" w:rsidRDefault="00E65B30" w:rsidP="00F6350E">
      <w:pPr>
        <w:jc w:val="both"/>
        <w:rPr>
          <w:lang w:val="en-US"/>
        </w:rPr>
      </w:pPr>
      <w:r>
        <w:rPr>
          <w:noProof/>
          <w:lang w:val="fr-CH" w:eastAsia="fr-CH"/>
        </w:rPr>
        <w:drawing>
          <wp:inline distT="0" distB="0" distL="0" distR="0">
            <wp:extent cx="4572000" cy="4572000"/>
            <wp:effectExtent l="0" t="0" r="0" b="0"/>
            <wp:docPr id="1" name="Picture 1" descr="\\homedirs\domusers\VoutsadakisI\Desktop\RF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homedirs\domusers\VoutsadakisI\Desktop\RF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2E6" w:rsidRDefault="008652E6" w:rsidP="00F6350E">
      <w:pPr>
        <w:jc w:val="both"/>
        <w:rPr>
          <w:lang w:val="en-US"/>
        </w:rPr>
      </w:pPr>
    </w:p>
    <w:p w:rsidR="008652E6" w:rsidRDefault="008652E6" w:rsidP="00F6350E">
      <w:pPr>
        <w:jc w:val="both"/>
        <w:rPr>
          <w:lang w:val="en-US"/>
        </w:rPr>
      </w:pPr>
    </w:p>
    <w:p w:rsidR="008652E6" w:rsidRDefault="008652E6" w:rsidP="00F6350E">
      <w:pPr>
        <w:jc w:val="both"/>
        <w:rPr>
          <w:lang w:val="en-US"/>
        </w:rPr>
      </w:pPr>
    </w:p>
    <w:p w:rsidR="008652E6" w:rsidRDefault="008652E6" w:rsidP="00F6350E">
      <w:pPr>
        <w:jc w:val="both"/>
        <w:rPr>
          <w:lang w:val="en-US"/>
        </w:rPr>
      </w:pPr>
    </w:p>
    <w:p w:rsidR="008652E6" w:rsidRDefault="008652E6" w:rsidP="00F6350E">
      <w:pPr>
        <w:jc w:val="both"/>
        <w:rPr>
          <w:lang w:val="en-US"/>
        </w:rPr>
      </w:pPr>
    </w:p>
    <w:p w:rsidR="008652E6" w:rsidRDefault="008652E6" w:rsidP="00F6350E">
      <w:pPr>
        <w:jc w:val="both"/>
        <w:rPr>
          <w:lang w:val="en-US"/>
        </w:rPr>
      </w:pPr>
    </w:p>
    <w:p w:rsidR="008652E6" w:rsidRDefault="008652E6" w:rsidP="00F6350E">
      <w:pPr>
        <w:jc w:val="both"/>
        <w:rPr>
          <w:lang w:val="en-US"/>
        </w:rPr>
      </w:pPr>
    </w:p>
    <w:p w:rsidR="00F6350E" w:rsidRDefault="00F6350E" w:rsidP="00F6350E">
      <w:pPr>
        <w:jc w:val="both"/>
        <w:rPr>
          <w:lang w:val="en-US"/>
        </w:rPr>
      </w:pPr>
      <w:proofErr w:type="gramStart"/>
      <w:r w:rsidRPr="00F6350E">
        <w:rPr>
          <w:lang w:val="en-US"/>
        </w:rPr>
        <w:lastRenderedPageBreak/>
        <w:t>Figure 3.</w:t>
      </w:r>
      <w:proofErr w:type="gramEnd"/>
      <w:r w:rsidRPr="00F6350E">
        <w:rPr>
          <w:lang w:val="en-US"/>
        </w:rPr>
        <w:t xml:space="preserve"> Kaplan-Meier progression-free survival curves in months from the diagnosis of rectal adenocarci</w:t>
      </w:r>
      <w:r w:rsidR="008652E6">
        <w:rPr>
          <w:lang w:val="en-US"/>
        </w:rPr>
        <w:t xml:space="preserve">noma of patients with a </w:t>
      </w:r>
      <w:r w:rsidRPr="00F6350E">
        <w:rPr>
          <w:lang w:val="en-US"/>
        </w:rPr>
        <w:t>complete pathologi</w:t>
      </w:r>
      <w:r w:rsidR="008652E6">
        <w:rPr>
          <w:lang w:val="en-US"/>
        </w:rPr>
        <w:t>c response</w:t>
      </w:r>
      <w:r w:rsidRPr="00F6350E">
        <w:rPr>
          <w:lang w:val="en-US"/>
        </w:rPr>
        <w:t xml:space="preserve"> versus patients with no</w:t>
      </w:r>
      <w:r w:rsidR="008652E6" w:rsidRPr="008652E6">
        <w:rPr>
          <w:lang w:val="en-US"/>
        </w:rPr>
        <w:t xml:space="preserve"> </w:t>
      </w:r>
      <w:r w:rsidR="008652E6" w:rsidRPr="00F6350E">
        <w:rPr>
          <w:lang w:val="en-US"/>
        </w:rPr>
        <w:t>complete pathologi</w:t>
      </w:r>
      <w:r w:rsidR="008652E6">
        <w:rPr>
          <w:lang w:val="en-US"/>
        </w:rPr>
        <w:t>c</w:t>
      </w:r>
      <w:r w:rsidRPr="00F6350E">
        <w:rPr>
          <w:lang w:val="en-US"/>
        </w:rPr>
        <w:t xml:space="preserve"> response. </w:t>
      </w:r>
      <w:proofErr w:type="spellStart"/>
      <w:r w:rsidRPr="00F6350E">
        <w:rPr>
          <w:lang w:val="en-US"/>
        </w:rPr>
        <w:t>LogRank</w:t>
      </w:r>
      <w:proofErr w:type="spellEnd"/>
      <w:r w:rsidRPr="00F6350E">
        <w:rPr>
          <w:lang w:val="en-US"/>
        </w:rPr>
        <w:t xml:space="preserve"> test </w:t>
      </w:r>
      <w:r w:rsidRPr="00F6350E">
        <w:rPr>
          <w:i/>
          <w:iCs/>
          <w:lang w:val="en-US"/>
        </w:rPr>
        <w:t>P</w:t>
      </w:r>
      <w:r w:rsidRPr="00F6350E">
        <w:rPr>
          <w:lang w:val="en-US"/>
        </w:rPr>
        <w:t>=</w:t>
      </w:r>
      <w:r w:rsidR="00E65B30">
        <w:rPr>
          <w:lang w:val="en-US"/>
        </w:rPr>
        <w:t xml:space="preserve"> 0.19</w:t>
      </w:r>
      <w:r w:rsidRPr="00F6350E">
        <w:rPr>
          <w:lang w:val="en-US"/>
        </w:rPr>
        <w:t>.</w:t>
      </w:r>
    </w:p>
    <w:p w:rsidR="008652E6" w:rsidRDefault="008652E6" w:rsidP="00F6350E">
      <w:pPr>
        <w:jc w:val="both"/>
      </w:pPr>
      <w:r>
        <w:rPr>
          <w:noProof/>
          <w:lang w:val="fr-CH" w:eastAsia="fr-CH"/>
        </w:rPr>
        <w:drawing>
          <wp:inline distT="0" distB="0" distL="0" distR="0">
            <wp:extent cx="4572000" cy="4572000"/>
            <wp:effectExtent l="0" t="0" r="0" b="0"/>
            <wp:docPr id="3" name="Picture 3" descr="\\homedirs\domusers\VoutsadakisI\Desktop\PathR-PF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homedirs\domusers\VoutsadakisI\Desktop\PathR-PFS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7B1" w:rsidRDefault="003D37B1" w:rsidP="00F6350E">
      <w:pPr>
        <w:jc w:val="both"/>
      </w:pPr>
    </w:p>
    <w:p w:rsidR="003D37B1" w:rsidRPr="008A690F" w:rsidRDefault="003D37B1" w:rsidP="003D37B1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Digklia Antonia</w:t>
      </w:r>
      <w:r w:rsidRPr="008A690F">
        <w:rPr>
          <w:lang w:val="en-NZ"/>
        </w:rPr>
        <w:br/>
        <w:t>Contact number:</w:t>
      </w:r>
      <w:r>
        <w:rPr>
          <w:lang w:val="en-NZ"/>
        </w:rPr>
        <w:t>0014762421762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:rsidR="003D37B1" w:rsidRDefault="003D37B1" w:rsidP="003D37B1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br/>
      </w:r>
    </w:p>
    <w:p w:rsidR="003D37B1" w:rsidRDefault="003D37B1" w:rsidP="00F6350E">
      <w:pPr>
        <w:jc w:val="both"/>
      </w:pPr>
    </w:p>
    <w:sectPr w:rsidR="003D37B1" w:rsidSect="00A7104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831C01"/>
    <w:multiLevelType w:val="hybridMultilevel"/>
    <w:tmpl w:val="EBEECA6C"/>
    <w:lvl w:ilvl="0" w:tplc="F31AAC92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284320"/>
    <w:rsid w:val="000001FA"/>
    <w:rsid w:val="0004021C"/>
    <w:rsid w:val="00064DBE"/>
    <w:rsid w:val="000F6D0F"/>
    <w:rsid w:val="001201BB"/>
    <w:rsid w:val="001C33AA"/>
    <w:rsid w:val="002373E2"/>
    <w:rsid w:val="00284320"/>
    <w:rsid w:val="002A03C7"/>
    <w:rsid w:val="00387185"/>
    <w:rsid w:val="003D37B1"/>
    <w:rsid w:val="0054533E"/>
    <w:rsid w:val="0061599A"/>
    <w:rsid w:val="00692967"/>
    <w:rsid w:val="00861DCF"/>
    <w:rsid w:val="008652E6"/>
    <w:rsid w:val="008E51CB"/>
    <w:rsid w:val="00962748"/>
    <w:rsid w:val="00A7104E"/>
    <w:rsid w:val="00B53FC3"/>
    <w:rsid w:val="00BF621A"/>
    <w:rsid w:val="00C1741A"/>
    <w:rsid w:val="00C92E91"/>
    <w:rsid w:val="00CC2EAC"/>
    <w:rsid w:val="00CF48B6"/>
    <w:rsid w:val="00D41A78"/>
    <w:rsid w:val="00D71741"/>
    <w:rsid w:val="00E2240A"/>
    <w:rsid w:val="00E65B30"/>
    <w:rsid w:val="00E843E6"/>
    <w:rsid w:val="00EB31C8"/>
    <w:rsid w:val="00F63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04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843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84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Paragraphedeliste">
    <w:name w:val="List Paragraph"/>
    <w:basedOn w:val="Normal"/>
    <w:uiPriority w:val="34"/>
    <w:qFormat/>
    <w:rsid w:val="002A03C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65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65B3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Policepardfaut"/>
    <w:rsid w:val="00C92E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4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84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2A03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B3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C92E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817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Sault Area Hospital</Company>
  <LinksUpToDate>false</LinksUpToDate>
  <CharactersWithSpaces>5305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SAH</dc:creator>
  <cp:lastModifiedBy>Digklia Antonia (HOS39663)</cp:lastModifiedBy>
  <cp:revision>2</cp:revision>
  <dcterms:created xsi:type="dcterms:W3CDTF">2017-07-13T06:35:00Z</dcterms:created>
  <dcterms:modified xsi:type="dcterms:W3CDTF">2017-07-13T06:35:00Z</dcterms:modified>
</cp:coreProperties>
</file>