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C11CD" w14:textId="4AB3B006" w:rsidR="00554592" w:rsidRPr="00F52429" w:rsidRDefault="00A34438" w:rsidP="00554592">
      <w:pPr>
        <w:jc w:val="center"/>
        <w:rPr>
          <w:b/>
          <w:bCs/>
          <w:sz w:val="40"/>
          <w:szCs w:val="40"/>
        </w:rPr>
      </w:pPr>
      <w:r>
        <w:rPr>
          <w:b/>
          <w:bCs/>
          <w:noProof/>
          <w:sz w:val="40"/>
          <w:szCs w:val="40"/>
        </w:rPr>
        <w:drawing>
          <wp:anchor distT="0" distB="0" distL="114300" distR="114300" simplePos="0" relativeHeight="251658240" behindDoc="0" locked="0" layoutInCell="1" allowOverlap="1" wp14:anchorId="559926FE" wp14:editId="1BE60AC0">
            <wp:simplePos x="0" y="0"/>
            <wp:positionH relativeFrom="margin">
              <wp:align>left</wp:align>
            </wp:positionH>
            <wp:positionV relativeFrom="margin">
              <wp:align>top</wp:align>
            </wp:positionV>
            <wp:extent cx="1536700" cy="1420495"/>
            <wp:effectExtent l="0" t="0" r="12700" b="1905"/>
            <wp:wrapSquare wrapText="bothSides"/>
            <wp:docPr id="1" name="Picture 1" descr="Screen%20Shot%202017-12-31%20at%209.18.38%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7-12-31%20at%209.18.38%20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6700" cy="1420495"/>
                    </a:xfrm>
                    <a:prstGeom prst="rect">
                      <a:avLst/>
                    </a:prstGeom>
                    <a:noFill/>
                    <a:ln>
                      <a:noFill/>
                    </a:ln>
                  </pic:spPr>
                </pic:pic>
              </a:graphicData>
            </a:graphic>
          </wp:anchor>
        </w:drawing>
      </w:r>
      <w:r w:rsidR="00554592" w:rsidRPr="00F52429">
        <w:rPr>
          <w:b/>
          <w:bCs/>
          <w:sz w:val="40"/>
          <w:szCs w:val="40"/>
        </w:rPr>
        <w:t>Breastfeeding challenges for mothers in Kuwait</w:t>
      </w:r>
    </w:p>
    <w:p w14:paraId="16A3DDCF" w14:textId="59B743E4" w:rsidR="005973B9" w:rsidRDefault="002532A6" w:rsidP="00D879C8">
      <w:pPr>
        <w:pStyle w:val="BodyText"/>
        <w:spacing w:before="73" w:line="198" w:lineRule="exact"/>
        <w:ind w:left="100" w:right="5987"/>
        <w:rPr>
          <w:rFonts w:ascii="Arial"/>
        </w:rPr>
      </w:pPr>
      <w:r w:rsidRPr="00875D8C">
        <w:t xml:space="preserve">Maryam AlAli </w:t>
      </w:r>
      <w:r w:rsidR="00371FA2" w:rsidRPr="00875D8C">
        <w:rPr>
          <w:rFonts w:ascii="Arial"/>
        </w:rPr>
        <w:t>BS, Chicc Mama</w:t>
      </w:r>
      <w:r w:rsidR="00371FA2">
        <w:rPr>
          <w:rFonts w:ascii="Arial"/>
        </w:rPr>
        <w:t xml:space="preserve"> Clinc</w:t>
      </w:r>
      <w:r w:rsidR="005973B9">
        <w:rPr>
          <w:rFonts w:ascii="Arial"/>
        </w:rPr>
        <w:t xml:space="preserve">, </w:t>
      </w:r>
      <w:r w:rsidR="00D879C8">
        <w:rPr>
          <w:rFonts w:ascii="Arial"/>
        </w:rPr>
        <w:t>Kuwait</w:t>
      </w:r>
      <w:r w:rsidR="005973B9">
        <w:rPr>
          <w:rFonts w:ascii="Arial"/>
        </w:rPr>
        <w:t xml:space="preserve"> </w:t>
      </w:r>
    </w:p>
    <w:p w14:paraId="27811D40" w14:textId="77777777" w:rsidR="00AE3E37" w:rsidRDefault="00AE3E37">
      <w:pPr>
        <w:pStyle w:val="BodyText"/>
        <w:rPr>
          <w:rFonts w:ascii="Arial"/>
          <w:sz w:val="20"/>
        </w:rPr>
      </w:pPr>
    </w:p>
    <w:p w14:paraId="1F4BEBEE" w14:textId="77777777" w:rsidR="00AE3E37" w:rsidRDefault="00AE3E37">
      <w:pPr>
        <w:pStyle w:val="BodyText"/>
        <w:spacing w:before="3"/>
        <w:rPr>
          <w:rFonts w:ascii="Arial"/>
          <w:sz w:val="21"/>
        </w:rPr>
      </w:pPr>
    </w:p>
    <w:p w14:paraId="63372C3C" w14:textId="77777777" w:rsidR="00806633" w:rsidRDefault="00806633">
      <w:pPr>
        <w:pStyle w:val="BodyText"/>
        <w:spacing w:before="3"/>
        <w:rPr>
          <w:rFonts w:ascii="Arial"/>
          <w:sz w:val="21"/>
        </w:rPr>
      </w:pPr>
    </w:p>
    <w:p w14:paraId="56A8D462" w14:textId="77777777" w:rsidR="00806633" w:rsidRDefault="00806633">
      <w:pPr>
        <w:pStyle w:val="BodyText"/>
        <w:spacing w:before="3"/>
        <w:rPr>
          <w:rFonts w:ascii="Arial"/>
          <w:sz w:val="21"/>
        </w:rPr>
      </w:pPr>
    </w:p>
    <w:p w14:paraId="25E8A498" w14:textId="77777777" w:rsidR="00806633" w:rsidRDefault="00806633">
      <w:pPr>
        <w:pStyle w:val="BodyText"/>
        <w:spacing w:before="3"/>
        <w:rPr>
          <w:rFonts w:ascii="Arial"/>
          <w:sz w:val="21"/>
        </w:rPr>
      </w:pPr>
    </w:p>
    <w:p w14:paraId="68FF31C2" w14:textId="77777777" w:rsidR="00806633" w:rsidRDefault="00806633">
      <w:pPr>
        <w:pStyle w:val="BodyText"/>
        <w:spacing w:before="3"/>
        <w:rPr>
          <w:rFonts w:ascii="Arial"/>
          <w:sz w:val="21"/>
        </w:rPr>
      </w:pPr>
    </w:p>
    <w:p w14:paraId="3EA6CE7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04BB699" w14:textId="77777777" w:rsidR="00AE3E37" w:rsidRDefault="00A9710C">
      <w:pPr>
        <w:pStyle w:val="Heading3"/>
        <w:spacing w:before="147"/>
        <w:jc w:val="both"/>
        <w:rPr>
          <w:color w:val="BF5A14"/>
        </w:rPr>
      </w:pPr>
      <w:r>
        <w:rPr>
          <w:color w:val="BF5A14"/>
        </w:rPr>
        <w:lastRenderedPageBreak/>
        <w:t>Abstract</w:t>
      </w:r>
      <w:r w:rsidR="00C66882">
        <w:rPr>
          <w:color w:val="BF5A14"/>
        </w:rPr>
        <w:t>:</w:t>
      </w:r>
    </w:p>
    <w:p w14:paraId="13A8DFBB" w14:textId="77777777" w:rsidR="00C66882" w:rsidRDefault="00C66882">
      <w:pPr>
        <w:pStyle w:val="Heading3"/>
        <w:spacing w:before="147"/>
        <w:jc w:val="both"/>
      </w:pPr>
    </w:p>
    <w:p w14:paraId="509BBBBC" w14:textId="77777777" w:rsidR="00C66882" w:rsidRPr="00004E0E" w:rsidRDefault="00C66882" w:rsidP="00C66882">
      <w:pPr>
        <w:rPr>
          <w:sz w:val="24"/>
          <w:szCs w:val="24"/>
        </w:rPr>
      </w:pPr>
      <w:r w:rsidRPr="00004E0E">
        <w:rPr>
          <w:sz w:val="24"/>
          <w:szCs w:val="24"/>
        </w:rPr>
        <w:t xml:space="preserve">Breastfeeding is very important in every single society around the world, it has many health advantages for both mother and baby. It reduces child mortality and has health benefits that extend into adulthood. It also contributes to the health and well being of mothers, reduces breast and ovarian cancer and helps spacing children. Encouraging mothers to breastfeed and supporting them is very important to help them breastfeed for longer periods. </w:t>
      </w:r>
    </w:p>
    <w:p w14:paraId="017DFAFC" w14:textId="77777777" w:rsidR="00C66882" w:rsidRPr="00004E0E" w:rsidRDefault="00C66882" w:rsidP="00C66882">
      <w:pPr>
        <w:rPr>
          <w:sz w:val="24"/>
          <w:szCs w:val="24"/>
        </w:rPr>
      </w:pPr>
    </w:p>
    <w:p w14:paraId="5912474C" w14:textId="77777777" w:rsidR="00C66882" w:rsidRPr="00004E0E" w:rsidRDefault="00C66882" w:rsidP="00C66882">
      <w:pPr>
        <w:rPr>
          <w:sz w:val="24"/>
          <w:szCs w:val="24"/>
        </w:rPr>
      </w:pPr>
      <w:r w:rsidRPr="00004E0E">
        <w:rPr>
          <w:sz w:val="24"/>
          <w:szCs w:val="24"/>
        </w:rPr>
        <w:t xml:space="preserve">Breastfeeding awareness has recently started in Kuwait, breastfeeding rate in Kuwait and GCC are still low comparing to other societies such as Canada, as a Breastfeeding Specialist that has my own office and very active in social media spreading the awareness and the importance of breastfeeding. I conducted study where recorded 40 participants.  The main reason that’s making them to give up is the society itself (family and friends, mainly) not the real breastfeeding challenges! the second reason is the baby attached to them most of the time as many families in Kuwait are dependent on nannies to take care of kids. </w:t>
      </w:r>
    </w:p>
    <w:p w14:paraId="2D461FD4" w14:textId="77777777" w:rsidR="00AE3E37" w:rsidRDefault="00A9710C" w:rsidP="002255E5">
      <w:pPr>
        <w:pStyle w:val="Heading3"/>
        <w:spacing w:before="74"/>
        <w:ind w:left="0"/>
      </w:pPr>
      <w:r>
        <w:rPr>
          <w:b w:val="0"/>
        </w:rPr>
        <w:br w:type="column"/>
      </w:r>
      <w:r>
        <w:rPr>
          <w:color w:val="BF5A14"/>
        </w:rPr>
        <w:lastRenderedPageBreak/>
        <w:t>Image</w:t>
      </w:r>
    </w:p>
    <w:p w14:paraId="763FD890" w14:textId="77777777" w:rsidR="00AE3E37" w:rsidRDefault="000B0852">
      <w:pPr>
        <w:pStyle w:val="BodyText"/>
        <w:spacing w:before="2"/>
        <w:rPr>
          <w:rFonts w:ascii="Arial"/>
          <w:b/>
          <w:sz w:val="16"/>
        </w:rPr>
      </w:pPr>
      <w:r>
        <w:rPr>
          <w:rFonts w:ascii="Arial"/>
          <w:b/>
          <w:noProof/>
          <w:sz w:val="16"/>
        </w:rPr>
        <w:drawing>
          <wp:inline distT="0" distB="0" distL="0" distR="0" wp14:anchorId="133E83D0" wp14:editId="605386F8">
            <wp:extent cx="3161665" cy="2646045"/>
            <wp:effectExtent l="0" t="0" r="0" b="0"/>
            <wp:docPr id="2" name="Picture 2" descr="../../../../../../../Desktop/Screen%20Shot%202017-12-30%20at%205.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12-30%20at%205.33.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1665" cy="2646045"/>
                    </a:xfrm>
                    <a:prstGeom prst="rect">
                      <a:avLst/>
                    </a:prstGeom>
                    <a:noFill/>
                    <a:ln>
                      <a:noFill/>
                    </a:ln>
                  </pic:spPr>
                </pic:pic>
              </a:graphicData>
            </a:graphic>
          </wp:inline>
        </w:drawing>
      </w:r>
    </w:p>
    <w:p w14:paraId="0A63F045" w14:textId="77777777" w:rsidR="000B0852" w:rsidRDefault="000B0852">
      <w:pPr>
        <w:pStyle w:val="BodyText"/>
        <w:spacing w:before="2"/>
        <w:rPr>
          <w:rFonts w:ascii="Arial"/>
          <w:b/>
          <w:sz w:val="16"/>
        </w:rPr>
      </w:pPr>
      <w:r>
        <w:rPr>
          <w:rFonts w:ascii="Arial"/>
          <w:b/>
          <w:sz w:val="16"/>
        </w:rPr>
        <w:t xml:space="preserve">Percent of U.S Children </w:t>
      </w:r>
      <w:r w:rsidR="008B05B8">
        <w:rPr>
          <w:rFonts w:ascii="Arial"/>
          <w:b/>
          <w:sz w:val="16"/>
        </w:rPr>
        <w:t>who were Breastfed</w:t>
      </w:r>
    </w:p>
    <w:p w14:paraId="37054688" w14:textId="5CC0868F" w:rsidR="005973B9" w:rsidRDefault="005973B9" w:rsidP="005973B9">
      <w:pPr>
        <w:spacing w:line="204" w:lineRule="exact"/>
        <w:rPr>
          <w:rFonts w:ascii="Arial"/>
          <w:b/>
          <w:sz w:val="20"/>
        </w:rPr>
      </w:pPr>
      <w:r>
        <w:rPr>
          <w:rFonts w:ascii="Arial"/>
          <w:b/>
          <w:color w:val="BF5A14"/>
          <w:sz w:val="20"/>
        </w:rPr>
        <w:br/>
        <w:t>Recent Publications</w:t>
      </w:r>
      <w:r w:rsidR="00004E0E">
        <w:rPr>
          <w:rFonts w:ascii="Arial" w:hint="cs"/>
          <w:b/>
          <w:color w:val="BF5A14"/>
          <w:sz w:val="20"/>
          <w:rtl/>
        </w:rPr>
        <w:t>:</w:t>
      </w:r>
    </w:p>
    <w:p w14:paraId="606FA379" w14:textId="77777777" w:rsidR="005555C0" w:rsidRPr="00552C25" w:rsidRDefault="005555C0" w:rsidP="005555C0">
      <w:pPr>
        <w:pStyle w:val="p1"/>
        <w:numPr>
          <w:ilvl w:val="0"/>
          <w:numId w:val="3"/>
        </w:numPr>
        <w:rPr>
          <w:color w:val="000000" w:themeColor="text1"/>
        </w:rPr>
      </w:pPr>
      <w:r w:rsidRPr="00552C25">
        <w:rPr>
          <w:rStyle w:val="s1"/>
        </w:rPr>
        <w:t xml:space="preserve">AAP Section on Breastfeeding. </w:t>
      </w:r>
      <w:hyperlink r:id="rId11" w:history="1">
        <w:r w:rsidRPr="00552C25">
          <w:rPr>
            <w:rStyle w:val="s2"/>
            <w:color w:val="000000" w:themeColor="text1"/>
            <w:u w:val="single"/>
          </w:rPr>
          <w:t>Breastfeeding and the Use of Human Milk</w:t>
        </w:r>
      </w:hyperlink>
      <w:r w:rsidRPr="00552C25">
        <w:rPr>
          <w:rStyle w:val="s1"/>
          <w:color w:val="000000" w:themeColor="text1"/>
        </w:rPr>
        <w:t>. Pediatrics. 2012;129(3):e827-841. 2011-3552. Accessed November 1, 2017.</w:t>
      </w:r>
    </w:p>
    <w:p w14:paraId="35DF5185" w14:textId="77777777" w:rsidR="002B22E0" w:rsidRPr="00552C25" w:rsidRDefault="00CD05D0" w:rsidP="002B22E0">
      <w:pPr>
        <w:pStyle w:val="p1"/>
        <w:numPr>
          <w:ilvl w:val="0"/>
          <w:numId w:val="3"/>
        </w:numPr>
        <w:rPr>
          <w:color w:val="000000" w:themeColor="text1"/>
        </w:rPr>
      </w:pPr>
      <w:hyperlink r:id="rId12" w:history="1">
        <w:r w:rsidR="002B22E0" w:rsidRPr="00552C25">
          <w:rPr>
            <w:rStyle w:val="Hyperlink"/>
            <w:color w:val="000000" w:themeColor="text1"/>
          </w:rPr>
          <w:t>World Health Organization Breastfeeding website</w:t>
        </w:r>
      </w:hyperlink>
      <w:r w:rsidR="002B22E0" w:rsidRPr="00552C25">
        <w:rPr>
          <w:rStyle w:val="s2"/>
          <w:color w:val="000000" w:themeColor="text1"/>
        </w:rPr>
        <w:t>. Accessed November 1, 2017.</w:t>
      </w:r>
    </w:p>
    <w:p w14:paraId="534718C2" w14:textId="77777777" w:rsidR="002532A6" w:rsidRPr="00552C25" w:rsidRDefault="002532A6" w:rsidP="002532A6">
      <w:pPr>
        <w:pStyle w:val="p1"/>
        <w:numPr>
          <w:ilvl w:val="0"/>
          <w:numId w:val="3"/>
        </w:numPr>
        <w:rPr>
          <w:color w:val="000000" w:themeColor="text1"/>
        </w:rPr>
      </w:pPr>
      <w:r w:rsidRPr="00552C25">
        <w:rPr>
          <w:rStyle w:val="s1"/>
          <w:color w:val="000000" w:themeColor="text1"/>
        </w:rPr>
        <w:t xml:space="preserve">Odom EC, Li R, Scanlon KS, Perrine CG, Grummer-Strawn L. </w:t>
      </w:r>
      <w:hyperlink r:id="rId13" w:history="1">
        <w:r w:rsidRPr="00552C25">
          <w:rPr>
            <w:rStyle w:val="s2"/>
            <w:color w:val="000000" w:themeColor="text1"/>
            <w:u w:val="single"/>
          </w:rPr>
          <w:t>Reasons for Earlier than Desired Cessation of Breastfeeding</w:t>
        </w:r>
      </w:hyperlink>
      <w:r w:rsidRPr="00552C25">
        <w:rPr>
          <w:rStyle w:val="s1"/>
          <w:color w:val="000000" w:themeColor="text1"/>
        </w:rPr>
        <w:t>. Pediatrics. 2013;131(3):e726–732. Accessed November 1, 2017.</w:t>
      </w:r>
    </w:p>
    <w:p w14:paraId="698DA237" w14:textId="77777777" w:rsidR="002532A6" w:rsidRPr="00552C25" w:rsidRDefault="002532A6" w:rsidP="002532A6">
      <w:pPr>
        <w:pStyle w:val="p1"/>
        <w:numPr>
          <w:ilvl w:val="0"/>
          <w:numId w:val="3"/>
        </w:numPr>
        <w:rPr>
          <w:rStyle w:val="s1"/>
          <w:color w:val="000000" w:themeColor="text1"/>
        </w:rPr>
      </w:pPr>
      <w:r w:rsidRPr="00552C25">
        <w:rPr>
          <w:rStyle w:val="s1"/>
          <w:color w:val="000000" w:themeColor="text1"/>
        </w:rPr>
        <w:t xml:space="preserve">Sriraman NK, Kellams A. Breastfeeding: </w:t>
      </w:r>
      <w:hyperlink r:id="rId14" w:history="1">
        <w:r w:rsidRPr="00552C25">
          <w:rPr>
            <w:rStyle w:val="s2"/>
            <w:color w:val="000000" w:themeColor="text1"/>
            <w:u w:val="single"/>
          </w:rPr>
          <w:t>What are the Barriers? Why Women Struggle to Achieve Their Goals</w:t>
        </w:r>
      </w:hyperlink>
      <w:r w:rsidRPr="00552C25">
        <w:rPr>
          <w:rStyle w:val="s1"/>
          <w:color w:val="000000" w:themeColor="text1"/>
        </w:rPr>
        <w:t>. J Womens Health (Larchmt). 2016;25(7):714-22. Accessed November 1, 2017.</w:t>
      </w:r>
    </w:p>
    <w:p w14:paraId="79950CB7" w14:textId="77777777" w:rsidR="00AE3E37" w:rsidRPr="00552C25" w:rsidRDefault="002532A6" w:rsidP="002532A6">
      <w:pPr>
        <w:pStyle w:val="p1"/>
        <w:numPr>
          <w:ilvl w:val="0"/>
          <w:numId w:val="3"/>
        </w:numPr>
        <w:rPr>
          <w:color w:val="000000" w:themeColor="text1"/>
        </w:rPr>
      </w:pPr>
      <w:r w:rsidRPr="00552C25">
        <w:rPr>
          <w:rStyle w:val="s1"/>
          <w:color w:val="000000" w:themeColor="text1"/>
        </w:rPr>
        <w:t xml:space="preserve">Perrine CG, Galuska DA, Dohack JL, et al. </w:t>
      </w:r>
      <w:hyperlink r:id="rId15" w:history="1">
        <w:r w:rsidRPr="00552C25">
          <w:rPr>
            <w:rStyle w:val="s2"/>
            <w:color w:val="000000" w:themeColor="text1"/>
            <w:u w:val="single"/>
          </w:rPr>
          <w:t>Vital Signs: Improvements in Maternity Care Policies and Practices That Support Breastfeeding — United States, 2007–2013</w:t>
        </w:r>
      </w:hyperlink>
      <w:r w:rsidRPr="00552C25">
        <w:rPr>
          <w:rStyle w:val="s1"/>
          <w:color w:val="000000" w:themeColor="text1"/>
        </w:rPr>
        <w:t>—United States, 2007-2013. MMWR Morb Mortal Wkly Rep. 2015;64(39):1112–1117. Accessed November 1, 2017.</w:t>
      </w:r>
    </w:p>
    <w:p w14:paraId="6615C88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CBAF394" w14:textId="77777777" w:rsidR="00AE3E37" w:rsidRDefault="00AE3E37">
      <w:pPr>
        <w:pStyle w:val="BodyText"/>
        <w:rPr>
          <w:rFonts w:ascii="Calibri"/>
          <w:sz w:val="20"/>
        </w:rPr>
      </w:pPr>
    </w:p>
    <w:p w14:paraId="5B1F5D5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F6DD213" wp14:editId="3321180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D4DA880" w14:textId="6237268B" w:rsidR="00AE3E37" w:rsidRDefault="008756E6" w:rsidP="00404E5B">
      <w:pPr>
        <w:spacing w:before="92"/>
        <w:ind w:right="4234"/>
        <w:rPr>
          <w:rFonts w:ascii="Arial"/>
        </w:rPr>
      </w:pPr>
      <w:r>
        <w:rPr>
          <w:noProof/>
        </w:rPr>
        <w:t xml:space="preserve">              </w:t>
      </w:r>
      <w:r w:rsidR="00A9710C">
        <w:rPr>
          <w:rFonts w:ascii="Arial"/>
          <w:color w:val="BF5A14"/>
        </w:rPr>
        <w:t>Biography</w:t>
      </w:r>
      <w:r w:rsidR="007B5FAE">
        <w:rPr>
          <w:rFonts w:ascii="Arial"/>
          <w:color w:val="BF5A14"/>
        </w:rPr>
        <w:t>:</w:t>
      </w:r>
    </w:p>
    <w:p w14:paraId="0746300A" w14:textId="77777777" w:rsidR="00C66882" w:rsidRDefault="00C66882" w:rsidP="00C66882">
      <w:pPr>
        <w:jc w:val="both"/>
      </w:pPr>
      <w:r>
        <w:t xml:space="preserve">Maryam AlAli has completed breastfeeding specialist training 2017; Took lactation educator and counselling training from Texas 2014. </w:t>
      </w:r>
    </w:p>
    <w:p w14:paraId="602993EE" w14:textId="72B3177E" w:rsidR="00AE3E37" w:rsidRPr="002532A6" w:rsidRDefault="00004E0E" w:rsidP="00004E0E">
      <w:pPr>
        <w:spacing w:before="62"/>
        <w:ind w:right="4235"/>
        <w:jc w:val="center"/>
        <w:rPr>
          <w:rFonts w:ascii="Arial"/>
          <w:sz w:val="19"/>
        </w:rPr>
        <w:sectPr w:rsidR="00AE3E37" w:rsidRPr="002532A6">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Pr="00004E0E">
        <w:rPr>
          <w:rFonts w:ascii="Arial"/>
          <w:sz w:val="14"/>
        </w:rPr>
        <w:t>proudkuwaitimom@gmail.co</w:t>
      </w:r>
      <w:r w:rsidR="00806633">
        <w:rPr>
          <w:rFonts w:ascii="Arial"/>
          <w:sz w:val="14"/>
        </w:rPr>
        <w:t>m</w:t>
      </w:r>
      <w:bookmarkStart w:id="0" w:name="_GoBack"/>
      <w:bookmarkEnd w:id="0"/>
    </w:p>
    <w:p w14:paraId="361D0B1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CEF60" w14:textId="77777777" w:rsidR="00CD05D0" w:rsidRDefault="00CD05D0">
      <w:r>
        <w:separator/>
      </w:r>
    </w:p>
  </w:endnote>
  <w:endnote w:type="continuationSeparator" w:id="0">
    <w:p w14:paraId="5A61F9B0" w14:textId="77777777" w:rsidR="00CD05D0" w:rsidRDefault="00CD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FE427" w14:textId="77777777"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0C37C" w14:textId="77777777" w:rsidR="00CD05D0" w:rsidRDefault="00CD05D0">
      <w:r>
        <w:separator/>
      </w:r>
    </w:p>
  </w:footnote>
  <w:footnote w:type="continuationSeparator" w:id="0">
    <w:p w14:paraId="4AA0BC9B" w14:textId="77777777" w:rsidR="00CD05D0" w:rsidRDefault="00CD05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FC5D6"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E0E"/>
    <w:rsid w:val="000B0852"/>
    <w:rsid w:val="000E2911"/>
    <w:rsid w:val="001263DF"/>
    <w:rsid w:val="002255E5"/>
    <w:rsid w:val="002532A6"/>
    <w:rsid w:val="00292ED9"/>
    <w:rsid w:val="002B22E0"/>
    <w:rsid w:val="002E1ADD"/>
    <w:rsid w:val="00371FA2"/>
    <w:rsid w:val="00404E5B"/>
    <w:rsid w:val="00414F7B"/>
    <w:rsid w:val="004355DC"/>
    <w:rsid w:val="004749B4"/>
    <w:rsid w:val="00494130"/>
    <w:rsid w:val="004F3523"/>
    <w:rsid w:val="00552C25"/>
    <w:rsid w:val="00554592"/>
    <w:rsid w:val="005555C0"/>
    <w:rsid w:val="005973B9"/>
    <w:rsid w:val="005B3A56"/>
    <w:rsid w:val="006060CE"/>
    <w:rsid w:val="006230DD"/>
    <w:rsid w:val="0063497F"/>
    <w:rsid w:val="007B5FAE"/>
    <w:rsid w:val="00806633"/>
    <w:rsid w:val="00873DF0"/>
    <w:rsid w:val="008756E6"/>
    <w:rsid w:val="00875D8C"/>
    <w:rsid w:val="008772ED"/>
    <w:rsid w:val="008B05B8"/>
    <w:rsid w:val="008C4F99"/>
    <w:rsid w:val="009928B5"/>
    <w:rsid w:val="009B2D44"/>
    <w:rsid w:val="00A07E82"/>
    <w:rsid w:val="00A34438"/>
    <w:rsid w:val="00A9710C"/>
    <w:rsid w:val="00AE3E37"/>
    <w:rsid w:val="00B21A57"/>
    <w:rsid w:val="00C33602"/>
    <w:rsid w:val="00C66882"/>
    <w:rsid w:val="00CD05D0"/>
    <w:rsid w:val="00CD6F55"/>
    <w:rsid w:val="00D879C8"/>
    <w:rsid w:val="00DE3104"/>
    <w:rsid w:val="00F01BB6"/>
    <w:rsid w:val="00F52429"/>
    <w:rsid w:val="00F72EEA"/>
    <w:rsid w:val="00F84CAE"/>
    <w:rsid w:val="00FA7082"/>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1A3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1">
    <w:name w:val="p1"/>
    <w:basedOn w:val="Normal"/>
    <w:rsid w:val="005555C0"/>
    <w:pPr>
      <w:widowControl/>
      <w:shd w:val="clear" w:color="auto" w:fill="F0F0F0"/>
    </w:pPr>
    <w:rPr>
      <w:rFonts w:ascii="Helvetica" w:eastAsiaTheme="minorHAnsi" w:hAnsi="Helvetica" w:cs="Times New Roman"/>
      <w:sz w:val="21"/>
      <w:szCs w:val="21"/>
    </w:rPr>
  </w:style>
  <w:style w:type="character" w:customStyle="1" w:styleId="s2">
    <w:name w:val="s2"/>
    <w:basedOn w:val="DefaultParagraphFont"/>
    <w:rsid w:val="005555C0"/>
    <w:rPr>
      <w:color w:val="065290"/>
    </w:rPr>
  </w:style>
  <w:style w:type="character" w:customStyle="1" w:styleId="s1">
    <w:name w:val="s1"/>
    <w:basedOn w:val="DefaultParagraphFont"/>
    <w:rsid w:val="00555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8874">
      <w:bodyDiv w:val="1"/>
      <w:marLeft w:val="0"/>
      <w:marRight w:val="0"/>
      <w:marTop w:val="0"/>
      <w:marBottom w:val="0"/>
      <w:divBdr>
        <w:top w:val="none" w:sz="0" w:space="0" w:color="auto"/>
        <w:left w:val="none" w:sz="0" w:space="0" w:color="auto"/>
        <w:bottom w:val="none" w:sz="0" w:space="0" w:color="auto"/>
        <w:right w:val="none" w:sz="0" w:space="0" w:color="auto"/>
      </w:divBdr>
    </w:div>
    <w:div w:id="3225158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6162008">
      <w:bodyDiv w:val="1"/>
      <w:marLeft w:val="0"/>
      <w:marRight w:val="0"/>
      <w:marTop w:val="0"/>
      <w:marBottom w:val="0"/>
      <w:divBdr>
        <w:top w:val="none" w:sz="0" w:space="0" w:color="auto"/>
        <w:left w:val="none" w:sz="0" w:space="0" w:color="auto"/>
        <w:bottom w:val="none" w:sz="0" w:space="0" w:color="auto"/>
        <w:right w:val="none" w:sz="0" w:space="0" w:color="auto"/>
      </w:divBdr>
    </w:div>
    <w:div w:id="717512708">
      <w:bodyDiv w:val="1"/>
      <w:marLeft w:val="0"/>
      <w:marRight w:val="0"/>
      <w:marTop w:val="0"/>
      <w:marBottom w:val="0"/>
      <w:divBdr>
        <w:top w:val="none" w:sz="0" w:space="0" w:color="auto"/>
        <w:left w:val="none" w:sz="0" w:space="0" w:color="auto"/>
        <w:bottom w:val="none" w:sz="0" w:space="0" w:color="auto"/>
        <w:right w:val="none" w:sz="0" w:space="0" w:color="auto"/>
      </w:divBdr>
    </w:div>
    <w:div w:id="11775759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ediatrics.aappublications.org/content/129/3/e827" TargetMode="External"/><Relationship Id="rId12" Type="http://schemas.openxmlformats.org/officeDocument/2006/relationships/hyperlink" Target="http://www.who.int/topics/breastfeeding/en/" TargetMode="External"/><Relationship Id="rId13" Type="http://schemas.openxmlformats.org/officeDocument/2006/relationships/hyperlink" Target="https://www.ncbi.nlm.nih.gov/pubmed/23420922" TargetMode="External"/><Relationship Id="rId14" Type="http://schemas.openxmlformats.org/officeDocument/2006/relationships/hyperlink" Target="https://www.ncbi.nlm.nih.gov/pubmed/27111125" TargetMode="External"/><Relationship Id="rId15" Type="http://schemas.openxmlformats.org/officeDocument/2006/relationships/hyperlink" Target="https://www.cdc.gov/mmwr/preview/mmwrhtml/mm6439a5.htm"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407</Words>
  <Characters>2323</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Mohammed Faisal AlKatan</cp:lastModifiedBy>
  <cp:revision>8</cp:revision>
  <dcterms:created xsi:type="dcterms:W3CDTF">2017-12-30T14:48:00Z</dcterms:created>
  <dcterms:modified xsi:type="dcterms:W3CDTF">2017-12-31T06:34:00Z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