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C33" w:rsidRPr="00AB1B88" w:rsidRDefault="004D3C33" w:rsidP="00AB1B8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B1B88">
        <w:rPr>
          <w:rFonts w:ascii="Times New Roman" w:hAnsi="Times New Roman" w:cs="Times New Roman"/>
          <w:b/>
          <w:sz w:val="24"/>
          <w:szCs w:val="24"/>
          <w:lang w:val="en-GB"/>
        </w:rPr>
        <w:t xml:space="preserve">REPRODUCTIVE HEALTH </w:t>
      </w:r>
      <w:r w:rsidR="00AB1B88">
        <w:rPr>
          <w:rFonts w:ascii="Times New Roman" w:hAnsi="Times New Roman" w:cs="Times New Roman"/>
          <w:b/>
          <w:sz w:val="24"/>
          <w:szCs w:val="24"/>
          <w:lang w:val="en-GB"/>
        </w:rPr>
        <w:t>OF</w:t>
      </w:r>
      <w:r w:rsidRPr="00AB1B8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WOMEN IN A RURAL HEALTH CENTRE IN THE CONGO</w:t>
      </w:r>
    </w:p>
    <w:p w:rsidR="004D3C33" w:rsidRPr="000312B5" w:rsidRDefault="004D3C33" w:rsidP="00AB1B88">
      <w:pPr>
        <w:pBdr>
          <w:top w:val="single" w:sz="4" w:space="1" w:color="auto"/>
        </w:pBdr>
        <w:spacing w:after="0" w:line="480" w:lineRule="auto"/>
        <w:jc w:val="center"/>
        <w:rPr>
          <w:rFonts w:ascii="Times New Roman" w:hAnsi="Times New Roman" w:cs="Times New Roman"/>
          <w:b/>
          <w:i/>
          <w:sz w:val="24"/>
          <w:szCs w:val="24"/>
          <w:vertAlign w:val="superscript"/>
          <w:lang w:val="en-GB"/>
        </w:rPr>
      </w:pPr>
      <w:r w:rsidRPr="00AB1B88">
        <w:rPr>
          <w:rFonts w:ascii="Times New Roman" w:hAnsi="Times New Roman" w:cs="Times New Roman"/>
          <w:b/>
          <w:i/>
          <w:sz w:val="24"/>
          <w:szCs w:val="24"/>
          <w:lang w:val="en-GB"/>
        </w:rPr>
        <w:t>Authors: Dr MABIALA-MAYE G</w:t>
      </w:r>
      <w:r w:rsidRPr="000312B5">
        <w:rPr>
          <w:rFonts w:ascii="Times New Roman" w:hAnsi="Times New Roman" w:cs="Times New Roman"/>
          <w:b/>
          <w:i/>
          <w:sz w:val="24"/>
          <w:szCs w:val="24"/>
          <w:vertAlign w:val="superscript"/>
          <w:lang w:val="en-GB"/>
        </w:rPr>
        <w:t>1</w:t>
      </w:r>
      <w:r w:rsidRPr="00AB1B88">
        <w:rPr>
          <w:rFonts w:ascii="Times New Roman" w:hAnsi="Times New Roman" w:cs="Times New Roman"/>
          <w:b/>
          <w:i/>
          <w:sz w:val="24"/>
          <w:szCs w:val="24"/>
          <w:lang w:val="en-GB"/>
        </w:rPr>
        <w:t>, Dr BINGUI OUTMAN D</w:t>
      </w:r>
      <w:r w:rsidR="000312B5">
        <w:rPr>
          <w:rFonts w:ascii="Times New Roman" w:hAnsi="Times New Roman" w:cs="Times New Roman"/>
          <w:b/>
          <w:i/>
          <w:sz w:val="24"/>
          <w:szCs w:val="24"/>
          <w:vertAlign w:val="superscript"/>
          <w:lang w:val="en-GB"/>
        </w:rPr>
        <w:t>2</w:t>
      </w:r>
      <w:r w:rsidRPr="00AB1B88">
        <w:rPr>
          <w:rFonts w:ascii="Times New Roman" w:hAnsi="Times New Roman" w:cs="Times New Roman"/>
          <w:b/>
          <w:i/>
          <w:sz w:val="24"/>
          <w:szCs w:val="24"/>
          <w:lang w:val="en-GB"/>
        </w:rPr>
        <w:t>, Dr KOMBO-BAYONNE S</w:t>
      </w:r>
      <w:r w:rsidR="000312B5">
        <w:rPr>
          <w:rFonts w:ascii="Times New Roman" w:hAnsi="Times New Roman" w:cs="Times New Roman"/>
          <w:b/>
          <w:i/>
          <w:sz w:val="24"/>
          <w:szCs w:val="24"/>
          <w:vertAlign w:val="superscript"/>
          <w:lang w:val="en-GB"/>
        </w:rPr>
        <w:t>3</w:t>
      </w:r>
    </w:p>
    <w:p w:rsidR="004D3C33" w:rsidRPr="00AB1B88" w:rsidRDefault="004D3C33" w:rsidP="00AB1B88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  <w:lang w:val="en-GB"/>
        </w:rPr>
      </w:pPr>
      <w:r w:rsidRPr="00AB1B88">
        <w:rPr>
          <w:rFonts w:ascii="Times New Roman" w:hAnsi="Times New Roman" w:cs="Times New Roman"/>
          <w:b/>
          <w:i/>
          <w:sz w:val="24"/>
          <w:szCs w:val="24"/>
          <w:lang w:val="en-GB"/>
        </w:rPr>
        <w:t xml:space="preserve">1: Integrated Health </w:t>
      </w:r>
      <w:proofErr w:type="spellStart"/>
      <w:r w:rsidRPr="00AB1B88">
        <w:rPr>
          <w:rFonts w:ascii="Times New Roman" w:hAnsi="Times New Roman" w:cs="Times New Roman"/>
          <w:b/>
          <w:i/>
          <w:sz w:val="24"/>
          <w:szCs w:val="24"/>
          <w:lang w:val="en-GB"/>
        </w:rPr>
        <w:t>Center</w:t>
      </w:r>
      <w:proofErr w:type="spellEnd"/>
      <w:r w:rsidRPr="00AB1B88">
        <w:rPr>
          <w:rFonts w:ascii="Times New Roman" w:hAnsi="Times New Roman" w:cs="Times New Roman"/>
          <w:b/>
          <w:i/>
          <w:sz w:val="24"/>
          <w:szCs w:val="24"/>
          <w:lang w:val="en-GB"/>
        </w:rPr>
        <w:t xml:space="preserve"> of Bétou, </w:t>
      </w:r>
      <w:proofErr w:type="spellStart"/>
      <w:r w:rsidRPr="00AB1B88">
        <w:rPr>
          <w:rFonts w:ascii="Times New Roman" w:hAnsi="Times New Roman" w:cs="Times New Roman"/>
          <w:b/>
          <w:i/>
          <w:sz w:val="24"/>
          <w:szCs w:val="24"/>
          <w:lang w:val="en-GB"/>
        </w:rPr>
        <w:t>Likouala</w:t>
      </w:r>
      <w:proofErr w:type="spellEnd"/>
      <w:r w:rsidRPr="00AB1B88">
        <w:rPr>
          <w:rFonts w:ascii="Times New Roman" w:hAnsi="Times New Roman" w:cs="Times New Roman"/>
          <w:b/>
          <w:i/>
          <w:sz w:val="24"/>
          <w:szCs w:val="24"/>
          <w:lang w:val="en-GB"/>
        </w:rPr>
        <w:t>, Congo</w:t>
      </w:r>
      <w:r w:rsidR="00AB1B88" w:rsidRPr="008472D9">
        <w:rPr>
          <w:rFonts w:ascii="Times New Roman" w:hAnsi="Times New Roman" w:cs="Times New Roman"/>
          <w:b/>
          <w:i/>
          <w:sz w:val="24"/>
          <w:szCs w:val="24"/>
          <w:lang w:val="en-GB"/>
        </w:rPr>
        <w:t>; e-mail</w:t>
      </w:r>
      <w:r w:rsidRPr="008472D9">
        <w:rPr>
          <w:rFonts w:ascii="Times New Roman" w:hAnsi="Times New Roman" w:cs="Times New Roman"/>
          <w:b/>
          <w:i/>
          <w:sz w:val="24"/>
          <w:szCs w:val="24"/>
          <w:lang w:val="en-GB"/>
        </w:rPr>
        <w:t>: mayemabiala@gmail.com</w:t>
      </w:r>
    </w:p>
    <w:p w:rsidR="004D3C33" w:rsidRPr="005E514F" w:rsidRDefault="004D3C33" w:rsidP="00AB1B8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 w:rsidRPr="005E514F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SUMMARY</w:t>
      </w:r>
    </w:p>
    <w:p w:rsidR="004D3C33" w:rsidRPr="00AB1B88" w:rsidRDefault="004D3C33" w:rsidP="00C9589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B1B88">
        <w:rPr>
          <w:rFonts w:ascii="Times New Roman" w:hAnsi="Times New Roman" w:cs="Times New Roman"/>
          <w:b/>
          <w:sz w:val="24"/>
          <w:szCs w:val="24"/>
          <w:lang w:val="en-GB"/>
        </w:rPr>
        <w:t>Introduction:</w:t>
      </w:r>
      <w:r w:rsidRPr="00AB1B88">
        <w:rPr>
          <w:rFonts w:ascii="Times New Roman" w:hAnsi="Times New Roman" w:cs="Times New Roman"/>
          <w:sz w:val="24"/>
          <w:szCs w:val="24"/>
          <w:lang w:val="en-GB"/>
        </w:rPr>
        <w:t xml:space="preserve"> Gender inequalities remain a cause of great concern in Congo. The impact on maternal health, particularly in rural areas, reflects this. </w:t>
      </w:r>
    </w:p>
    <w:p w:rsidR="004D3C33" w:rsidRPr="00AB1B88" w:rsidRDefault="00C9589C" w:rsidP="00C9589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B1B88">
        <w:rPr>
          <w:rFonts w:ascii="Times New Roman" w:hAnsi="Times New Roman" w:cs="Times New Roman"/>
          <w:b/>
          <w:sz w:val="24"/>
          <w:szCs w:val="24"/>
          <w:lang w:val="en-GB"/>
        </w:rPr>
        <w:t>Objectives:</w:t>
      </w:r>
      <w:r w:rsidR="004D3C33" w:rsidRPr="00AB1B88">
        <w:rPr>
          <w:rFonts w:ascii="Times New Roman" w:hAnsi="Times New Roman" w:cs="Times New Roman"/>
          <w:sz w:val="24"/>
          <w:szCs w:val="24"/>
          <w:lang w:val="en-GB"/>
        </w:rPr>
        <w:t xml:space="preserve"> Describe the epidemiological profile of reproductive health-related diseases in women in a rural health </w:t>
      </w:r>
      <w:proofErr w:type="spellStart"/>
      <w:r w:rsidR="004D3C33" w:rsidRPr="00AB1B88">
        <w:rPr>
          <w:rFonts w:ascii="Times New Roman" w:hAnsi="Times New Roman" w:cs="Times New Roman"/>
          <w:sz w:val="24"/>
          <w:szCs w:val="24"/>
          <w:lang w:val="en-GB"/>
        </w:rPr>
        <w:t>cent</w:t>
      </w:r>
      <w:bookmarkStart w:id="0" w:name="_GoBack"/>
      <w:bookmarkEnd w:id="0"/>
      <w:r w:rsidR="004D3C33" w:rsidRPr="00AB1B88">
        <w:rPr>
          <w:rFonts w:ascii="Times New Roman" w:hAnsi="Times New Roman" w:cs="Times New Roman"/>
          <w:sz w:val="24"/>
          <w:szCs w:val="24"/>
          <w:lang w:val="en-GB"/>
        </w:rPr>
        <w:t>er</w:t>
      </w:r>
      <w:proofErr w:type="spellEnd"/>
      <w:r w:rsidR="004D3C33" w:rsidRPr="00AB1B88">
        <w:rPr>
          <w:rFonts w:ascii="Times New Roman" w:hAnsi="Times New Roman" w:cs="Times New Roman"/>
          <w:sz w:val="24"/>
          <w:szCs w:val="24"/>
          <w:lang w:val="en-GB"/>
        </w:rPr>
        <w:t xml:space="preserve"> in Congo.</w:t>
      </w:r>
    </w:p>
    <w:p w:rsidR="004D3C33" w:rsidRPr="00AB1B88" w:rsidRDefault="004D3C33" w:rsidP="00C9589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B1B88">
        <w:rPr>
          <w:rFonts w:ascii="Times New Roman" w:hAnsi="Times New Roman" w:cs="Times New Roman"/>
          <w:b/>
          <w:sz w:val="24"/>
          <w:szCs w:val="24"/>
          <w:lang w:val="en-GB"/>
        </w:rPr>
        <w:t>Patients and methods:</w:t>
      </w:r>
      <w:r w:rsidRPr="00AB1B88">
        <w:rPr>
          <w:rFonts w:ascii="Times New Roman" w:hAnsi="Times New Roman" w:cs="Times New Roman"/>
          <w:sz w:val="24"/>
          <w:szCs w:val="24"/>
          <w:lang w:val="en-GB"/>
        </w:rPr>
        <w:t xml:space="preserve"> Descriptive cross-sectional study from January to </w:t>
      </w:r>
      <w:r w:rsidR="00AB1B88" w:rsidRPr="00AB1B88">
        <w:rPr>
          <w:rFonts w:ascii="Times New Roman" w:hAnsi="Times New Roman" w:cs="Times New Roman"/>
          <w:sz w:val="24"/>
          <w:szCs w:val="24"/>
          <w:lang w:val="en-GB"/>
        </w:rPr>
        <w:t>September</w:t>
      </w:r>
      <w:r w:rsidRPr="00AB1B88">
        <w:rPr>
          <w:rFonts w:ascii="Times New Roman" w:hAnsi="Times New Roman" w:cs="Times New Roman"/>
          <w:sz w:val="24"/>
          <w:szCs w:val="24"/>
          <w:lang w:val="en-GB"/>
        </w:rPr>
        <w:t xml:space="preserve"> 2019 at the Centre de santé de Bétou, in </w:t>
      </w:r>
      <w:proofErr w:type="spellStart"/>
      <w:r w:rsidRPr="00AB1B88">
        <w:rPr>
          <w:rFonts w:ascii="Times New Roman" w:hAnsi="Times New Roman" w:cs="Times New Roman"/>
          <w:sz w:val="24"/>
          <w:szCs w:val="24"/>
          <w:lang w:val="en-GB"/>
        </w:rPr>
        <w:t>Likouala</w:t>
      </w:r>
      <w:proofErr w:type="spellEnd"/>
      <w:r w:rsidRPr="00AB1B88">
        <w:rPr>
          <w:rFonts w:ascii="Times New Roman" w:hAnsi="Times New Roman" w:cs="Times New Roman"/>
          <w:sz w:val="24"/>
          <w:szCs w:val="24"/>
          <w:lang w:val="en-GB"/>
        </w:rPr>
        <w:t xml:space="preserve">, Congo. Women aged 13 to 45 years received for a reproductive health problem were included. Data were collected from the registers and processed using MS Excel®. </w:t>
      </w:r>
    </w:p>
    <w:p w:rsidR="004D3C33" w:rsidRPr="00AB1B88" w:rsidRDefault="004D3C33" w:rsidP="00C9589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B1B88">
        <w:rPr>
          <w:rFonts w:ascii="Times New Roman" w:hAnsi="Times New Roman" w:cs="Times New Roman"/>
          <w:b/>
          <w:sz w:val="24"/>
          <w:szCs w:val="24"/>
          <w:lang w:val="en-GB"/>
        </w:rPr>
        <w:t>Results:</w:t>
      </w:r>
      <w:r w:rsidRPr="00AB1B88">
        <w:rPr>
          <w:rFonts w:ascii="Times New Roman" w:hAnsi="Times New Roman" w:cs="Times New Roman"/>
          <w:sz w:val="24"/>
          <w:szCs w:val="24"/>
          <w:lang w:val="en-GB"/>
        </w:rPr>
        <w:t xml:space="preserve"> A total of 2127 women were included. Of these, 1063 came at least to the first prenatal consultation</w:t>
      </w:r>
      <w:r w:rsidR="005E514F">
        <w:rPr>
          <w:rFonts w:ascii="Times New Roman" w:hAnsi="Times New Roman" w:cs="Times New Roman"/>
          <w:sz w:val="24"/>
          <w:szCs w:val="24"/>
          <w:lang w:val="en-GB"/>
        </w:rPr>
        <w:t xml:space="preserve"> (49</w:t>
      </w:r>
      <w:r w:rsidR="00C9589C">
        <w:rPr>
          <w:rFonts w:ascii="Times New Roman" w:hAnsi="Times New Roman" w:cs="Times New Roman"/>
          <w:sz w:val="24"/>
          <w:szCs w:val="24"/>
          <w:lang w:val="en-GB"/>
        </w:rPr>
        <w:t>.7</w:t>
      </w:r>
      <w:r w:rsidR="005E514F">
        <w:rPr>
          <w:rFonts w:ascii="Times New Roman" w:hAnsi="Times New Roman" w:cs="Times New Roman"/>
          <w:sz w:val="24"/>
          <w:szCs w:val="24"/>
          <w:lang w:val="en-GB"/>
        </w:rPr>
        <w:t>%), 994 (44</w:t>
      </w:r>
      <w:r w:rsidR="00C9589C">
        <w:rPr>
          <w:rFonts w:ascii="Times New Roman" w:hAnsi="Times New Roman" w:cs="Times New Roman"/>
          <w:sz w:val="24"/>
          <w:szCs w:val="24"/>
          <w:lang w:val="en-GB"/>
        </w:rPr>
        <w:t>.19</w:t>
      </w:r>
      <w:r w:rsidR="005E514F">
        <w:rPr>
          <w:rFonts w:ascii="Times New Roman" w:hAnsi="Times New Roman" w:cs="Times New Roman"/>
          <w:sz w:val="24"/>
          <w:szCs w:val="24"/>
          <w:lang w:val="en-GB"/>
        </w:rPr>
        <w:t>%)</w:t>
      </w:r>
      <w:r w:rsidRPr="00AB1B88">
        <w:rPr>
          <w:rFonts w:ascii="Times New Roman" w:hAnsi="Times New Roman" w:cs="Times New Roman"/>
          <w:sz w:val="24"/>
          <w:szCs w:val="24"/>
          <w:lang w:val="en-GB"/>
        </w:rPr>
        <w:t xml:space="preserve"> for a birth and 70 for gender-based violence. Pregnancies were pathological in 15.46% of cases (n=329). Sexually transmitted infections were found in 11.8% (n=251) of pregnant women. HIV test coverage was 4.6% (n=98). The </w:t>
      </w:r>
      <w:r w:rsidR="000C1523" w:rsidRPr="00AB1B88">
        <w:rPr>
          <w:rFonts w:ascii="Times New Roman" w:hAnsi="Times New Roman" w:cs="Times New Roman"/>
          <w:sz w:val="24"/>
          <w:szCs w:val="24"/>
          <w:lang w:val="en-GB"/>
        </w:rPr>
        <w:t>caesarean</w:t>
      </w:r>
      <w:r w:rsidRPr="00AB1B88">
        <w:rPr>
          <w:rFonts w:ascii="Times New Roman" w:hAnsi="Times New Roman" w:cs="Times New Roman"/>
          <w:sz w:val="24"/>
          <w:szCs w:val="24"/>
          <w:lang w:val="en-GB"/>
        </w:rPr>
        <w:t xml:space="preserve"> section rate was 11.06%. Maternal and neonatal deaths represented 696/100,000 and 22.3/1000 live births respectively. Rape constituted 41.4% of cases of gender-based violence (n=29).</w:t>
      </w:r>
    </w:p>
    <w:p w:rsidR="004D3C33" w:rsidRPr="00AB1B88" w:rsidRDefault="004D3C33" w:rsidP="00C9589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B1B88">
        <w:rPr>
          <w:rFonts w:ascii="Times New Roman" w:hAnsi="Times New Roman" w:cs="Times New Roman"/>
          <w:b/>
          <w:sz w:val="24"/>
          <w:szCs w:val="24"/>
          <w:lang w:val="en-GB"/>
        </w:rPr>
        <w:t>Conclusion:</w:t>
      </w:r>
      <w:r w:rsidRPr="00AB1B88">
        <w:rPr>
          <w:rFonts w:ascii="Times New Roman" w:hAnsi="Times New Roman" w:cs="Times New Roman"/>
          <w:sz w:val="24"/>
          <w:szCs w:val="24"/>
          <w:lang w:val="en-GB"/>
        </w:rPr>
        <w:t xml:space="preserve"> This work shows high morbidity and mortality among pregnant women in </w:t>
      </w:r>
      <w:r w:rsidR="000C1523" w:rsidRPr="00AB1B88">
        <w:rPr>
          <w:rFonts w:ascii="Times New Roman" w:hAnsi="Times New Roman" w:cs="Times New Roman"/>
          <w:sz w:val="24"/>
          <w:szCs w:val="24"/>
          <w:lang w:val="en-GB"/>
        </w:rPr>
        <w:t>Bétou</w:t>
      </w:r>
      <w:r w:rsidRPr="00AB1B88">
        <w:rPr>
          <w:rFonts w:ascii="Times New Roman" w:hAnsi="Times New Roman" w:cs="Times New Roman"/>
          <w:sz w:val="24"/>
          <w:szCs w:val="24"/>
          <w:lang w:val="en-GB"/>
        </w:rPr>
        <w:t xml:space="preserve">, low coverage of HIV testing and a high rate of rape.  The availability of qualified human and material resources is a challenge. </w:t>
      </w:r>
    </w:p>
    <w:p w:rsidR="00DB071D" w:rsidRPr="00AB1B88" w:rsidRDefault="004D3C33" w:rsidP="00C9589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E514F">
        <w:rPr>
          <w:rFonts w:ascii="Times New Roman" w:hAnsi="Times New Roman" w:cs="Times New Roman"/>
          <w:b/>
          <w:sz w:val="24"/>
          <w:szCs w:val="24"/>
          <w:lang w:val="en-GB"/>
        </w:rPr>
        <w:t>Keywords</w:t>
      </w:r>
      <w:r w:rsidRPr="00AB1B88">
        <w:rPr>
          <w:rFonts w:ascii="Times New Roman" w:hAnsi="Times New Roman" w:cs="Times New Roman"/>
          <w:sz w:val="24"/>
          <w:szCs w:val="24"/>
          <w:lang w:val="en-GB"/>
        </w:rPr>
        <w:t>: Reproductive health; maternal health, rural area</w:t>
      </w:r>
      <w:r w:rsidR="005E514F">
        <w:rPr>
          <w:rFonts w:ascii="Times New Roman" w:hAnsi="Times New Roman" w:cs="Times New Roman"/>
          <w:sz w:val="24"/>
          <w:szCs w:val="24"/>
          <w:lang w:val="en-GB"/>
        </w:rPr>
        <w:t>, Congo</w:t>
      </w:r>
    </w:p>
    <w:sectPr w:rsidR="00DB071D" w:rsidRPr="00AB1B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C33"/>
    <w:rsid w:val="000312B5"/>
    <w:rsid w:val="00051287"/>
    <w:rsid w:val="000C1523"/>
    <w:rsid w:val="004D3C33"/>
    <w:rsid w:val="005E514F"/>
    <w:rsid w:val="00737754"/>
    <w:rsid w:val="008472D9"/>
    <w:rsid w:val="00AB1B88"/>
    <w:rsid w:val="00C9589C"/>
    <w:rsid w:val="00D0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0D574E-A086-4641-8001-3442C1DB4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252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Narcisse  KIOUARI</dc:creator>
  <cp:keywords/>
  <dc:description/>
  <cp:lastModifiedBy>Dr Marlette Grace Dulcinée MABIALA MAYE</cp:lastModifiedBy>
  <cp:revision>7</cp:revision>
  <dcterms:created xsi:type="dcterms:W3CDTF">2019-11-06T15:16:00Z</dcterms:created>
  <dcterms:modified xsi:type="dcterms:W3CDTF">2019-11-07T20:19:00Z</dcterms:modified>
</cp:coreProperties>
</file>