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C77" w:rsidRPr="00B13730" w:rsidRDefault="00B25C77" w:rsidP="00B25C77">
      <w:pPr>
        <w:jc w:val="right"/>
        <w:rPr>
          <w:rFonts w:asciiTheme="majorBidi" w:hAnsiTheme="majorBidi" w:cstheme="majorBidi"/>
          <w:sz w:val="24"/>
          <w:szCs w:val="24"/>
          <w:lang w:val="en-GB"/>
        </w:rPr>
      </w:pPr>
      <w:r w:rsidRPr="00B13730">
        <w:rPr>
          <w:rFonts w:asciiTheme="majorBidi" w:hAnsiTheme="majorBidi" w:cstheme="majorBidi"/>
          <w:sz w:val="24"/>
          <w:szCs w:val="24"/>
          <w:lang w:val="en-GB"/>
        </w:rPr>
        <w:t xml:space="preserve">                                                                                                                       </w:t>
      </w:r>
      <w:r w:rsidRPr="00B13730">
        <w:rPr>
          <w:rFonts w:asciiTheme="majorBidi" w:hAnsiTheme="majorBidi" w:cstheme="majorBidi"/>
          <w:noProof/>
          <w:sz w:val="24"/>
          <w:szCs w:val="24"/>
          <w:lang w:val="en-GB" w:eastAsia="en-GB"/>
        </w:rPr>
        <w:drawing>
          <wp:inline distT="0" distB="0" distL="0" distR="0" wp14:anchorId="52D679E7" wp14:editId="090F803E">
            <wp:extent cx="1238250" cy="1600200"/>
            <wp:effectExtent l="0" t="0" r="0" b="0"/>
            <wp:docPr id="1" name="Picture 1" descr="M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1600200"/>
                    </a:xfrm>
                    <a:prstGeom prst="rect">
                      <a:avLst/>
                    </a:prstGeom>
                    <a:noFill/>
                    <a:ln>
                      <a:noFill/>
                    </a:ln>
                  </pic:spPr>
                </pic:pic>
              </a:graphicData>
            </a:graphic>
          </wp:inline>
        </w:drawing>
      </w:r>
    </w:p>
    <w:p w:rsidR="00B25C77" w:rsidRPr="00B13730" w:rsidRDefault="00B25C77" w:rsidP="00B25C77">
      <w:pPr>
        <w:jc w:val="center"/>
        <w:rPr>
          <w:rFonts w:asciiTheme="majorBidi" w:hAnsiTheme="majorBidi" w:cstheme="majorBidi"/>
          <w:b/>
          <w:bCs/>
          <w:sz w:val="24"/>
          <w:szCs w:val="24"/>
        </w:rPr>
      </w:pPr>
      <w:r w:rsidRPr="00B13730">
        <w:rPr>
          <w:rFonts w:asciiTheme="majorBidi" w:eastAsia="MS PGothic" w:hAnsiTheme="majorBidi" w:cstheme="majorBidi"/>
          <w:b/>
          <w:color w:val="000000"/>
          <w:sz w:val="24"/>
          <w:szCs w:val="24"/>
        </w:rPr>
        <w:t xml:space="preserve">Title: </w:t>
      </w:r>
      <w:r w:rsidRPr="00B13730">
        <w:rPr>
          <w:rFonts w:asciiTheme="majorBidi" w:hAnsiTheme="majorBidi" w:cstheme="majorBidi"/>
          <w:b/>
          <w:bCs/>
          <w:sz w:val="24"/>
          <w:szCs w:val="24"/>
        </w:rPr>
        <w:t>Leukemia – general outlines : educate yourself</w:t>
      </w:r>
    </w:p>
    <w:p w:rsidR="00B25C77" w:rsidRPr="00B13730" w:rsidRDefault="00B25C77" w:rsidP="00B25C77">
      <w:pPr>
        <w:rPr>
          <w:rFonts w:asciiTheme="majorBidi" w:eastAsia="MS PGothic" w:hAnsiTheme="majorBidi" w:cstheme="majorBidi"/>
          <w:color w:val="000000"/>
          <w:sz w:val="24"/>
          <w:szCs w:val="24"/>
        </w:rPr>
      </w:pPr>
      <w:r w:rsidRPr="00B13730">
        <w:rPr>
          <w:rFonts w:asciiTheme="majorBidi" w:eastAsia="MS PGothic" w:hAnsiTheme="majorBidi" w:cstheme="majorBidi"/>
          <w:color w:val="000000"/>
          <w:sz w:val="24"/>
          <w:szCs w:val="24"/>
        </w:rPr>
        <w:br/>
      </w:r>
      <w:r w:rsidRPr="00B13730">
        <w:rPr>
          <w:rFonts w:asciiTheme="majorBidi" w:hAnsiTheme="majorBidi" w:cstheme="majorBidi"/>
          <w:b/>
          <w:sz w:val="24"/>
          <w:szCs w:val="24"/>
        </w:rPr>
        <w:t xml:space="preserve">                                            </w:t>
      </w:r>
      <w:r w:rsidRPr="00B13730">
        <w:rPr>
          <w:rFonts w:asciiTheme="majorBidi" w:eastAsia="MS PGothic" w:hAnsiTheme="majorBidi" w:cstheme="majorBidi"/>
          <w:color w:val="000000"/>
          <w:sz w:val="24"/>
          <w:szCs w:val="24"/>
        </w:rPr>
        <w:t xml:space="preserve">Name: </w:t>
      </w:r>
      <w:proofErr w:type="spellStart"/>
      <w:r w:rsidRPr="00B13730">
        <w:rPr>
          <w:rFonts w:asciiTheme="majorBidi" w:eastAsia="MS PGothic" w:hAnsiTheme="majorBidi" w:cstheme="majorBidi"/>
          <w:b/>
          <w:bCs/>
          <w:color w:val="000000"/>
          <w:sz w:val="24"/>
          <w:szCs w:val="24"/>
        </w:rPr>
        <w:t>Dr</w:t>
      </w:r>
      <w:proofErr w:type="spellEnd"/>
      <w:r w:rsidRPr="00B13730">
        <w:rPr>
          <w:rFonts w:asciiTheme="majorBidi" w:eastAsia="MS PGothic" w:hAnsiTheme="majorBidi" w:cstheme="majorBidi"/>
          <w:b/>
          <w:bCs/>
          <w:color w:val="000000"/>
          <w:sz w:val="24"/>
          <w:szCs w:val="24"/>
        </w:rPr>
        <w:t xml:space="preserve"> </w:t>
      </w:r>
      <w:r w:rsidRPr="00B13730">
        <w:rPr>
          <w:rFonts w:asciiTheme="majorBidi" w:hAnsiTheme="majorBidi" w:cstheme="majorBidi"/>
          <w:b/>
          <w:bCs/>
          <w:sz w:val="24"/>
          <w:szCs w:val="24"/>
        </w:rPr>
        <w:t>Majid Mohammed Mahmood</w:t>
      </w:r>
    </w:p>
    <w:p w:rsidR="00B25C77" w:rsidRPr="00B13730" w:rsidRDefault="00B25C77" w:rsidP="00B25C77">
      <w:pPr>
        <w:jc w:val="center"/>
        <w:rPr>
          <w:rFonts w:asciiTheme="majorBidi" w:eastAsia="MS PGothic" w:hAnsiTheme="majorBidi" w:cstheme="majorBidi"/>
          <w:color w:val="000000"/>
          <w:sz w:val="24"/>
          <w:szCs w:val="24"/>
        </w:rPr>
      </w:pPr>
      <w:r w:rsidRPr="00B13730">
        <w:rPr>
          <w:rFonts w:asciiTheme="majorBidi" w:eastAsia="MS PGothic" w:hAnsiTheme="majorBidi" w:cstheme="majorBidi"/>
          <w:color w:val="000000"/>
          <w:sz w:val="24"/>
          <w:szCs w:val="24"/>
        </w:rPr>
        <w:t>Unit of Zoonotic Diseases, College of veterinary Medicine, University of Baghdad, Iraq</w:t>
      </w:r>
    </w:p>
    <w:p w:rsidR="00B25C77" w:rsidRPr="00B13730" w:rsidRDefault="00B25C77" w:rsidP="00B25C77">
      <w:pPr>
        <w:jc w:val="center"/>
        <w:rPr>
          <w:rFonts w:asciiTheme="majorBidi" w:eastAsia="Batang" w:hAnsiTheme="majorBidi" w:cstheme="majorBidi"/>
          <w:color w:val="0000FF"/>
          <w:sz w:val="24"/>
          <w:szCs w:val="24"/>
        </w:rPr>
      </w:pPr>
    </w:p>
    <w:p w:rsidR="00B25C77" w:rsidRPr="00B13730" w:rsidRDefault="00B25C77" w:rsidP="00B25C77">
      <w:pPr>
        <w:jc w:val="both"/>
        <w:rPr>
          <w:rFonts w:asciiTheme="majorBidi" w:hAnsiTheme="majorBidi" w:cstheme="majorBidi"/>
          <w:b/>
          <w:sz w:val="24"/>
          <w:szCs w:val="24"/>
        </w:rPr>
      </w:pPr>
      <w:r w:rsidRPr="00B13730">
        <w:rPr>
          <w:rFonts w:asciiTheme="majorBidi" w:hAnsiTheme="majorBidi" w:cstheme="majorBidi"/>
          <w:b/>
          <w:sz w:val="24"/>
          <w:szCs w:val="24"/>
        </w:rPr>
        <w:t>Biography</w:t>
      </w:r>
    </w:p>
    <w:p w:rsidR="00B25C77" w:rsidRPr="00B13730" w:rsidRDefault="00B25C77" w:rsidP="00B25C77">
      <w:pPr>
        <w:jc w:val="both"/>
        <w:rPr>
          <w:rFonts w:asciiTheme="majorBidi" w:hAnsiTheme="majorBidi" w:cstheme="majorBidi"/>
          <w:b/>
          <w:sz w:val="24"/>
          <w:szCs w:val="24"/>
        </w:rPr>
      </w:pPr>
    </w:p>
    <w:p w:rsidR="00B25C77" w:rsidRPr="00B13730" w:rsidRDefault="00B25C77" w:rsidP="00B25C77">
      <w:pPr>
        <w:jc w:val="both"/>
        <w:rPr>
          <w:rFonts w:asciiTheme="majorBidi" w:hAnsiTheme="majorBidi" w:cstheme="majorBidi"/>
          <w:color w:val="0F1419"/>
          <w:sz w:val="24"/>
          <w:szCs w:val="24"/>
          <w:shd w:val="clear" w:color="auto" w:fill="FFFFFF"/>
        </w:rPr>
      </w:pPr>
      <w:r w:rsidRPr="00B13730">
        <w:rPr>
          <w:rFonts w:asciiTheme="majorBidi" w:hAnsiTheme="majorBidi" w:cstheme="majorBidi"/>
          <w:sz w:val="24"/>
          <w:szCs w:val="24"/>
        </w:rPr>
        <w:t>Majid Mohammed Mahmood, DVM (hons)</w:t>
      </w:r>
      <w:r w:rsidRPr="00B13730">
        <w:rPr>
          <w:rFonts w:asciiTheme="majorBidi" w:hAnsiTheme="majorBidi" w:cstheme="majorBidi"/>
          <w:color w:val="0F1419"/>
          <w:sz w:val="24"/>
          <w:szCs w:val="24"/>
          <w:shd w:val="clear" w:color="auto" w:fill="FFFFFF"/>
        </w:rPr>
        <w:t xml:space="preserve">, MSc Zoonotic Diseases, PhD Immunology, </w:t>
      </w:r>
      <w:proofErr w:type="spellStart"/>
      <w:r w:rsidRPr="00B13730">
        <w:rPr>
          <w:rFonts w:asciiTheme="majorBidi" w:hAnsiTheme="majorBidi" w:cstheme="majorBidi"/>
          <w:color w:val="0F1419"/>
          <w:sz w:val="24"/>
          <w:szCs w:val="24"/>
          <w:shd w:val="clear" w:color="auto" w:fill="FFFFFF"/>
        </w:rPr>
        <w:t>Univ</w:t>
      </w:r>
      <w:proofErr w:type="spellEnd"/>
      <w:r w:rsidRPr="00B13730">
        <w:rPr>
          <w:rFonts w:asciiTheme="majorBidi" w:hAnsiTheme="majorBidi" w:cstheme="majorBidi"/>
          <w:color w:val="0F1419"/>
          <w:sz w:val="24"/>
          <w:szCs w:val="24"/>
          <w:shd w:val="clear" w:color="auto" w:fill="FFFFFF"/>
        </w:rPr>
        <w:t xml:space="preserve"> of Nottingham, UK. He is expert number one in Iraq in COVID-19. Designed preventive (prophylactic) and therapeutic protocols to fight COVID-19 that decreases the mortality rate from 5% to about 2% and updated to give no deaths.</w:t>
      </w:r>
    </w:p>
    <w:p w:rsidR="00B25C77" w:rsidRPr="00B13730" w:rsidRDefault="00B25C77" w:rsidP="00B25C77">
      <w:pPr>
        <w:jc w:val="both"/>
        <w:rPr>
          <w:rFonts w:asciiTheme="majorBidi" w:hAnsiTheme="majorBidi" w:cstheme="majorBidi"/>
          <w:color w:val="0F1419"/>
          <w:sz w:val="24"/>
          <w:szCs w:val="24"/>
          <w:shd w:val="clear" w:color="auto" w:fill="FFFFFF"/>
        </w:rPr>
      </w:pPr>
      <w:r w:rsidRPr="00B13730">
        <w:rPr>
          <w:rFonts w:asciiTheme="majorBidi" w:hAnsiTheme="majorBidi" w:cstheme="majorBidi"/>
          <w:color w:val="0F1419"/>
          <w:sz w:val="24"/>
          <w:szCs w:val="24"/>
          <w:shd w:val="clear" w:color="auto" w:fill="FFFFFF"/>
        </w:rPr>
        <w:t>I started working in the field of Immunology since 2005 in the Lab of Immunology, College of Veterinary Medicine, University of Baghdad, Iraq and continued working during my Master degree on Staph aureus immune response in bovine udder by making a trial vaccine in vitro and also applied it in mice. I continued in my PhD in the University of Nottingham, UK working on innate immunity by detecting Toll-like receptors on bovine PBMCs and focusing on T cells.</w:t>
      </w:r>
    </w:p>
    <w:p w:rsidR="00B25C77" w:rsidRPr="00B13730" w:rsidRDefault="00B25C77" w:rsidP="00B25C77">
      <w:pPr>
        <w:jc w:val="both"/>
        <w:rPr>
          <w:rFonts w:asciiTheme="majorBidi" w:eastAsia="MS PGothic" w:hAnsiTheme="majorBidi" w:cstheme="majorBidi"/>
          <w:b/>
          <w:color w:val="000000"/>
          <w:sz w:val="24"/>
          <w:szCs w:val="24"/>
        </w:rPr>
      </w:pPr>
    </w:p>
    <w:p w:rsidR="00B25C77" w:rsidRPr="00B13730" w:rsidRDefault="00B25C77" w:rsidP="00B25C77">
      <w:pPr>
        <w:autoSpaceDE w:val="0"/>
        <w:autoSpaceDN w:val="0"/>
        <w:adjustRightInd w:val="0"/>
        <w:rPr>
          <w:rFonts w:asciiTheme="majorBidi" w:hAnsiTheme="majorBidi" w:cstheme="majorBidi"/>
          <w:b/>
          <w:sz w:val="24"/>
          <w:szCs w:val="24"/>
          <w:lang w:val="en-NZ"/>
        </w:rPr>
      </w:pPr>
      <w:r w:rsidRPr="00B13730">
        <w:rPr>
          <w:rFonts w:asciiTheme="majorBidi" w:hAnsiTheme="majorBidi" w:cstheme="majorBidi"/>
          <w:b/>
          <w:sz w:val="24"/>
          <w:szCs w:val="24"/>
          <w:lang w:val="en-NZ"/>
        </w:rPr>
        <w:t xml:space="preserve">Presenting author details </w:t>
      </w:r>
      <w:r w:rsidRPr="00B13730">
        <w:rPr>
          <w:rFonts w:asciiTheme="majorBidi" w:hAnsiTheme="majorBidi" w:cstheme="majorBidi"/>
          <w:b/>
          <w:sz w:val="24"/>
          <w:szCs w:val="24"/>
          <w:lang w:val="en-NZ"/>
        </w:rPr>
        <w:br/>
      </w:r>
      <w:r w:rsidRPr="00B13730">
        <w:rPr>
          <w:rFonts w:asciiTheme="majorBidi" w:hAnsiTheme="majorBidi" w:cstheme="majorBidi"/>
          <w:sz w:val="24"/>
          <w:szCs w:val="24"/>
          <w:lang w:val="en-NZ"/>
        </w:rPr>
        <w:t>Full name:</w:t>
      </w:r>
      <w:r w:rsidRPr="00B13730">
        <w:rPr>
          <w:rFonts w:asciiTheme="majorBidi" w:hAnsiTheme="majorBidi" w:cstheme="majorBidi"/>
          <w:sz w:val="24"/>
          <w:szCs w:val="24"/>
          <w:lang w:val="en-NZ"/>
        </w:rPr>
        <w:tab/>
      </w:r>
      <w:r w:rsidRPr="00B13730">
        <w:rPr>
          <w:rFonts w:asciiTheme="majorBidi" w:hAnsiTheme="majorBidi" w:cstheme="majorBidi"/>
          <w:sz w:val="24"/>
          <w:szCs w:val="24"/>
          <w:lang w:val="en-NZ"/>
        </w:rPr>
        <w:tab/>
        <w:t xml:space="preserve"> </w:t>
      </w:r>
      <w:r w:rsidRPr="00B13730">
        <w:rPr>
          <w:rFonts w:asciiTheme="majorBidi" w:hAnsiTheme="majorBidi" w:cstheme="majorBidi"/>
          <w:sz w:val="24"/>
          <w:szCs w:val="24"/>
        </w:rPr>
        <w:t>Majid Mohammed Mahmood</w:t>
      </w:r>
      <w:r w:rsidRPr="00B13730">
        <w:rPr>
          <w:rFonts w:asciiTheme="majorBidi" w:hAnsiTheme="majorBidi" w:cstheme="majorBidi"/>
          <w:sz w:val="24"/>
          <w:szCs w:val="24"/>
          <w:lang w:val="en-NZ"/>
        </w:rPr>
        <w:br/>
        <w:t xml:space="preserve">Contact number: </w:t>
      </w:r>
      <w:r w:rsidRPr="00B13730">
        <w:rPr>
          <w:rFonts w:asciiTheme="majorBidi" w:hAnsiTheme="majorBidi" w:cstheme="majorBidi"/>
          <w:sz w:val="24"/>
          <w:szCs w:val="24"/>
          <w:lang w:val="en-NZ"/>
        </w:rPr>
        <w:tab/>
        <w:t>+9647818945352</w:t>
      </w:r>
      <w:r w:rsidRPr="00B13730">
        <w:rPr>
          <w:rFonts w:asciiTheme="majorBidi" w:hAnsiTheme="majorBidi" w:cstheme="majorBidi"/>
          <w:sz w:val="24"/>
          <w:szCs w:val="24"/>
          <w:lang w:val="en-NZ"/>
        </w:rPr>
        <w:br/>
        <w:t>Linked In account:</w:t>
      </w:r>
      <w:r w:rsidRPr="00B13730">
        <w:rPr>
          <w:rFonts w:asciiTheme="majorBidi" w:hAnsiTheme="majorBidi" w:cstheme="majorBidi"/>
          <w:sz w:val="24"/>
          <w:szCs w:val="24"/>
          <w:lang w:val="en-NZ"/>
        </w:rPr>
        <w:tab/>
      </w:r>
      <w:hyperlink r:id="rId6" w:history="1">
        <w:r w:rsidRPr="00B13730">
          <w:rPr>
            <w:rStyle w:val="Hyperlink"/>
            <w:rFonts w:asciiTheme="majorBidi" w:hAnsiTheme="majorBidi" w:cstheme="majorBidi"/>
            <w:sz w:val="24"/>
            <w:szCs w:val="24"/>
            <w:lang w:val="en-NZ"/>
          </w:rPr>
          <w:t>https://www.linkedin.com/in/majid-m-mahmood-alani-ba1b63169/</w:t>
        </w:r>
      </w:hyperlink>
      <w:r w:rsidRPr="00B13730">
        <w:rPr>
          <w:rFonts w:asciiTheme="majorBidi" w:hAnsiTheme="majorBidi" w:cstheme="majorBidi"/>
          <w:sz w:val="24"/>
          <w:szCs w:val="24"/>
          <w:lang w:val="en-NZ"/>
        </w:rPr>
        <w:t xml:space="preserve"> </w:t>
      </w:r>
    </w:p>
    <w:p w:rsidR="00B25C77" w:rsidRPr="00B13730" w:rsidRDefault="00B25C77" w:rsidP="00B25C77">
      <w:pPr>
        <w:autoSpaceDE w:val="0"/>
        <w:autoSpaceDN w:val="0"/>
        <w:adjustRightInd w:val="0"/>
        <w:rPr>
          <w:rFonts w:asciiTheme="majorBidi" w:hAnsiTheme="majorBidi" w:cstheme="majorBidi"/>
          <w:sz w:val="24"/>
          <w:szCs w:val="24"/>
          <w:lang w:val="en-NZ"/>
        </w:rPr>
      </w:pPr>
      <w:r w:rsidRPr="00B13730">
        <w:rPr>
          <w:rFonts w:asciiTheme="majorBidi" w:hAnsiTheme="majorBidi" w:cstheme="majorBidi"/>
          <w:sz w:val="24"/>
          <w:szCs w:val="24"/>
          <w:lang w:val="en-NZ"/>
        </w:rPr>
        <w:t>Session name/ number:</w:t>
      </w:r>
      <w:r w:rsidRPr="00B13730">
        <w:rPr>
          <w:rFonts w:asciiTheme="majorBidi" w:hAnsiTheme="majorBidi" w:cstheme="majorBidi"/>
          <w:sz w:val="24"/>
          <w:szCs w:val="24"/>
          <w:lang w:val="en-NZ"/>
        </w:rPr>
        <w:br/>
        <w:t>Category: (Oral presentation)</w:t>
      </w:r>
      <w:r w:rsidRPr="00B13730">
        <w:rPr>
          <w:rFonts w:asciiTheme="majorBidi" w:hAnsiTheme="majorBidi" w:cstheme="majorBidi"/>
          <w:sz w:val="24"/>
          <w:szCs w:val="24"/>
          <w:lang w:val="en-NZ"/>
        </w:rPr>
        <w:br/>
      </w:r>
    </w:p>
    <w:p w:rsidR="00B25C77" w:rsidRPr="00B13730" w:rsidRDefault="00B25C77" w:rsidP="00B25C77">
      <w:pPr>
        <w:spacing w:after="0" w:line="360" w:lineRule="auto"/>
        <w:rPr>
          <w:rFonts w:asciiTheme="majorBidi" w:hAnsiTheme="majorBidi" w:cstheme="majorBidi"/>
          <w:sz w:val="24"/>
          <w:szCs w:val="24"/>
          <w:lang w:val="en-NZ"/>
        </w:rPr>
      </w:pPr>
      <w:r w:rsidRPr="00B13730">
        <w:rPr>
          <w:rFonts w:asciiTheme="majorBidi" w:hAnsiTheme="majorBidi" w:cstheme="majorBidi"/>
          <w:b/>
          <w:bCs/>
          <w:color w:val="202124"/>
          <w:sz w:val="24"/>
          <w:szCs w:val="24"/>
          <w:shd w:val="clear" w:color="auto" w:fill="FFFFFF"/>
        </w:rPr>
        <w:t>Abstract</w:t>
      </w:r>
    </w:p>
    <w:p w:rsidR="00B25C77" w:rsidRPr="00B13730" w:rsidRDefault="00B25C77" w:rsidP="00B25C77">
      <w:pPr>
        <w:spacing w:after="0" w:line="360" w:lineRule="auto"/>
        <w:rPr>
          <w:rFonts w:asciiTheme="majorBidi" w:hAnsiTheme="majorBidi" w:cstheme="majorBidi"/>
          <w:color w:val="111111"/>
          <w:sz w:val="24"/>
          <w:szCs w:val="24"/>
        </w:rPr>
      </w:pPr>
      <w:r w:rsidRPr="00B13730">
        <w:rPr>
          <w:rFonts w:asciiTheme="majorBidi" w:hAnsiTheme="majorBidi" w:cstheme="majorBidi"/>
          <w:color w:val="202124"/>
          <w:sz w:val="24"/>
          <w:szCs w:val="24"/>
          <w:shd w:val="clear" w:color="auto" w:fill="FFFFFF"/>
        </w:rPr>
        <w:t>Leukemia is</w:t>
      </w:r>
      <w:r>
        <w:rPr>
          <w:rFonts w:asciiTheme="majorBidi" w:hAnsiTheme="majorBidi" w:cstheme="majorBidi"/>
          <w:color w:val="202124"/>
          <w:sz w:val="24"/>
          <w:szCs w:val="24"/>
          <w:shd w:val="clear" w:color="auto" w:fill="FFFFFF"/>
        </w:rPr>
        <w:t xml:space="preserve"> an</w:t>
      </w:r>
      <w:r w:rsidRPr="00B13730">
        <w:rPr>
          <w:rFonts w:asciiTheme="majorBidi" w:hAnsiTheme="majorBidi" w:cstheme="majorBidi"/>
          <w:color w:val="202124"/>
          <w:sz w:val="24"/>
          <w:szCs w:val="24"/>
          <w:shd w:val="clear" w:color="auto" w:fill="FFFFFF"/>
        </w:rPr>
        <w:t xml:space="preserve"> uncontrolled cellular growth of WBCs. It is simply defined as cancer of the blood, lymphatic system and bone marrow. It can affect any age group </w:t>
      </w:r>
      <w:r w:rsidRPr="00B13730">
        <w:rPr>
          <w:rFonts w:asciiTheme="majorBidi" w:hAnsiTheme="majorBidi" w:cstheme="majorBidi"/>
          <w:color w:val="202124"/>
          <w:sz w:val="24"/>
          <w:szCs w:val="24"/>
          <w:shd w:val="clear" w:color="auto" w:fill="FFFFFF"/>
        </w:rPr>
        <w:lastRenderedPageBreak/>
        <w:t xml:space="preserve">(children and adults) and both genders. </w:t>
      </w:r>
      <w:r>
        <w:rPr>
          <w:rFonts w:asciiTheme="majorBidi" w:hAnsiTheme="majorBidi" w:cstheme="majorBidi"/>
          <w:color w:val="202124"/>
          <w:sz w:val="24"/>
          <w:szCs w:val="24"/>
          <w:shd w:val="clear" w:color="auto" w:fill="FFFFFF"/>
        </w:rPr>
        <w:t xml:space="preserve">The causes are unknown. </w:t>
      </w:r>
      <w:r w:rsidRPr="00B13730">
        <w:rPr>
          <w:rFonts w:asciiTheme="majorBidi" w:hAnsiTheme="majorBidi" w:cstheme="majorBidi"/>
          <w:color w:val="202124"/>
          <w:sz w:val="24"/>
          <w:szCs w:val="24"/>
          <w:shd w:val="clear" w:color="auto" w:fill="FFFFFF"/>
        </w:rPr>
        <w:t xml:space="preserve">To date, this disease is not curable. </w:t>
      </w:r>
      <w:r w:rsidRPr="00B13730">
        <w:rPr>
          <w:rFonts w:asciiTheme="majorBidi" w:hAnsiTheme="majorBidi" w:cstheme="majorBidi"/>
          <w:color w:val="111111"/>
          <w:sz w:val="24"/>
          <w:szCs w:val="24"/>
        </w:rPr>
        <w:t xml:space="preserve">Leukemia in females </w:t>
      </w:r>
      <w:r>
        <w:rPr>
          <w:rFonts w:asciiTheme="majorBidi" w:hAnsiTheme="majorBidi" w:cstheme="majorBidi"/>
          <w:color w:val="111111"/>
          <w:sz w:val="24"/>
          <w:szCs w:val="24"/>
        </w:rPr>
        <w:t>is</w:t>
      </w:r>
      <w:r w:rsidRPr="00B13730">
        <w:rPr>
          <w:rFonts w:asciiTheme="majorBidi" w:hAnsiTheme="majorBidi" w:cstheme="majorBidi"/>
          <w:color w:val="111111"/>
          <w:sz w:val="24"/>
          <w:szCs w:val="24"/>
        </w:rPr>
        <w:t xml:space="preserve"> as the same as in males. This topic is carefully selected to warn women with very heavy menstrual bleeding because it is one of most important clinical symptoms of leukemia which must not be ignored for whatever reason. More clinical symptoms are mentioned in the </w:t>
      </w:r>
      <w:r>
        <w:rPr>
          <w:rFonts w:asciiTheme="majorBidi" w:hAnsiTheme="majorBidi" w:cstheme="majorBidi"/>
          <w:color w:val="111111"/>
          <w:sz w:val="24"/>
          <w:szCs w:val="24"/>
        </w:rPr>
        <w:t>presentation file. Leukemia is diagnosed through by physical examination done by physician who may require further blood tests such complete blood count or bone marrow aspiration. Leukemia severity might be diminished by certain treatment including c</w:t>
      </w:r>
      <w:r w:rsidRPr="00FF5A6B">
        <w:rPr>
          <w:rFonts w:asciiTheme="majorBidi" w:hAnsiTheme="majorBidi" w:cstheme="majorBidi"/>
          <w:color w:val="111111"/>
          <w:sz w:val="24"/>
          <w:szCs w:val="24"/>
        </w:rPr>
        <w:t xml:space="preserve">hemotherapy, </w:t>
      </w:r>
      <w:r>
        <w:rPr>
          <w:rFonts w:asciiTheme="majorBidi" w:hAnsiTheme="majorBidi" w:cstheme="majorBidi"/>
          <w:color w:val="111111"/>
          <w:sz w:val="24"/>
          <w:szCs w:val="24"/>
        </w:rPr>
        <w:t>r</w:t>
      </w:r>
      <w:r w:rsidRPr="00FF5A6B">
        <w:rPr>
          <w:rFonts w:asciiTheme="majorBidi" w:hAnsiTheme="majorBidi" w:cstheme="majorBidi"/>
          <w:color w:val="111111"/>
          <w:sz w:val="24"/>
          <w:szCs w:val="24"/>
        </w:rPr>
        <w:t>adiation</w:t>
      </w:r>
      <w:r>
        <w:rPr>
          <w:rFonts w:asciiTheme="majorBidi" w:hAnsiTheme="majorBidi" w:cstheme="majorBidi"/>
          <w:color w:val="111111"/>
          <w:sz w:val="24"/>
          <w:szCs w:val="24"/>
        </w:rPr>
        <w:t xml:space="preserve">, </w:t>
      </w:r>
      <w:r w:rsidRPr="00FF5A6B">
        <w:rPr>
          <w:rFonts w:asciiTheme="majorBidi" w:hAnsiTheme="majorBidi" w:cstheme="majorBidi"/>
          <w:color w:val="111111"/>
          <w:sz w:val="24"/>
          <w:szCs w:val="24"/>
        </w:rPr>
        <w:t>bone marrow transplant</w:t>
      </w:r>
      <w:r>
        <w:rPr>
          <w:rFonts w:asciiTheme="majorBidi" w:hAnsiTheme="majorBidi" w:cstheme="majorBidi"/>
          <w:color w:val="111111"/>
          <w:sz w:val="24"/>
          <w:szCs w:val="24"/>
        </w:rPr>
        <w:t xml:space="preserve">, </w:t>
      </w:r>
      <w:r w:rsidRPr="00FF5A6B">
        <w:rPr>
          <w:rFonts w:asciiTheme="majorBidi" w:hAnsiTheme="majorBidi" w:cstheme="majorBidi"/>
          <w:color w:val="111111"/>
          <w:sz w:val="24"/>
          <w:szCs w:val="24"/>
        </w:rPr>
        <w:t>immunotherapy</w:t>
      </w:r>
      <w:r>
        <w:rPr>
          <w:rFonts w:asciiTheme="majorBidi" w:hAnsiTheme="majorBidi" w:cstheme="majorBidi"/>
          <w:color w:val="111111"/>
          <w:sz w:val="24"/>
          <w:szCs w:val="24"/>
        </w:rPr>
        <w:t xml:space="preserve">, </w:t>
      </w:r>
      <w:r w:rsidRPr="00FF5A6B">
        <w:rPr>
          <w:rFonts w:asciiTheme="majorBidi" w:hAnsiTheme="majorBidi" w:cstheme="majorBidi"/>
          <w:color w:val="111111"/>
          <w:sz w:val="24"/>
          <w:szCs w:val="24"/>
        </w:rPr>
        <w:t xml:space="preserve">engineering immune cells </w:t>
      </w:r>
      <w:r>
        <w:rPr>
          <w:rFonts w:asciiTheme="majorBidi" w:hAnsiTheme="majorBidi" w:cstheme="majorBidi"/>
          <w:color w:val="111111"/>
          <w:sz w:val="24"/>
          <w:szCs w:val="24"/>
        </w:rPr>
        <w:t xml:space="preserve">and </w:t>
      </w:r>
      <w:r w:rsidRPr="00FF5A6B">
        <w:rPr>
          <w:rFonts w:asciiTheme="majorBidi" w:hAnsiTheme="majorBidi" w:cstheme="majorBidi"/>
          <w:color w:val="111111"/>
          <w:sz w:val="24"/>
          <w:szCs w:val="24"/>
        </w:rPr>
        <w:t>targeted therapy</w:t>
      </w:r>
      <w:r>
        <w:rPr>
          <w:rFonts w:asciiTheme="majorBidi" w:hAnsiTheme="majorBidi" w:cstheme="majorBidi"/>
          <w:color w:val="111111"/>
          <w:sz w:val="24"/>
          <w:szCs w:val="24"/>
        </w:rPr>
        <w:t>.</w:t>
      </w:r>
    </w:p>
    <w:p w:rsidR="00EE7391" w:rsidRDefault="00EE7391">
      <w:bookmarkStart w:id="0" w:name="_GoBack"/>
      <w:bookmarkEnd w:id="0"/>
    </w:p>
    <w:sectPr w:rsidR="00EE7391" w:rsidSect="000A129D">
      <w:pgSz w:w="11906" w:h="16838"/>
      <w:pgMar w:top="1418" w:right="1418" w:bottom="1418"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C77"/>
    <w:rsid w:val="000A129D"/>
    <w:rsid w:val="005A0C6D"/>
    <w:rsid w:val="006A51FC"/>
    <w:rsid w:val="00822C66"/>
    <w:rsid w:val="00A56579"/>
    <w:rsid w:val="00B25C77"/>
    <w:rsid w:val="00E01D53"/>
    <w:rsid w:val="00E133E8"/>
    <w:rsid w:val="00EE7391"/>
    <w:rsid w:val="00EF76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C7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822C66"/>
    <w:rPr>
      <w:vertAlign w:val="superscript"/>
    </w:rPr>
  </w:style>
  <w:style w:type="paragraph" w:styleId="EndnoteText">
    <w:name w:val="endnote text"/>
    <w:basedOn w:val="Normal"/>
    <w:link w:val="EndnoteTextChar"/>
    <w:uiPriority w:val="99"/>
    <w:semiHidden/>
    <w:unhideWhenUsed/>
    <w:rsid w:val="00E133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33E8"/>
    <w:rPr>
      <w:sz w:val="20"/>
      <w:szCs w:val="20"/>
    </w:rPr>
  </w:style>
  <w:style w:type="paragraph" w:customStyle="1" w:styleId="EndNoteBibliography">
    <w:name w:val="EndNote Bibliography"/>
    <w:basedOn w:val="Normal"/>
    <w:link w:val="EndNoteBibliographyChar"/>
    <w:rsid w:val="00822C66"/>
    <w:pPr>
      <w:spacing w:line="480" w:lineRule="auto"/>
      <w:jc w:val="both"/>
    </w:pPr>
    <w:rPr>
      <w:noProof/>
      <w:sz w:val="24"/>
    </w:rPr>
  </w:style>
  <w:style w:type="character" w:customStyle="1" w:styleId="EndNoteBibliographyChar">
    <w:name w:val="EndNote Bibliography Char"/>
    <w:basedOn w:val="DefaultParagraphFont"/>
    <w:link w:val="EndNoteBibliography"/>
    <w:rsid w:val="00822C66"/>
    <w:rPr>
      <w:noProof/>
      <w:sz w:val="24"/>
      <w:lang w:val="en-US"/>
    </w:rPr>
  </w:style>
  <w:style w:type="paragraph" w:customStyle="1" w:styleId="EndNoteBibliographyTitle">
    <w:name w:val="EndNote Bibliography Title"/>
    <w:basedOn w:val="Normal"/>
    <w:link w:val="EndNoteBibliographyTitleChar"/>
    <w:rsid w:val="00822C66"/>
    <w:pPr>
      <w:spacing w:after="0"/>
      <w:jc w:val="center"/>
    </w:pPr>
    <w:rPr>
      <w:noProof/>
      <w:sz w:val="24"/>
    </w:rPr>
  </w:style>
  <w:style w:type="character" w:customStyle="1" w:styleId="EndNoteBibliographyTitleChar">
    <w:name w:val="EndNote Bibliography Title Char"/>
    <w:basedOn w:val="DefaultParagraphFont"/>
    <w:link w:val="EndNoteBibliographyTitle"/>
    <w:rsid w:val="00822C66"/>
    <w:rPr>
      <w:noProof/>
      <w:sz w:val="24"/>
      <w:lang w:val="en-US"/>
    </w:rPr>
  </w:style>
  <w:style w:type="character" w:styleId="Hyperlink">
    <w:name w:val="Hyperlink"/>
    <w:basedOn w:val="DefaultParagraphFont"/>
    <w:uiPriority w:val="99"/>
    <w:unhideWhenUsed/>
    <w:rsid w:val="00B25C77"/>
    <w:rPr>
      <w:color w:val="0563C1" w:themeColor="hyperlink"/>
      <w:u w:val="single"/>
    </w:rPr>
  </w:style>
  <w:style w:type="paragraph" w:styleId="BalloonText">
    <w:name w:val="Balloon Text"/>
    <w:basedOn w:val="Normal"/>
    <w:link w:val="BalloonTextChar"/>
    <w:uiPriority w:val="99"/>
    <w:semiHidden/>
    <w:unhideWhenUsed/>
    <w:rsid w:val="00B2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C7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C7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822C66"/>
    <w:rPr>
      <w:vertAlign w:val="superscript"/>
    </w:rPr>
  </w:style>
  <w:style w:type="paragraph" w:styleId="EndnoteText">
    <w:name w:val="endnote text"/>
    <w:basedOn w:val="Normal"/>
    <w:link w:val="EndnoteTextChar"/>
    <w:uiPriority w:val="99"/>
    <w:semiHidden/>
    <w:unhideWhenUsed/>
    <w:rsid w:val="00E133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33E8"/>
    <w:rPr>
      <w:sz w:val="20"/>
      <w:szCs w:val="20"/>
    </w:rPr>
  </w:style>
  <w:style w:type="paragraph" w:customStyle="1" w:styleId="EndNoteBibliography">
    <w:name w:val="EndNote Bibliography"/>
    <w:basedOn w:val="Normal"/>
    <w:link w:val="EndNoteBibliographyChar"/>
    <w:rsid w:val="00822C66"/>
    <w:pPr>
      <w:spacing w:line="480" w:lineRule="auto"/>
      <w:jc w:val="both"/>
    </w:pPr>
    <w:rPr>
      <w:noProof/>
      <w:sz w:val="24"/>
    </w:rPr>
  </w:style>
  <w:style w:type="character" w:customStyle="1" w:styleId="EndNoteBibliographyChar">
    <w:name w:val="EndNote Bibliography Char"/>
    <w:basedOn w:val="DefaultParagraphFont"/>
    <w:link w:val="EndNoteBibliography"/>
    <w:rsid w:val="00822C66"/>
    <w:rPr>
      <w:noProof/>
      <w:sz w:val="24"/>
      <w:lang w:val="en-US"/>
    </w:rPr>
  </w:style>
  <w:style w:type="paragraph" w:customStyle="1" w:styleId="EndNoteBibliographyTitle">
    <w:name w:val="EndNote Bibliography Title"/>
    <w:basedOn w:val="Normal"/>
    <w:link w:val="EndNoteBibliographyTitleChar"/>
    <w:rsid w:val="00822C66"/>
    <w:pPr>
      <w:spacing w:after="0"/>
      <w:jc w:val="center"/>
    </w:pPr>
    <w:rPr>
      <w:noProof/>
      <w:sz w:val="24"/>
    </w:rPr>
  </w:style>
  <w:style w:type="character" w:customStyle="1" w:styleId="EndNoteBibliographyTitleChar">
    <w:name w:val="EndNote Bibliography Title Char"/>
    <w:basedOn w:val="DefaultParagraphFont"/>
    <w:link w:val="EndNoteBibliographyTitle"/>
    <w:rsid w:val="00822C66"/>
    <w:rPr>
      <w:noProof/>
      <w:sz w:val="24"/>
      <w:lang w:val="en-US"/>
    </w:rPr>
  </w:style>
  <w:style w:type="character" w:styleId="Hyperlink">
    <w:name w:val="Hyperlink"/>
    <w:basedOn w:val="DefaultParagraphFont"/>
    <w:uiPriority w:val="99"/>
    <w:unhideWhenUsed/>
    <w:rsid w:val="00B25C77"/>
    <w:rPr>
      <w:color w:val="0563C1" w:themeColor="hyperlink"/>
      <w:u w:val="single"/>
    </w:rPr>
  </w:style>
  <w:style w:type="paragraph" w:styleId="BalloonText">
    <w:name w:val="Balloon Text"/>
    <w:basedOn w:val="Normal"/>
    <w:link w:val="BalloonTextChar"/>
    <w:uiPriority w:val="99"/>
    <w:semiHidden/>
    <w:unhideWhenUsed/>
    <w:rsid w:val="00B2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C7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in/majid-m-mahmood-alani-ba1b6316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1995</Characters>
  <Application>Microsoft Office Word</Application>
  <DocSecurity>0</DocSecurity>
  <Lines>16</Lines>
  <Paragraphs>4</Paragraphs>
  <ScaleCrop>false</ScaleCrop>
  <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Majid Mahmood</dc:creator>
  <cp:lastModifiedBy>Majid Mahmood</cp:lastModifiedBy>
  <cp:revision>1</cp:revision>
  <dcterms:created xsi:type="dcterms:W3CDTF">2021-08-13T08:15:00Z</dcterms:created>
  <dcterms:modified xsi:type="dcterms:W3CDTF">2021-08-13T08:15:00Z</dcterms:modified>
</cp:coreProperties>
</file>