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3F0A" w:rsidRPr="00255C6B" w:rsidRDefault="00643F0A" w:rsidP="00643F0A">
      <w:pPr>
        <w:keepNext/>
        <w:bidi w:val="0"/>
        <w:spacing w:line="360" w:lineRule="auto"/>
        <w:jc w:val="center"/>
        <w:outlineLvl w:val="0"/>
        <w:rPr>
          <w:rFonts w:ascii="Times New Roman" w:eastAsia="Times New Roman" w:hAnsi="Times New Roman" w:cs="Times New Roman"/>
          <w:b/>
          <w:bCs/>
          <w:sz w:val="28"/>
          <w:szCs w:val="28"/>
          <w:rtl/>
          <w:lang w:eastAsia="x-none"/>
        </w:rPr>
      </w:pPr>
      <w:r w:rsidRPr="00255C6B">
        <w:rPr>
          <w:rFonts w:ascii="Times New Roman" w:eastAsia="Times New Roman" w:hAnsi="Times New Roman" w:cs="Times New Roman"/>
          <w:b/>
          <w:bCs/>
          <w:sz w:val="28"/>
          <w:szCs w:val="28"/>
          <w:lang w:eastAsia="x-none"/>
        </w:rPr>
        <w:t>Relationship between stigma and social support in infertile women who referred to Caucasus infertility center of Ardabil</w:t>
      </w:r>
    </w:p>
    <w:p w:rsidR="00643F0A" w:rsidRPr="00255C6B" w:rsidRDefault="00643F0A" w:rsidP="00643F0A">
      <w:pPr>
        <w:keepNext/>
        <w:bidi w:val="0"/>
        <w:spacing w:line="360" w:lineRule="auto"/>
        <w:outlineLvl w:val="0"/>
        <w:rPr>
          <w:rFonts w:ascii="Times New Roman" w:eastAsia="Times New Roman" w:hAnsi="Times New Roman" w:cs="Times New Roman"/>
          <w:sz w:val="24"/>
          <w:szCs w:val="24"/>
          <w:lang w:eastAsia="x-none"/>
        </w:rPr>
      </w:pPr>
      <w:r w:rsidRPr="00255C6B">
        <w:rPr>
          <w:rFonts w:ascii="Times New Roman" w:eastAsia="Times New Roman" w:hAnsi="Times New Roman" w:cs="Times New Roman"/>
          <w:sz w:val="24"/>
          <w:szCs w:val="24"/>
          <w:lang w:eastAsia="x-none"/>
        </w:rPr>
        <w:t>Faeze Abbasi </w:t>
      </w:r>
      <w:r w:rsidRPr="00255C6B">
        <w:rPr>
          <w:rFonts w:ascii="Times New Roman" w:eastAsia="Times New Roman" w:hAnsi="Times New Roman" w:cs="Times New Roman" w:hint="cs"/>
          <w:sz w:val="24"/>
          <w:szCs w:val="24"/>
          <w:vertAlign w:val="superscript"/>
          <w:rtl/>
          <w:lang w:eastAsia="x-none"/>
        </w:rPr>
        <w:t>*</w:t>
      </w:r>
      <w:r>
        <w:rPr>
          <w:rFonts w:ascii="Times New Roman" w:eastAsia="Times New Roman" w:hAnsi="Times New Roman" w:cs="Times New Roman"/>
          <w:sz w:val="24"/>
          <w:szCs w:val="24"/>
          <w:vertAlign w:val="superscript"/>
          <w:lang w:eastAsia="x-none"/>
        </w:rPr>
        <w:t xml:space="preserve"> </w:t>
      </w:r>
      <w:r w:rsidRPr="00255C6B">
        <w:rPr>
          <w:rFonts w:ascii="Times New Roman" w:eastAsia="Times New Roman" w:hAnsi="Times New Roman" w:cs="Times New Roman"/>
          <w:sz w:val="24"/>
          <w:szCs w:val="24"/>
          <w:lang w:eastAsia="x-none"/>
        </w:rPr>
        <w:t>Mansoureh Karimollahi</w:t>
      </w:r>
      <w:r w:rsidRPr="00255C6B">
        <w:rPr>
          <w:rFonts w:ascii="Times New Roman" w:eastAsia="Times New Roman" w:hAnsi="Times New Roman" w:cs="Times New Roman" w:hint="cs"/>
          <w:sz w:val="24"/>
          <w:szCs w:val="24"/>
          <w:vertAlign w:val="superscript"/>
          <w:rtl/>
          <w:lang w:eastAsia="x-none"/>
        </w:rPr>
        <w:t>*</w:t>
      </w:r>
      <w:r>
        <w:rPr>
          <w:rFonts w:ascii="Times New Roman" w:eastAsia="Times New Roman" w:hAnsi="Times New Roman" w:cs="Times New Roman"/>
          <w:sz w:val="24"/>
          <w:szCs w:val="24"/>
          <w:vertAlign w:val="superscript"/>
          <w:lang w:eastAsia="x-none"/>
        </w:rPr>
        <w:t xml:space="preserve"> </w:t>
      </w:r>
      <w:r w:rsidRPr="00255C6B">
        <w:rPr>
          <w:rFonts w:ascii="Times New Roman" w:eastAsia="Times New Roman" w:hAnsi="Times New Roman" w:cs="Times New Roman"/>
          <w:sz w:val="24"/>
          <w:szCs w:val="24"/>
          <w:lang w:eastAsia="x-none"/>
        </w:rPr>
        <w:t>Saeed Sadeghieh Ahari</w:t>
      </w:r>
      <w:r>
        <w:rPr>
          <w:rFonts w:ascii="Times New Roman" w:eastAsia="Times New Roman" w:hAnsi="Times New Roman" w:cs="Times New Roman"/>
          <w:sz w:val="24"/>
          <w:szCs w:val="24"/>
          <w:lang w:eastAsia="x-none"/>
        </w:rPr>
        <w:t xml:space="preserve"> </w:t>
      </w:r>
      <w:r w:rsidRPr="00255C6B">
        <w:rPr>
          <w:rFonts w:ascii="Times New Roman" w:eastAsia="Times New Roman" w:hAnsi="Times New Roman" w:cs="Times New Roman"/>
          <w:sz w:val="24"/>
          <w:szCs w:val="24"/>
          <w:vertAlign w:val="superscript"/>
          <w:lang w:eastAsia="x-none"/>
        </w:rPr>
        <w:t>**</w:t>
      </w:r>
    </w:p>
    <w:p w:rsidR="00643F0A" w:rsidRDefault="00643F0A" w:rsidP="00643F0A">
      <w:pPr>
        <w:bidi w:val="0"/>
        <w:rPr>
          <w:rtl/>
          <w:lang w:bidi="fa-IR"/>
        </w:rPr>
      </w:pPr>
    </w:p>
    <w:p w:rsidR="00643F0A" w:rsidRPr="00255C6B" w:rsidRDefault="00643F0A" w:rsidP="00643F0A">
      <w:pPr>
        <w:bidi w:val="0"/>
        <w:ind w:firstLine="284"/>
        <w:rPr>
          <w:rFonts w:ascii="Times New Roman" w:eastAsia="Times New Roman" w:hAnsi="Times New Roman" w:cs="B Nazanin"/>
          <w:b/>
          <w:bCs/>
          <w:sz w:val="28"/>
          <w:szCs w:val="36"/>
        </w:rPr>
      </w:pPr>
      <w:r w:rsidRPr="00BB7916">
        <w:rPr>
          <w:rFonts w:ascii="Times New Roman" w:eastAsia="Times New Roman" w:hAnsi="Times New Roman" w:cs="B Nazanin"/>
          <w:b/>
          <w:bCs/>
          <w:sz w:val="28"/>
          <w:szCs w:val="36"/>
        </w:rPr>
        <w:t>Abstract</w:t>
      </w:r>
    </w:p>
    <w:p w:rsidR="00643F0A" w:rsidRPr="007F51E0" w:rsidRDefault="00643F0A" w:rsidP="00643F0A">
      <w:pPr>
        <w:bidi w:val="0"/>
        <w:jc w:val="both"/>
        <w:rPr>
          <w:rFonts w:ascii="Times New Roman" w:hAnsi="Times New Roman" w:cs="Times New Roman"/>
          <w:color w:val="000000"/>
          <w:sz w:val="24"/>
          <w:szCs w:val="24"/>
          <w:rtl/>
        </w:rPr>
      </w:pPr>
      <w:r w:rsidRPr="00D45D31">
        <w:rPr>
          <w:rFonts w:ascii="Times New Roman" w:hAnsi="Times New Roman" w:cs="Times New Roman"/>
          <w:b/>
          <w:bCs/>
          <w:color w:val="000000"/>
          <w:sz w:val="24"/>
          <w:szCs w:val="24"/>
        </w:rPr>
        <w:t xml:space="preserve">Background &amp; Aim: </w:t>
      </w:r>
      <w:r w:rsidRPr="007F51E0">
        <w:rPr>
          <w:rFonts w:ascii="Times New Roman" w:hAnsi="Times New Roman" w:cs="Times New Roman"/>
          <w:color w:val="000000"/>
          <w:sz w:val="24"/>
          <w:szCs w:val="24"/>
        </w:rPr>
        <w:t>Most infertile women experience infertility-induced stigma, which can be exacerbated by inappropriate encounters with others. While social support can be reduced and improved by this phenomenon. This study was conducted to investigate the relationship</w:t>
      </w:r>
      <w:r w:rsidRPr="007F51E0">
        <w:rPr>
          <w:rFonts w:ascii="Times New Roman" w:hAnsi="Times New Roman" w:cs="Times New Roman" w:hint="cs"/>
          <w:color w:val="000000"/>
          <w:sz w:val="24"/>
          <w:szCs w:val="24"/>
          <w:rtl/>
        </w:rPr>
        <w:t xml:space="preserve"> </w:t>
      </w:r>
      <w:r w:rsidRPr="007F51E0">
        <w:rPr>
          <w:rFonts w:ascii="Times New Roman" w:hAnsi="Times New Roman" w:cs="Times New Roman"/>
          <w:color w:val="000000"/>
          <w:sz w:val="24"/>
          <w:szCs w:val="24"/>
        </w:rPr>
        <w:t xml:space="preserve">between stigma and social support in infertile women who referred to </w:t>
      </w:r>
      <w:r w:rsidR="00970D70">
        <w:rPr>
          <w:rFonts w:ascii="Times New Roman" w:hAnsi="Times New Roman" w:cs="Times New Roman"/>
          <w:color w:val="000000"/>
          <w:sz w:val="24"/>
          <w:szCs w:val="24"/>
        </w:rPr>
        <w:t xml:space="preserve">the </w:t>
      </w:r>
      <w:r w:rsidRPr="007F51E0">
        <w:rPr>
          <w:rFonts w:ascii="Times New Roman" w:hAnsi="Times New Roman" w:cs="Times New Roman"/>
          <w:color w:val="000000"/>
          <w:sz w:val="24"/>
          <w:szCs w:val="24"/>
        </w:rPr>
        <w:t>Caucasus infertility center of Ardabil.</w:t>
      </w:r>
    </w:p>
    <w:p w:rsidR="00643F0A" w:rsidRPr="007F51E0" w:rsidRDefault="00643F0A" w:rsidP="00970D70">
      <w:pPr>
        <w:bidi w:val="0"/>
        <w:jc w:val="both"/>
        <w:rPr>
          <w:rFonts w:ascii="Times New Roman" w:hAnsi="Times New Roman" w:cs="Times New Roman"/>
          <w:color w:val="000000"/>
          <w:sz w:val="24"/>
          <w:szCs w:val="24"/>
          <w:rtl/>
        </w:rPr>
      </w:pPr>
      <w:r w:rsidRPr="00D45D31">
        <w:rPr>
          <w:rFonts w:ascii="Times New Roman" w:hAnsi="Times New Roman" w:cs="Times New Roman"/>
          <w:b/>
          <w:bCs/>
          <w:color w:val="000000"/>
          <w:sz w:val="24"/>
          <w:szCs w:val="24"/>
        </w:rPr>
        <w:t xml:space="preserve">Methods &amp; Materials: </w:t>
      </w:r>
      <w:r w:rsidRPr="007F51E0">
        <w:rPr>
          <w:rFonts w:ascii="Times New Roman" w:hAnsi="Times New Roman" w:cs="Times New Roman"/>
          <w:color w:val="000000"/>
          <w:sz w:val="24"/>
          <w:szCs w:val="24"/>
        </w:rPr>
        <w:t xml:space="preserve">The present study is a descriptive-analytic cross-sectional study </w:t>
      </w:r>
      <w:r w:rsidR="00970D70">
        <w:rPr>
          <w:rFonts w:ascii="Times New Roman" w:hAnsi="Times New Roman" w:cs="Times New Roman"/>
          <w:color w:val="000000"/>
          <w:sz w:val="24"/>
          <w:szCs w:val="24"/>
        </w:rPr>
        <w:t>that</w:t>
      </w:r>
      <w:r w:rsidRPr="007F51E0">
        <w:rPr>
          <w:rFonts w:ascii="Times New Roman" w:hAnsi="Times New Roman" w:cs="Times New Roman"/>
          <w:color w:val="000000"/>
          <w:sz w:val="24"/>
          <w:szCs w:val="24"/>
        </w:rPr>
        <w:t xml:space="preserve"> was conducted on 350 eligible infertile women who referred to the Caucasus Infertility Center of Ardabil </w:t>
      </w:r>
      <w:r>
        <w:rPr>
          <w:rFonts w:ascii="Times New Roman" w:hAnsi="Times New Roman" w:cs="Times New Roman"/>
          <w:color w:val="000000"/>
          <w:sz w:val="24"/>
          <w:szCs w:val="24"/>
        </w:rPr>
        <w:t>in</w:t>
      </w:r>
      <w:r w:rsidRPr="007F51E0">
        <w:rPr>
          <w:rFonts w:ascii="Times New Roman" w:hAnsi="Times New Roman" w:cs="Times New Roman"/>
          <w:color w:val="000000"/>
          <w:sz w:val="24"/>
          <w:szCs w:val="24"/>
        </w:rPr>
        <w:t xml:space="preserve"> 2017. Instruments used included demographic information questionnaire, perceived social support of Zimet, Goldberg</w:t>
      </w:r>
      <w:r w:rsidR="00970D70">
        <w:rPr>
          <w:rFonts w:ascii="Times New Roman" w:hAnsi="Times New Roman" w:cs="Times New Roman"/>
          <w:color w:val="000000"/>
          <w:sz w:val="24"/>
          <w:szCs w:val="24"/>
        </w:rPr>
        <w:t>,</w:t>
      </w:r>
      <w:r w:rsidRPr="007F51E0">
        <w:rPr>
          <w:rFonts w:ascii="Times New Roman" w:hAnsi="Times New Roman" w:cs="Times New Roman"/>
          <w:color w:val="000000"/>
          <w:sz w:val="24"/>
          <w:szCs w:val="24"/>
        </w:rPr>
        <w:t xml:space="preserve"> and Hiller's general health and infertility stigma scale. For data analysis, descriptive statistics and analytical statistics were used by SPSS software version 22.</w:t>
      </w:r>
    </w:p>
    <w:p w:rsidR="00643F0A" w:rsidRPr="007F51E0" w:rsidRDefault="00643F0A" w:rsidP="00643F0A">
      <w:pPr>
        <w:bidi w:val="0"/>
        <w:jc w:val="both"/>
        <w:rPr>
          <w:rFonts w:ascii="Times New Roman" w:hAnsi="Times New Roman" w:cs="Times New Roman"/>
          <w:color w:val="000000"/>
          <w:sz w:val="24"/>
          <w:szCs w:val="24"/>
        </w:rPr>
      </w:pPr>
      <w:r w:rsidRPr="007F51E0">
        <w:rPr>
          <w:rFonts w:ascii="Times New Roman" w:hAnsi="Times New Roman" w:cs="Times New Roman"/>
          <w:b/>
          <w:bCs/>
          <w:color w:val="000000"/>
          <w:sz w:val="24"/>
          <w:szCs w:val="24"/>
          <w:lang w:val="en"/>
        </w:rPr>
        <w:t>Results</w:t>
      </w:r>
      <w:r w:rsidRPr="007F51E0">
        <w:rPr>
          <w:rFonts w:ascii="Times New Roman" w:hAnsi="Times New Roman" w:cs="Times New Roman" w:hint="cs"/>
          <w:b/>
          <w:bCs/>
          <w:color w:val="000000"/>
          <w:sz w:val="24"/>
          <w:szCs w:val="24"/>
          <w:rtl/>
          <w:lang w:val="en"/>
        </w:rPr>
        <w:t>:</w:t>
      </w:r>
      <w:r w:rsidRPr="007F51E0">
        <w:rPr>
          <w:rFonts w:ascii="Times New Roman" w:eastAsia="Times New Roman" w:hAnsi="Times New Roman" w:cs="B Nazanin"/>
          <w:szCs w:val="28"/>
        </w:rPr>
        <w:t xml:space="preserve"> </w:t>
      </w:r>
      <w:r w:rsidRPr="007F51E0">
        <w:rPr>
          <w:rFonts w:ascii="Times New Roman" w:hAnsi="Times New Roman" w:cs="Times New Roman"/>
          <w:color w:val="000000"/>
          <w:sz w:val="24"/>
          <w:szCs w:val="24"/>
        </w:rPr>
        <w:t>In this study, the mean and standard deviation of each of the variables of stigma, social support</w:t>
      </w:r>
      <w:r w:rsidR="00970D70">
        <w:rPr>
          <w:rFonts w:ascii="Times New Roman" w:hAnsi="Times New Roman" w:cs="Times New Roman"/>
          <w:color w:val="000000"/>
          <w:sz w:val="24"/>
          <w:szCs w:val="24"/>
        </w:rPr>
        <w:t>,</w:t>
      </w:r>
      <w:r w:rsidRPr="007F51E0">
        <w:rPr>
          <w:rFonts w:ascii="Times New Roman" w:hAnsi="Times New Roman" w:cs="Times New Roman"/>
          <w:color w:val="000000"/>
          <w:sz w:val="24"/>
          <w:szCs w:val="24"/>
        </w:rPr>
        <w:t xml:space="preserve"> and general health were 80.28 ± 25.30, 42.41 ± 7.97, and 53.49 ± 11.71 respectively. Also, the results of the study indicated a significant relationship between individual-social components such as duration of infertility, occupation and education, as well as social support with stigma (P &lt;0.05).</w:t>
      </w:r>
    </w:p>
    <w:p w:rsidR="00643F0A" w:rsidRPr="007F51E0" w:rsidRDefault="00643F0A" w:rsidP="00970D70">
      <w:pPr>
        <w:bidi w:val="0"/>
        <w:jc w:val="both"/>
        <w:rPr>
          <w:rFonts w:ascii="Times New Roman" w:hAnsi="Times New Roman" w:cs="Times New Roman"/>
          <w:color w:val="000000"/>
          <w:sz w:val="24"/>
          <w:szCs w:val="24"/>
        </w:rPr>
      </w:pPr>
      <w:r w:rsidRPr="007F51E0">
        <w:rPr>
          <w:rFonts w:ascii="Times New Roman" w:hAnsi="Times New Roman" w:cs="Times New Roman"/>
          <w:b/>
          <w:bCs/>
          <w:color w:val="000000"/>
          <w:sz w:val="24"/>
          <w:szCs w:val="24"/>
        </w:rPr>
        <w:t>Conclusion</w:t>
      </w:r>
      <w:r w:rsidRPr="007F51E0">
        <w:rPr>
          <w:rFonts w:ascii="Times New Roman" w:hAnsi="Times New Roman" w:cs="Times New Roman" w:hint="cs"/>
          <w:b/>
          <w:bCs/>
          <w:color w:val="000000"/>
          <w:sz w:val="24"/>
          <w:szCs w:val="24"/>
          <w:rtl/>
        </w:rPr>
        <w:t>:</w:t>
      </w:r>
      <w:r w:rsidRPr="007F51E0">
        <w:rPr>
          <w:rFonts w:ascii="Times New Roman" w:eastAsia="Times New Roman" w:hAnsi="Times New Roman" w:cs="B Nazanin"/>
          <w:szCs w:val="28"/>
        </w:rPr>
        <w:t xml:space="preserve"> </w:t>
      </w:r>
      <w:bookmarkStart w:id="0" w:name="_GoBack"/>
      <w:bookmarkEnd w:id="0"/>
      <w:r w:rsidRPr="007F51E0">
        <w:rPr>
          <w:rFonts w:ascii="Times New Roman" w:hAnsi="Times New Roman" w:cs="Times New Roman"/>
          <w:color w:val="000000"/>
          <w:sz w:val="24"/>
          <w:szCs w:val="24"/>
        </w:rPr>
        <w:t>Based on the findings</w:t>
      </w:r>
      <w:r w:rsidR="00970D70">
        <w:rPr>
          <w:rFonts w:ascii="Times New Roman" w:hAnsi="Times New Roman" w:cs="Times New Roman"/>
          <w:color w:val="000000"/>
          <w:sz w:val="24"/>
          <w:szCs w:val="24"/>
        </w:rPr>
        <w:t>,</w:t>
      </w:r>
      <w:r w:rsidRPr="007F51E0">
        <w:rPr>
          <w:rFonts w:ascii="Times New Roman" w:hAnsi="Times New Roman" w:cs="Times New Roman"/>
          <w:color w:val="000000"/>
          <w:sz w:val="24"/>
          <w:szCs w:val="24"/>
        </w:rPr>
        <w:t xml:space="preserve"> it can be said that increasing the sense of social support reduces the experience of stigma induced by infertility. Therefore, considering these findings, it is suggested that infertile women's service providers are introduced to the psychological and social aspects of infertility so that they can help improve the understanding of infertility-induced stigma as a social support element.</w:t>
      </w:r>
    </w:p>
    <w:p w:rsidR="00643F0A" w:rsidRDefault="00643F0A" w:rsidP="00970D70">
      <w:pPr>
        <w:bidi w:val="0"/>
        <w:rPr>
          <w:rFonts w:ascii="Times New Roman" w:hAnsi="Times New Roman" w:cs="Times New Roman"/>
          <w:color w:val="000000"/>
          <w:sz w:val="52"/>
          <w:szCs w:val="52"/>
        </w:rPr>
      </w:pPr>
      <w:r>
        <w:rPr>
          <w:rFonts w:ascii="Times New Roman" w:hAnsi="Times New Roman" w:cs="Times New Roman"/>
          <w:b/>
          <w:bCs/>
          <w:noProof/>
          <w:color w:val="000000"/>
          <w:sz w:val="24"/>
          <w:szCs w:val="24"/>
        </w:rPr>
        <mc:AlternateContent>
          <mc:Choice Requires="wps">
            <w:drawing>
              <wp:anchor distT="0" distB="0" distL="114300" distR="114300" simplePos="0" relativeHeight="251659264" behindDoc="0" locked="0" layoutInCell="1" allowOverlap="1">
                <wp:simplePos x="0" y="0"/>
                <wp:positionH relativeFrom="column">
                  <wp:posOffset>-205105</wp:posOffset>
                </wp:positionH>
                <wp:positionV relativeFrom="paragraph">
                  <wp:posOffset>373380</wp:posOffset>
                </wp:positionV>
                <wp:extent cx="3057525" cy="0"/>
                <wp:effectExtent l="9525" t="13335" r="9525" b="571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57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41B1B58" id="_x0000_t32" coordsize="21600,21600" o:spt="32" o:oned="t" path="m,l21600,21600e" filled="f">
                <v:path arrowok="t" fillok="f" o:connecttype="none"/>
                <o:lock v:ext="edit" shapetype="t"/>
              </v:shapetype>
              <v:shape id="Straight Arrow Connector 1" o:spid="_x0000_s1026" type="#_x0000_t32" style="position:absolute;margin-left:-16.15pt;margin-top:29.4pt;width:240.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"/>
            </w:pict>
          </mc:Fallback>
        </mc:AlternateContent>
      </w:r>
      <w:r w:rsidRPr="00D45D31">
        <w:t xml:space="preserve"> </w:t>
      </w:r>
      <w:r w:rsidRPr="00D45D31">
        <w:rPr>
          <w:rFonts w:ascii="Times New Roman" w:hAnsi="Times New Roman" w:cs="Times New Roman"/>
          <w:b/>
          <w:bCs/>
          <w:noProof/>
          <w:color w:val="000000"/>
          <w:sz w:val="24"/>
          <w:szCs w:val="24"/>
        </w:rPr>
        <w:t>Keywords:</w:t>
      </w:r>
      <w:r w:rsidRPr="007F51E0">
        <w:rPr>
          <w:rFonts w:ascii="Times New Roman" w:eastAsia="Times New Roman" w:hAnsi="Times New Roman" w:cs="B Nazanin"/>
          <w:szCs w:val="28"/>
        </w:rPr>
        <w:t xml:space="preserve"> Infertility</w:t>
      </w:r>
      <w:r w:rsidRPr="007F51E0">
        <w:rPr>
          <w:rFonts w:ascii="Times New Roman" w:eastAsia="Times New Roman" w:hAnsi="Times New Roman" w:cs="B Nazanin" w:hint="cs"/>
          <w:szCs w:val="28"/>
          <w:rtl/>
        </w:rPr>
        <w:t>؛</w:t>
      </w:r>
      <w:r w:rsidRPr="007F51E0">
        <w:rPr>
          <w:rFonts w:ascii="Times New Roman" w:eastAsia="Times New Roman" w:hAnsi="Times New Roman" w:cs="B Nazanin"/>
          <w:szCs w:val="28"/>
        </w:rPr>
        <w:t xml:space="preserve"> Social support</w:t>
      </w:r>
      <w:r w:rsidRPr="007F51E0">
        <w:rPr>
          <w:rFonts w:ascii="Times New Roman" w:eastAsia="Times New Roman" w:hAnsi="Times New Roman" w:cs="B Nazanin" w:hint="cs"/>
          <w:szCs w:val="28"/>
          <w:rtl/>
        </w:rPr>
        <w:t>؛</w:t>
      </w:r>
      <w:r w:rsidRPr="007F51E0">
        <w:rPr>
          <w:rFonts w:ascii="Times New Roman" w:eastAsia="Times New Roman" w:hAnsi="Times New Roman" w:cs="B Nazanin"/>
          <w:szCs w:val="28"/>
        </w:rPr>
        <w:t xml:space="preserve"> Stigma</w:t>
      </w:r>
    </w:p>
    <w:p w:rsidR="00643F0A" w:rsidRDefault="00643F0A" w:rsidP="00643F0A">
      <w:pPr>
        <w:bidi w:val="0"/>
        <w:rPr>
          <w:rFonts w:ascii="Times New Roman" w:hAnsi="Times New Roman" w:cs="Times New Roman"/>
          <w:sz w:val="52"/>
          <w:szCs w:val="52"/>
        </w:rPr>
      </w:pPr>
    </w:p>
    <w:p w:rsidR="007A6125" w:rsidRDefault="007A6125"/>
    <w:sectPr w:rsidR="007A61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IxNjCwtLCwMLE0NTRU0lEKTi0uzszPAykwrAUATAixpSwAAAA="/>
  </w:docVars>
  <w:rsids>
    <w:rsidRoot w:val="00643F0A"/>
    <w:rsid w:val="00643F0A"/>
    <w:rsid w:val="007A6125"/>
    <w:rsid w:val="00970D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96BB1C-6124-4C0A-AF54-B82435531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3F0A"/>
    <w:pPr>
      <w:bidi/>
      <w:spacing w:after="0" w:line="240"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1649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110</dc:creator>
  <cp:keywords/>
  <dc:description/>
  <cp:lastModifiedBy>110</cp:lastModifiedBy>
  <cp:revision>2</cp:revision>
  <dcterms:created xsi:type="dcterms:W3CDTF">2020-01-02T09:16:00Z</dcterms:created>
  <dcterms:modified xsi:type="dcterms:W3CDTF">2020-01-02T09:16:00Z</dcterms:modified>
</cp:coreProperties>
</file>