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BF" w:rsidRPr="008919BF" w:rsidRDefault="008919BF" w:rsidP="00C37D37">
      <w:pPr>
        <w:jc w:val="center"/>
        <w:rPr>
          <w:rFonts w:ascii="Times New Roman" w:hAnsi="Times New Roman" w:cs="Times New Roman"/>
          <w:b/>
          <w:sz w:val="36"/>
          <w:szCs w:val="36"/>
          <w:lang w:val="en-US"/>
        </w:rPr>
      </w:pPr>
      <w:r w:rsidRPr="008919BF">
        <w:rPr>
          <w:rFonts w:ascii="Times New Roman" w:hAnsi="Times New Roman" w:cs="Times New Roman"/>
          <w:b/>
          <w:sz w:val="36"/>
          <w:szCs w:val="36"/>
          <w:lang w:val="en-US"/>
        </w:rPr>
        <w:t>Obstetric culture in the development of reproductive hea</w:t>
      </w:r>
      <w:bookmarkStart w:id="0" w:name="_GoBack"/>
      <w:bookmarkEnd w:id="0"/>
      <w:r w:rsidRPr="008919BF">
        <w:rPr>
          <w:rFonts w:ascii="Times New Roman" w:hAnsi="Times New Roman" w:cs="Times New Roman"/>
          <w:b/>
          <w:sz w:val="36"/>
          <w:szCs w:val="36"/>
          <w:lang w:val="en-US"/>
        </w:rPr>
        <w:t>lth</w:t>
      </w:r>
    </w:p>
    <w:p w:rsidR="00C37D37" w:rsidRPr="00C37D37" w:rsidRDefault="00C37D37" w:rsidP="00C37D37">
      <w:pPr>
        <w:jc w:val="center"/>
        <w:rPr>
          <w:rFonts w:ascii="Times New Roman" w:eastAsia="Calibri" w:hAnsi="Times New Roman" w:cs="Times New Roman"/>
          <w:sz w:val="24"/>
          <w:szCs w:val="24"/>
        </w:rPr>
      </w:pPr>
      <w:r w:rsidRPr="00C37D37">
        <w:rPr>
          <w:rFonts w:ascii="Times New Roman" w:eastAsia="Calibri" w:hAnsi="Times New Roman" w:cs="Times New Roman"/>
          <w:sz w:val="24"/>
          <w:szCs w:val="24"/>
        </w:rPr>
        <w:t xml:space="preserve">ANOUA </w:t>
      </w:r>
      <w:proofErr w:type="spellStart"/>
      <w:r w:rsidRPr="00C37D37">
        <w:rPr>
          <w:rFonts w:ascii="Times New Roman" w:eastAsia="Calibri" w:hAnsi="Times New Roman" w:cs="Times New Roman"/>
          <w:sz w:val="24"/>
          <w:szCs w:val="24"/>
        </w:rPr>
        <w:t>Adou</w:t>
      </w:r>
      <w:proofErr w:type="spellEnd"/>
      <w:r w:rsidRPr="00C37D37">
        <w:rPr>
          <w:rFonts w:ascii="Times New Roman" w:eastAsia="Calibri" w:hAnsi="Times New Roman" w:cs="Times New Roman"/>
          <w:sz w:val="24"/>
          <w:szCs w:val="24"/>
        </w:rPr>
        <w:t xml:space="preserve"> Serge Judicaël, </w:t>
      </w:r>
      <w:proofErr w:type="spellStart"/>
      <w:r w:rsidRPr="00C37D37">
        <w:rPr>
          <w:rFonts w:ascii="Times New Roman" w:eastAsia="Calibri" w:hAnsi="Times New Roman" w:cs="Times New Roman"/>
          <w:sz w:val="24"/>
          <w:szCs w:val="24"/>
        </w:rPr>
        <w:t>Ph.D</w:t>
      </w:r>
      <w:proofErr w:type="spellEnd"/>
      <w:r w:rsidRPr="00C37D37">
        <w:rPr>
          <w:rFonts w:ascii="Times New Roman" w:eastAsia="Calibri" w:hAnsi="Times New Roman" w:cs="Times New Roman"/>
          <w:sz w:val="24"/>
          <w:szCs w:val="24"/>
        </w:rPr>
        <w:t xml:space="preserve">. Alassane Ouattara </w:t>
      </w:r>
      <w:proofErr w:type="spellStart"/>
      <w:r w:rsidRPr="00C37D37">
        <w:rPr>
          <w:rFonts w:ascii="Times New Roman" w:eastAsia="Calibri" w:hAnsi="Times New Roman" w:cs="Times New Roman"/>
          <w:sz w:val="24"/>
          <w:szCs w:val="24"/>
        </w:rPr>
        <w:t>University</w:t>
      </w:r>
      <w:proofErr w:type="spellEnd"/>
      <w:r w:rsidRPr="00C37D37">
        <w:rPr>
          <w:rFonts w:ascii="Times New Roman" w:eastAsia="Calibri" w:hAnsi="Times New Roman" w:cs="Times New Roman"/>
          <w:sz w:val="24"/>
          <w:szCs w:val="24"/>
        </w:rPr>
        <w:t>,  Côte d'Ivoire</w:t>
      </w:r>
    </w:p>
    <w:p w:rsidR="00C37D37" w:rsidRPr="009B5D8E" w:rsidRDefault="00C37D37" w:rsidP="00C37D37">
      <w:pPr>
        <w:jc w:val="both"/>
        <w:rPr>
          <w:rFonts w:ascii="Times New Roman" w:eastAsia="Calibri" w:hAnsi="Times New Roman" w:cs="Times New Roman"/>
          <w:b/>
          <w:sz w:val="24"/>
          <w:szCs w:val="24"/>
          <w:lang w:val="en-US"/>
        </w:rPr>
      </w:pPr>
      <w:r w:rsidRPr="009B5D8E">
        <w:rPr>
          <w:rFonts w:ascii="Times New Roman" w:eastAsia="Calibri" w:hAnsi="Times New Roman" w:cs="Times New Roman"/>
          <w:b/>
          <w:sz w:val="24"/>
          <w:szCs w:val="24"/>
          <w:lang w:val="en-US"/>
        </w:rPr>
        <w:t xml:space="preserve">Abstract </w:t>
      </w:r>
    </w:p>
    <w:p w:rsidR="005E1439" w:rsidRDefault="009B5D8E" w:rsidP="005E1439">
      <w:pPr>
        <w:spacing w:after="0" w:line="276" w:lineRule="auto"/>
        <w:jc w:val="both"/>
        <w:rPr>
          <w:rFonts w:ascii="Times New Roman" w:eastAsia="Calibri" w:hAnsi="Times New Roman" w:cs="Times New Roman"/>
          <w:sz w:val="24"/>
          <w:szCs w:val="24"/>
          <w:lang w:val="en-US"/>
        </w:rPr>
      </w:pPr>
      <w:r w:rsidRPr="009B5D8E">
        <w:rPr>
          <w:rFonts w:ascii="Times New Roman" w:eastAsia="Calibri" w:hAnsi="Times New Roman" w:cs="Times New Roman"/>
          <w:sz w:val="24"/>
          <w:szCs w:val="24"/>
          <w:lang w:val="en-US"/>
        </w:rPr>
        <w:t>Maternal and child health remains a current challenge in Côte d'Ivoire because of high maternal and child mortality rates in that country. This failure raises the limits of the biomedical sciences in reproductive health. In this field of health, there is undeniably a life quality problem. This concern is shared by socio-anthropology. As a matter of fact, how can we explain and understand the evolution of reproductive health problems in mothers and children? All the work carried out revolves around the issue of "obstetric culture and reproductive health". In other words, how can we explain and understand obstetric culture as a major determinant in the development of reproductive health in Côte d'Ivoire? In this context, reflections oriented through socio-anthropological research are constantly supported by the same precise thesis: "Taking into account socio-cultural determinants specific to the communities in question, impeding the health of the mother-child couple, could contribute to opening the communities studied to a safer motherhood." Starting from this fundamental aim, strategies for reducing dramas by taking into account the cultural markers of communities can be identified as well as actions for behavioral change can be planned. This orientation seems to us a hypothesis of possible solution to circumvent the epidemiological monopoly underlying the approach in public health.</w:t>
      </w:r>
    </w:p>
    <w:p w:rsidR="009B5D8E" w:rsidRPr="009B5D8E" w:rsidRDefault="009B5D8E" w:rsidP="005E1439">
      <w:pPr>
        <w:spacing w:after="0" w:line="276" w:lineRule="auto"/>
        <w:jc w:val="both"/>
        <w:rPr>
          <w:rFonts w:ascii="Arial Narrow" w:eastAsia="Calibri" w:hAnsi="Arial Narrow" w:cs="Times New Roman"/>
          <w:i/>
          <w:sz w:val="24"/>
          <w:szCs w:val="24"/>
          <w:lang w:val="en-US"/>
        </w:rPr>
      </w:pPr>
    </w:p>
    <w:p w:rsidR="005E57AF" w:rsidRPr="005E57AF" w:rsidRDefault="005E57AF" w:rsidP="005E57AF">
      <w:pPr>
        <w:jc w:val="both"/>
        <w:rPr>
          <w:rFonts w:ascii="Times New Roman" w:eastAsia="Calibri" w:hAnsi="Times New Roman" w:cs="Times New Roman"/>
          <w:b/>
          <w:sz w:val="24"/>
          <w:szCs w:val="24"/>
          <w:lang w:val="en-US"/>
        </w:rPr>
      </w:pPr>
      <w:proofErr w:type="spellStart"/>
      <w:r w:rsidRPr="005E57AF">
        <w:rPr>
          <w:rFonts w:ascii="Times New Roman" w:eastAsia="Calibri" w:hAnsi="Times New Roman" w:cs="Times New Roman"/>
          <w:b/>
          <w:sz w:val="24"/>
          <w:szCs w:val="24"/>
        </w:rPr>
        <w:t>Recent</w:t>
      </w:r>
      <w:proofErr w:type="spellEnd"/>
      <w:r w:rsidRPr="005E57AF">
        <w:rPr>
          <w:rFonts w:ascii="Times New Roman" w:eastAsia="Calibri" w:hAnsi="Times New Roman" w:cs="Times New Roman"/>
          <w:b/>
          <w:sz w:val="24"/>
          <w:szCs w:val="24"/>
        </w:rPr>
        <w:t xml:space="preserve"> Publications</w:t>
      </w:r>
    </w:p>
    <w:p w:rsidR="007D23F3" w:rsidRDefault="007D23F3" w:rsidP="007D23F3">
      <w:pPr>
        <w:numPr>
          <w:ilvl w:val="0"/>
          <w:numId w:val="1"/>
        </w:numPr>
        <w:contextualSpacing/>
        <w:jc w:val="both"/>
        <w:rPr>
          <w:rFonts w:ascii="Times New Roman" w:eastAsia="Calibri" w:hAnsi="Times New Roman" w:cs="Times New Roman"/>
          <w:sz w:val="24"/>
          <w:szCs w:val="24"/>
        </w:rPr>
      </w:pPr>
      <w:r w:rsidRPr="007D23F3">
        <w:rPr>
          <w:rFonts w:ascii="Times New Roman" w:eastAsia="Calibri" w:hAnsi="Times New Roman" w:cs="Times New Roman"/>
          <w:sz w:val="24"/>
          <w:szCs w:val="24"/>
        </w:rPr>
        <w:t xml:space="preserve">ANOUA </w:t>
      </w:r>
      <w:proofErr w:type="spellStart"/>
      <w:r w:rsidRPr="007D23F3">
        <w:rPr>
          <w:rFonts w:ascii="Times New Roman" w:eastAsia="Calibri" w:hAnsi="Times New Roman" w:cs="Times New Roman"/>
          <w:sz w:val="24"/>
          <w:szCs w:val="24"/>
        </w:rPr>
        <w:t>Adou</w:t>
      </w:r>
      <w:proofErr w:type="spellEnd"/>
      <w:r w:rsidRPr="007D23F3">
        <w:rPr>
          <w:rFonts w:ascii="Times New Roman" w:eastAsia="Calibri" w:hAnsi="Times New Roman" w:cs="Times New Roman"/>
          <w:sz w:val="24"/>
          <w:szCs w:val="24"/>
        </w:rPr>
        <w:t xml:space="preserve"> Serge Judicaël (2017) Logiques de l’observance des interdits alimentaires en matière de surveillance prénatale chez les gestantes de </w:t>
      </w:r>
      <w:proofErr w:type="spellStart"/>
      <w:r w:rsidRPr="007D23F3">
        <w:rPr>
          <w:rFonts w:ascii="Times New Roman" w:eastAsia="Calibri" w:hAnsi="Times New Roman" w:cs="Times New Roman"/>
          <w:sz w:val="24"/>
          <w:szCs w:val="24"/>
        </w:rPr>
        <w:t>Kongodékro</w:t>
      </w:r>
      <w:proofErr w:type="spellEnd"/>
      <w:r w:rsidRPr="007D23F3">
        <w:rPr>
          <w:rFonts w:ascii="Times New Roman" w:eastAsia="Calibri" w:hAnsi="Times New Roman" w:cs="Times New Roman"/>
          <w:sz w:val="24"/>
          <w:szCs w:val="24"/>
        </w:rPr>
        <w:t xml:space="preserve"> (Côte d’Ivoire). International Journal of </w:t>
      </w:r>
      <w:proofErr w:type="spellStart"/>
      <w:r w:rsidRPr="007D23F3">
        <w:rPr>
          <w:rFonts w:ascii="Times New Roman" w:eastAsia="Calibri" w:hAnsi="Times New Roman" w:cs="Times New Roman"/>
          <w:sz w:val="24"/>
          <w:szCs w:val="24"/>
        </w:rPr>
        <w:t>Multidisciplinary</w:t>
      </w:r>
      <w:proofErr w:type="spellEnd"/>
      <w:r w:rsidRPr="007D23F3">
        <w:rPr>
          <w:rFonts w:ascii="Times New Roman" w:eastAsia="Calibri" w:hAnsi="Times New Roman" w:cs="Times New Roman"/>
          <w:sz w:val="24"/>
          <w:szCs w:val="24"/>
        </w:rPr>
        <w:t xml:space="preserve"> </w:t>
      </w:r>
      <w:proofErr w:type="spellStart"/>
      <w:r w:rsidRPr="007D23F3">
        <w:rPr>
          <w:rFonts w:ascii="Times New Roman" w:eastAsia="Calibri" w:hAnsi="Times New Roman" w:cs="Times New Roman"/>
          <w:sz w:val="24"/>
          <w:szCs w:val="24"/>
        </w:rPr>
        <w:t>Research</w:t>
      </w:r>
      <w:proofErr w:type="spellEnd"/>
      <w:r w:rsidRPr="007D23F3">
        <w:rPr>
          <w:rFonts w:ascii="Times New Roman" w:eastAsia="Calibri" w:hAnsi="Times New Roman" w:cs="Times New Roman"/>
          <w:sz w:val="24"/>
          <w:szCs w:val="24"/>
        </w:rPr>
        <w:t xml:space="preserve"> and </w:t>
      </w:r>
      <w:proofErr w:type="spellStart"/>
      <w:r w:rsidRPr="007D23F3">
        <w:rPr>
          <w:rFonts w:ascii="Times New Roman" w:eastAsia="Calibri" w:hAnsi="Times New Roman" w:cs="Times New Roman"/>
          <w:sz w:val="24"/>
          <w:szCs w:val="24"/>
        </w:rPr>
        <w:t>Development</w:t>
      </w:r>
      <w:proofErr w:type="spellEnd"/>
      <w:r w:rsidRPr="007D23F3">
        <w:rPr>
          <w:rFonts w:ascii="Times New Roman" w:eastAsia="Calibri" w:hAnsi="Times New Roman" w:cs="Times New Roman"/>
          <w:sz w:val="24"/>
          <w:szCs w:val="24"/>
        </w:rPr>
        <w:t xml:space="preserve"> 4(8) : 237-241.</w:t>
      </w:r>
    </w:p>
    <w:p w:rsidR="007D23F3" w:rsidRDefault="007D23F3" w:rsidP="007D23F3">
      <w:pPr>
        <w:ind w:left="360"/>
        <w:contextualSpacing/>
        <w:jc w:val="both"/>
        <w:rPr>
          <w:rFonts w:ascii="Times New Roman" w:eastAsia="Calibri" w:hAnsi="Times New Roman" w:cs="Times New Roman"/>
          <w:sz w:val="24"/>
          <w:szCs w:val="24"/>
        </w:rPr>
      </w:pPr>
    </w:p>
    <w:p w:rsidR="007D23F3" w:rsidRDefault="007D23F3" w:rsidP="007D23F3">
      <w:pPr>
        <w:numPr>
          <w:ilvl w:val="0"/>
          <w:numId w:val="1"/>
        </w:numPr>
        <w:contextualSpacing/>
        <w:jc w:val="both"/>
        <w:rPr>
          <w:rFonts w:ascii="Times New Roman" w:eastAsia="Calibri" w:hAnsi="Times New Roman" w:cs="Times New Roman"/>
          <w:sz w:val="24"/>
          <w:szCs w:val="24"/>
        </w:rPr>
      </w:pPr>
      <w:r w:rsidRPr="007D23F3">
        <w:rPr>
          <w:rFonts w:ascii="Times New Roman" w:eastAsia="Calibri" w:hAnsi="Times New Roman" w:cs="Times New Roman"/>
          <w:sz w:val="24"/>
          <w:szCs w:val="24"/>
        </w:rPr>
        <w:t>A</w:t>
      </w:r>
      <w:r>
        <w:rPr>
          <w:rFonts w:ascii="Times New Roman" w:eastAsia="Calibri" w:hAnsi="Times New Roman" w:cs="Times New Roman"/>
          <w:sz w:val="24"/>
          <w:szCs w:val="24"/>
        </w:rPr>
        <w:t xml:space="preserve">NOUA </w:t>
      </w:r>
      <w:proofErr w:type="spellStart"/>
      <w:r>
        <w:rPr>
          <w:rFonts w:ascii="Times New Roman" w:eastAsia="Calibri" w:hAnsi="Times New Roman" w:cs="Times New Roman"/>
          <w:sz w:val="24"/>
          <w:szCs w:val="24"/>
        </w:rPr>
        <w:t>Adou</w:t>
      </w:r>
      <w:proofErr w:type="spellEnd"/>
      <w:r>
        <w:rPr>
          <w:rFonts w:ascii="Times New Roman" w:eastAsia="Calibri" w:hAnsi="Times New Roman" w:cs="Times New Roman"/>
          <w:sz w:val="24"/>
          <w:szCs w:val="24"/>
        </w:rPr>
        <w:t xml:space="preserve"> Serge Judicaël (2016) </w:t>
      </w:r>
      <w:r w:rsidRPr="007D23F3">
        <w:rPr>
          <w:rFonts w:ascii="Times New Roman" w:eastAsia="Calibri" w:hAnsi="Times New Roman" w:cs="Times New Roman"/>
          <w:sz w:val="24"/>
          <w:szCs w:val="24"/>
        </w:rPr>
        <w:t xml:space="preserve">Problématique de l’usage des contraceptifs hormonaux en milieu rural </w:t>
      </w:r>
      <w:proofErr w:type="spellStart"/>
      <w:r w:rsidRPr="007D23F3">
        <w:rPr>
          <w:rFonts w:ascii="Times New Roman" w:eastAsia="Calibri" w:hAnsi="Times New Roman" w:cs="Times New Roman"/>
          <w:sz w:val="24"/>
          <w:szCs w:val="24"/>
        </w:rPr>
        <w:t>Gwa</w:t>
      </w:r>
      <w:proofErr w:type="spellEnd"/>
      <w:r w:rsidRPr="007D23F3">
        <w:rPr>
          <w:rFonts w:ascii="Times New Roman" w:eastAsia="Calibri" w:hAnsi="Times New Roman" w:cs="Times New Roman"/>
          <w:sz w:val="24"/>
          <w:szCs w:val="24"/>
        </w:rPr>
        <w:t xml:space="preserve"> de </w:t>
      </w:r>
      <w:proofErr w:type="spellStart"/>
      <w:r w:rsidRPr="007D23F3">
        <w:rPr>
          <w:rFonts w:ascii="Times New Roman" w:eastAsia="Calibri" w:hAnsi="Times New Roman" w:cs="Times New Roman"/>
          <w:sz w:val="24"/>
          <w:szCs w:val="24"/>
        </w:rPr>
        <w:t>Domlon</w:t>
      </w:r>
      <w:proofErr w:type="spellEnd"/>
      <w:r w:rsidRPr="007D23F3">
        <w:rPr>
          <w:rFonts w:ascii="Times New Roman" w:eastAsia="Calibri" w:hAnsi="Times New Roman" w:cs="Times New Roman"/>
          <w:sz w:val="24"/>
          <w:szCs w:val="24"/>
        </w:rPr>
        <w:t xml:space="preserve"> (Côte d’Ivoire). </w:t>
      </w:r>
      <w:proofErr w:type="spellStart"/>
      <w:r w:rsidRPr="007D23F3">
        <w:rPr>
          <w:rFonts w:ascii="Times New Roman" w:eastAsia="Calibri" w:hAnsi="Times New Roman" w:cs="Times New Roman"/>
          <w:sz w:val="24"/>
          <w:szCs w:val="24"/>
        </w:rPr>
        <w:t>European</w:t>
      </w:r>
      <w:proofErr w:type="spellEnd"/>
      <w:r w:rsidRPr="007D23F3">
        <w:rPr>
          <w:rFonts w:ascii="Times New Roman" w:eastAsia="Calibri" w:hAnsi="Times New Roman" w:cs="Times New Roman"/>
          <w:sz w:val="24"/>
          <w:szCs w:val="24"/>
        </w:rPr>
        <w:t xml:space="preserve"> Scientific Journal 12(32) : 298-313.</w:t>
      </w:r>
    </w:p>
    <w:p w:rsidR="007D23F3" w:rsidRDefault="007D23F3" w:rsidP="007D23F3">
      <w:pPr>
        <w:contextualSpacing/>
        <w:jc w:val="both"/>
        <w:rPr>
          <w:rFonts w:ascii="Times New Roman" w:eastAsia="Calibri" w:hAnsi="Times New Roman" w:cs="Times New Roman"/>
          <w:sz w:val="24"/>
          <w:szCs w:val="24"/>
        </w:rPr>
      </w:pPr>
    </w:p>
    <w:p w:rsidR="003570B0" w:rsidRDefault="003570B0" w:rsidP="003570B0">
      <w:pPr>
        <w:numPr>
          <w:ilvl w:val="0"/>
          <w:numId w:val="1"/>
        </w:numPr>
        <w:contextualSpacing/>
        <w:jc w:val="both"/>
        <w:rPr>
          <w:rFonts w:ascii="Times New Roman" w:eastAsia="Calibri" w:hAnsi="Times New Roman" w:cs="Times New Roman"/>
          <w:sz w:val="24"/>
          <w:szCs w:val="24"/>
        </w:rPr>
      </w:pPr>
      <w:r w:rsidRPr="003570B0">
        <w:rPr>
          <w:rFonts w:ascii="Times New Roman" w:eastAsia="Calibri" w:hAnsi="Times New Roman" w:cs="Times New Roman"/>
          <w:sz w:val="24"/>
          <w:szCs w:val="24"/>
        </w:rPr>
        <w:t>ABE N’</w:t>
      </w:r>
      <w:proofErr w:type="spellStart"/>
      <w:r w:rsidRPr="003570B0">
        <w:rPr>
          <w:rFonts w:ascii="Times New Roman" w:eastAsia="Calibri" w:hAnsi="Times New Roman" w:cs="Times New Roman"/>
          <w:sz w:val="24"/>
          <w:szCs w:val="24"/>
        </w:rPr>
        <w:t>Doumy</w:t>
      </w:r>
      <w:proofErr w:type="spellEnd"/>
      <w:r w:rsidRPr="003570B0">
        <w:rPr>
          <w:rFonts w:ascii="Times New Roman" w:eastAsia="Calibri" w:hAnsi="Times New Roman" w:cs="Times New Roman"/>
          <w:sz w:val="24"/>
          <w:szCs w:val="24"/>
        </w:rPr>
        <w:t xml:space="preserve"> Noël (2013) </w:t>
      </w:r>
      <w:r w:rsidRPr="003570B0">
        <w:rPr>
          <w:rFonts w:ascii="Times New Roman" w:eastAsia="Calibri" w:hAnsi="Times New Roman" w:cs="Times New Roman"/>
          <w:iCs/>
          <w:sz w:val="24"/>
          <w:szCs w:val="24"/>
        </w:rPr>
        <w:t>La théorie de la transition génésique. Un outil de l’observatoire de la santé maternelle et infantile en Afrique</w:t>
      </w:r>
      <w:r w:rsidRPr="003570B0">
        <w:rPr>
          <w:rFonts w:ascii="Times New Roman" w:eastAsia="Calibri" w:hAnsi="Times New Roman" w:cs="Times New Roman"/>
          <w:sz w:val="24"/>
          <w:szCs w:val="24"/>
        </w:rPr>
        <w:t>. Les Éditions Balafons.</w:t>
      </w:r>
    </w:p>
    <w:p w:rsidR="003570B0" w:rsidRDefault="003570B0" w:rsidP="003570B0">
      <w:pPr>
        <w:pStyle w:val="Paragraphedeliste"/>
        <w:numPr>
          <w:ilvl w:val="0"/>
          <w:numId w:val="1"/>
        </w:numPr>
        <w:autoSpaceDE w:val="0"/>
        <w:autoSpaceDN w:val="0"/>
        <w:adjustRightInd w:val="0"/>
        <w:spacing w:after="0" w:line="240" w:lineRule="auto"/>
        <w:jc w:val="both"/>
        <w:rPr>
          <w:rFonts w:ascii="Times New Roman" w:hAnsi="Times New Roman" w:cs="Times New Roman"/>
          <w:sz w:val="24"/>
          <w:szCs w:val="24"/>
        </w:rPr>
      </w:pPr>
      <w:r w:rsidRPr="003570B0">
        <w:rPr>
          <w:rFonts w:ascii="Times New Roman" w:hAnsi="Times New Roman" w:cs="Times New Roman"/>
          <w:sz w:val="24"/>
          <w:szCs w:val="24"/>
        </w:rPr>
        <w:t>BENINGUISSE G, et al. (2004) L’accessibilité culturelle : une exigence de la qualité des services et soins obstétricaux en Afrique.</w:t>
      </w:r>
      <w:r w:rsidRPr="003570B0">
        <w:rPr>
          <w:rFonts w:ascii="Times New Roman" w:hAnsi="Times New Roman" w:cs="Times New Roman"/>
          <w:iCs/>
          <w:sz w:val="24"/>
          <w:szCs w:val="24"/>
        </w:rPr>
        <w:t xml:space="preserve"> Étude de la Population Africaine </w:t>
      </w:r>
      <w:r w:rsidRPr="003570B0">
        <w:rPr>
          <w:rFonts w:ascii="Times New Roman" w:hAnsi="Times New Roman" w:cs="Times New Roman"/>
          <w:sz w:val="24"/>
          <w:szCs w:val="24"/>
        </w:rPr>
        <w:t>2(19) : 251-264.</w:t>
      </w:r>
    </w:p>
    <w:p w:rsidR="003570B0" w:rsidRPr="003570B0" w:rsidRDefault="003570B0" w:rsidP="003570B0">
      <w:pPr>
        <w:pStyle w:val="Paragraphedeliste"/>
        <w:autoSpaceDE w:val="0"/>
        <w:autoSpaceDN w:val="0"/>
        <w:adjustRightInd w:val="0"/>
        <w:spacing w:after="0" w:line="240" w:lineRule="auto"/>
        <w:ind w:left="360"/>
        <w:jc w:val="both"/>
        <w:rPr>
          <w:rFonts w:ascii="Times New Roman" w:hAnsi="Times New Roman" w:cs="Times New Roman"/>
          <w:sz w:val="24"/>
          <w:szCs w:val="24"/>
        </w:rPr>
      </w:pPr>
    </w:p>
    <w:p w:rsidR="003570B0" w:rsidRDefault="003570B0" w:rsidP="003570B0">
      <w:pPr>
        <w:pStyle w:val="Paragraphedeliste"/>
        <w:numPr>
          <w:ilvl w:val="0"/>
          <w:numId w:val="1"/>
        </w:numPr>
        <w:autoSpaceDE w:val="0"/>
        <w:autoSpaceDN w:val="0"/>
        <w:adjustRightInd w:val="0"/>
        <w:spacing w:after="0" w:line="240" w:lineRule="auto"/>
        <w:jc w:val="both"/>
        <w:rPr>
          <w:rFonts w:ascii="Times New Roman" w:hAnsi="Times New Roman" w:cs="Times New Roman"/>
          <w:sz w:val="24"/>
          <w:szCs w:val="24"/>
        </w:rPr>
      </w:pPr>
      <w:r w:rsidRPr="003570B0">
        <w:rPr>
          <w:rFonts w:ascii="Times New Roman" w:hAnsi="Times New Roman" w:cs="Times New Roman"/>
          <w:sz w:val="24"/>
          <w:szCs w:val="24"/>
        </w:rPr>
        <w:t>LO MONACO, Grégory et LHEUREUX Florent (2007) Représentations sociales : théorie du noyau central et méthodes d’étude. Revue électronique de Psychologie Sociale 1 : 55-64.</w:t>
      </w:r>
    </w:p>
    <w:p w:rsidR="003570B0" w:rsidRPr="003570B0" w:rsidRDefault="003570B0" w:rsidP="003570B0">
      <w:pPr>
        <w:pStyle w:val="Paragraphedeliste"/>
        <w:rPr>
          <w:rFonts w:ascii="Times New Roman" w:hAnsi="Times New Roman" w:cs="Times New Roman"/>
          <w:sz w:val="24"/>
          <w:szCs w:val="24"/>
        </w:rPr>
      </w:pPr>
    </w:p>
    <w:p w:rsidR="003570B0" w:rsidRDefault="003570B0" w:rsidP="003570B0">
      <w:pPr>
        <w:pStyle w:val="Paragraphedeliste"/>
        <w:numPr>
          <w:ilvl w:val="0"/>
          <w:numId w:val="1"/>
        </w:numPr>
        <w:autoSpaceDE w:val="0"/>
        <w:autoSpaceDN w:val="0"/>
        <w:adjustRightInd w:val="0"/>
        <w:spacing w:after="0" w:line="240" w:lineRule="auto"/>
        <w:jc w:val="both"/>
        <w:rPr>
          <w:rFonts w:ascii="Times New Roman" w:hAnsi="Times New Roman" w:cs="Times New Roman"/>
          <w:sz w:val="24"/>
          <w:szCs w:val="24"/>
        </w:rPr>
      </w:pPr>
      <w:r w:rsidRPr="003570B0">
        <w:rPr>
          <w:rFonts w:ascii="Times New Roman" w:hAnsi="Times New Roman" w:cs="Times New Roman"/>
          <w:sz w:val="24"/>
          <w:szCs w:val="24"/>
        </w:rPr>
        <w:t xml:space="preserve">PRUAL A, et al. (2002) Rôle potentiel de la consultation prénatale dans la lutte contre la mortalité maternelle et la mortalité néonatale en Afrique subsaharienne. Journal de Gynécologie Obstétrique et Biologie de la Reproduction 1(31) : 90-99. </w:t>
      </w:r>
    </w:p>
    <w:p w:rsidR="00C37D37" w:rsidRPr="00C37D37" w:rsidRDefault="00C37D37" w:rsidP="00C37D37">
      <w:pPr>
        <w:pStyle w:val="Paragraphedeliste"/>
        <w:rPr>
          <w:rFonts w:ascii="Times New Roman" w:hAnsi="Times New Roman" w:cs="Times New Roman"/>
          <w:sz w:val="24"/>
          <w:szCs w:val="24"/>
        </w:rPr>
      </w:pPr>
    </w:p>
    <w:p w:rsidR="00C37D37" w:rsidRPr="003570B0" w:rsidRDefault="00C37D37" w:rsidP="00C37D37">
      <w:pPr>
        <w:pStyle w:val="Paragraphedeliste"/>
        <w:autoSpaceDE w:val="0"/>
        <w:autoSpaceDN w:val="0"/>
        <w:adjustRightInd w:val="0"/>
        <w:spacing w:after="0" w:line="240" w:lineRule="auto"/>
        <w:ind w:left="360"/>
        <w:jc w:val="both"/>
        <w:rPr>
          <w:rFonts w:ascii="Times New Roman" w:hAnsi="Times New Roman" w:cs="Times New Roman"/>
          <w:sz w:val="24"/>
          <w:szCs w:val="24"/>
        </w:rPr>
      </w:pPr>
    </w:p>
    <w:p w:rsidR="003570B0" w:rsidRPr="003570B0" w:rsidRDefault="003570B0" w:rsidP="003570B0">
      <w:pPr>
        <w:numPr>
          <w:ilvl w:val="0"/>
          <w:numId w:val="1"/>
        </w:numPr>
        <w:contextualSpacing/>
        <w:jc w:val="both"/>
        <w:rPr>
          <w:rFonts w:ascii="Times New Roman" w:eastAsia="Calibri" w:hAnsi="Times New Roman" w:cs="Times New Roman"/>
          <w:sz w:val="24"/>
          <w:szCs w:val="24"/>
        </w:rPr>
      </w:pPr>
      <w:r w:rsidRPr="003570B0">
        <w:rPr>
          <w:rFonts w:ascii="Times New Roman" w:eastAsia="Calibri" w:hAnsi="Times New Roman" w:cs="Times New Roman"/>
          <w:sz w:val="24"/>
          <w:szCs w:val="24"/>
        </w:rPr>
        <w:t>YORO B M, et al. (2015) Les logiques socioculturelles des interdits alimentaires et comportementaux chez les femmes enceintes Agni N’</w:t>
      </w:r>
      <w:proofErr w:type="spellStart"/>
      <w:r w:rsidRPr="003570B0">
        <w:rPr>
          <w:rFonts w:ascii="Times New Roman" w:eastAsia="Calibri" w:hAnsi="Times New Roman" w:cs="Times New Roman"/>
          <w:sz w:val="24"/>
          <w:szCs w:val="24"/>
        </w:rPr>
        <w:t>Dénian</w:t>
      </w:r>
      <w:proofErr w:type="spellEnd"/>
      <w:r w:rsidRPr="003570B0">
        <w:rPr>
          <w:rFonts w:ascii="Times New Roman" w:eastAsia="Calibri" w:hAnsi="Times New Roman" w:cs="Times New Roman"/>
          <w:sz w:val="24"/>
          <w:szCs w:val="24"/>
        </w:rPr>
        <w:t xml:space="preserve"> Côte d’Ivoire. </w:t>
      </w:r>
      <w:proofErr w:type="spellStart"/>
      <w:r w:rsidRPr="003570B0">
        <w:rPr>
          <w:rFonts w:ascii="Times New Roman" w:eastAsia="Calibri" w:hAnsi="Times New Roman" w:cs="Times New Roman"/>
          <w:sz w:val="24"/>
          <w:szCs w:val="24"/>
        </w:rPr>
        <w:t>European</w:t>
      </w:r>
      <w:proofErr w:type="spellEnd"/>
      <w:r w:rsidRPr="003570B0">
        <w:rPr>
          <w:rFonts w:ascii="Times New Roman" w:eastAsia="Calibri" w:hAnsi="Times New Roman" w:cs="Times New Roman"/>
          <w:sz w:val="24"/>
          <w:szCs w:val="24"/>
        </w:rPr>
        <w:t xml:space="preserve"> Scientific Journal 11(32) : 134-147.</w:t>
      </w:r>
    </w:p>
    <w:p w:rsidR="005E57AF" w:rsidRDefault="005E57AF" w:rsidP="005E57AF">
      <w:pPr>
        <w:jc w:val="both"/>
        <w:rPr>
          <w:rFonts w:ascii="Times New Roman" w:hAnsi="Times New Roman" w:cs="Times New Roman"/>
          <w:b/>
          <w:sz w:val="24"/>
          <w:szCs w:val="24"/>
        </w:rPr>
      </w:pPr>
    </w:p>
    <w:p w:rsidR="00C37D37" w:rsidRPr="00C37D37" w:rsidRDefault="00C37D37" w:rsidP="00C37D37">
      <w:pPr>
        <w:jc w:val="both"/>
        <w:rPr>
          <w:rFonts w:ascii="Times New Roman" w:eastAsia="Calibri" w:hAnsi="Times New Roman" w:cs="Times New Roman"/>
          <w:b/>
          <w:sz w:val="24"/>
          <w:szCs w:val="24"/>
        </w:rPr>
      </w:pPr>
      <w:proofErr w:type="spellStart"/>
      <w:r w:rsidRPr="00C37D37">
        <w:rPr>
          <w:rFonts w:ascii="Times New Roman" w:eastAsia="Calibri" w:hAnsi="Times New Roman" w:cs="Times New Roman"/>
          <w:b/>
          <w:sz w:val="24"/>
          <w:szCs w:val="24"/>
        </w:rPr>
        <w:t>Biography</w:t>
      </w:r>
      <w:proofErr w:type="spellEnd"/>
    </w:p>
    <w:p w:rsidR="004805DA" w:rsidRDefault="005E57AF" w:rsidP="005E57AF">
      <w:pPr>
        <w:jc w:val="both"/>
        <w:rPr>
          <w:rFonts w:ascii="Times New Roman" w:hAnsi="Times New Roman" w:cs="Times New Roman"/>
          <w:sz w:val="24"/>
          <w:szCs w:val="24"/>
        </w:rPr>
      </w:pPr>
      <w:r w:rsidRPr="007D23F3">
        <w:rPr>
          <w:rFonts w:ascii="Times New Roman" w:hAnsi="Times New Roman" w:cs="Times New Roman"/>
          <w:sz w:val="24"/>
          <w:szCs w:val="24"/>
          <w:lang w:val="en-US"/>
        </w:rPr>
        <w:t xml:space="preserve"> </w:t>
      </w:r>
      <w:r w:rsidR="007D23F3" w:rsidRPr="007D23F3">
        <w:rPr>
          <w:rFonts w:ascii="Times New Roman" w:hAnsi="Times New Roman" w:cs="Times New Roman"/>
          <w:sz w:val="24"/>
          <w:szCs w:val="24"/>
          <w:lang w:val="en-US"/>
        </w:rPr>
        <w:t xml:space="preserve">ANOUA </w:t>
      </w:r>
      <w:proofErr w:type="spellStart"/>
      <w:r w:rsidR="007D23F3" w:rsidRPr="007D23F3">
        <w:rPr>
          <w:rFonts w:ascii="Times New Roman" w:hAnsi="Times New Roman" w:cs="Times New Roman"/>
          <w:sz w:val="24"/>
          <w:szCs w:val="24"/>
          <w:lang w:val="en-US"/>
        </w:rPr>
        <w:t>Adou</w:t>
      </w:r>
      <w:proofErr w:type="spellEnd"/>
      <w:r w:rsidR="007D23F3" w:rsidRPr="007D23F3">
        <w:rPr>
          <w:rFonts w:ascii="Times New Roman" w:hAnsi="Times New Roman" w:cs="Times New Roman"/>
          <w:sz w:val="24"/>
          <w:szCs w:val="24"/>
          <w:lang w:val="en-US"/>
        </w:rPr>
        <w:t xml:space="preserve"> Serge </w:t>
      </w:r>
      <w:proofErr w:type="spellStart"/>
      <w:r w:rsidR="007D23F3" w:rsidRPr="007D23F3">
        <w:rPr>
          <w:rFonts w:ascii="Times New Roman" w:hAnsi="Times New Roman" w:cs="Times New Roman"/>
          <w:sz w:val="24"/>
          <w:szCs w:val="24"/>
          <w:lang w:val="en-US"/>
        </w:rPr>
        <w:t>Judicaël</w:t>
      </w:r>
      <w:proofErr w:type="spellEnd"/>
      <w:r w:rsidR="007D23F3" w:rsidRPr="007D23F3">
        <w:rPr>
          <w:rFonts w:ascii="Times New Roman" w:hAnsi="Times New Roman" w:cs="Times New Roman"/>
          <w:sz w:val="24"/>
          <w:szCs w:val="24"/>
          <w:lang w:val="en-US"/>
        </w:rPr>
        <w:t xml:space="preserve"> is a Doctor in socio-anthropology and Assistant in the Department of Anthropology and Sociology at the </w:t>
      </w:r>
      <w:proofErr w:type="spellStart"/>
      <w:r w:rsidR="007D23F3" w:rsidRPr="007D23F3">
        <w:rPr>
          <w:rFonts w:ascii="Times New Roman" w:hAnsi="Times New Roman" w:cs="Times New Roman"/>
          <w:sz w:val="24"/>
          <w:szCs w:val="24"/>
          <w:lang w:val="en-US"/>
        </w:rPr>
        <w:t>Alassane</w:t>
      </w:r>
      <w:proofErr w:type="spellEnd"/>
      <w:r w:rsidR="007D23F3" w:rsidRPr="007D23F3">
        <w:rPr>
          <w:rFonts w:ascii="Times New Roman" w:hAnsi="Times New Roman" w:cs="Times New Roman"/>
          <w:sz w:val="24"/>
          <w:szCs w:val="24"/>
          <w:lang w:val="en-US"/>
        </w:rPr>
        <w:t xml:space="preserve"> </w:t>
      </w:r>
      <w:proofErr w:type="spellStart"/>
      <w:r w:rsidR="007D23F3" w:rsidRPr="007D23F3">
        <w:rPr>
          <w:rFonts w:ascii="Times New Roman" w:hAnsi="Times New Roman" w:cs="Times New Roman"/>
          <w:sz w:val="24"/>
          <w:szCs w:val="24"/>
          <w:lang w:val="en-US"/>
        </w:rPr>
        <w:t>Ouattara</w:t>
      </w:r>
      <w:proofErr w:type="spellEnd"/>
      <w:r w:rsidR="007D23F3" w:rsidRPr="007D23F3">
        <w:rPr>
          <w:rFonts w:ascii="Times New Roman" w:hAnsi="Times New Roman" w:cs="Times New Roman"/>
          <w:sz w:val="24"/>
          <w:szCs w:val="24"/>
          <w:lang w:val="en-US"/>
        </w:rPr>
        <w:t xml:space="preserve"> University since July 2015. His domain of </w:t>
      </w:r>
      <w:proofErr w:type="spellStart"/>
      <w:r w:rsidR="007D23F3" w:rsidRPr="007D23F3">
        <w:rPr>
          <w:rFonts w:ascii="Times New Roman" w:hAnsi="Times New Roman" w:cs="Times New Roman"/>
          <w:sz w:val="24"/>
          <w:szCs w:val="24"/>
          <w:lang w:val="en-US"/>
        </w:rPr>
        <w:t>speciality</w:t>
      </w:r>
      <w:proofErr w:type="spellEnd"/>
      <w:r w:rsidR="007D23F3" w:rsidRPr="007D23F3">
        <w:rPr>
          <w:rFonts w:ascii="Times New Roman" w:hAnsi="Times New Roman" w:cs="Times New Roman"/>
          <w:sz w:val="24"/>
          <w:szCs w:val="24"/>
          <w:lang w:val="en-US"/>
        </w:rPr>
        <w:t xml:space="preserve"> is the socio-anthropology of health. The general problem that occupies its scientific reflection is the issue of Reproductive Health in rural Africa. He is particularly interested in the aspects of maternal and child health in Côte d'Ivoire. He is a member of the Laboratory of Studies and Research in Reproductive Health care Transition. </w:t>
      </w:r>
      <w:r w:rsidR="007D23F3" w:rsidRPr="007D23F3">
        <w:rPr>
          <w:rFonts w:ascii="Times New Roman" w:hAnsi="Times New Roman" w:cs="Times New Roman"/>
          <w:sz w:val="24"/>
          <w:szCs w:val="24"/>
        </w:rPr>
        <w:t xml:space="preserve">He has </w:t>
      </w:r>
      <w:proofErr w:type="spellStart"/>
      <w:r w:rsidR="007D23F3" w:rsidRPr="007D23F3">
        <w:rPr>
          <w:rFonts w:ascii="Times New Roman" w:hAnsi="Times New Roman" w:cs="Times New Roman"/>
          <w:sz w:val="24"/>
          <w:szCs w:val="24"/>
        </w:rPr>
        <w:t>published</w:t>
      </w:r>
      <w:proofErr w:type="spellEnd"/>
      <w:r w:rsidR="007D23F3" w:rsidRPr="007D23F3">
        <w:rPr>
          <w:rFonts w:ascii="Times New Roman" w:hAnsi="Times New Roman" w:cs="Times New Roman"/>
          <w:sz w:val="24"/>
          <w:szCs w:val="24"/>
        </w:rPr>
        <w:t xml:space="preserve"> </w:t>
      </w:r>
      <w:proofErr w:type="spellStart"/>
      <w:r w:rsidR="007D23F3" w:rsidRPr="007D23F3">
        <w:rPr>
          <w:rFonts w:ascii="Times New Roman" w:hAnsi="Times New Roman" w:cs="Times New Roman"/>
          <w:sz w:val="24"/>
          <w:szCs w:val="24"/>
        </w:rPr>
        <w:t>several</w:t>
      </w:r>
      <w:proofErr w:type="spellEnd"/>
      <w:r w:rsidR="007D23F3" w:rsidRPr="007D23F3">
        <w:rPr>
          <w:rFonts w:ascii="Times New Roman" w:hAnsi="Times New Roman" w:cs="Times New Roman"/>
          <w:sz w:val="24"/>
          <w:szCs w:val="24"/>
        </w:rPr>
        <w:t xml:space="preserve"> articles in </w:t>
      </w:r>
      <w:proofErr w:type="spellStart"/>
      <w:r w:rsidR="007D23F3" w:rsidRPr="007D23F3">
        <w:rPr>
          <w:rFonts w:ascii="Times New Roman" w:hAnsi="Times New Roman" w:cs="Times New Roman"/>
          <w:sz w:val="24"/>
          <w:szCs w:val="24"/>
        </w:rPr>
        <w:t>journals</w:t>
      </w:r>
      <w:proofErr w:type="spellEnd"/>
      <w:r w:rsidR="007D23F3" w:rsidRPr="007D23F3">
        <w:rPr>
          <w:rFonts w:ascii="Times New Roman" w:hAnsi="Times New Roman" w:cs="Times New Roman"/>
          <w:sz w:val="24"/>
          <w:szCs w:val="24"/>
        </w:rPr>
        <w:t>.</w:t>
      </w:r>
    </w:p>
    <w:p w:rsidR="005E57AF" w:rsidRDefault="005E57AF" w:rsidP="005E57AF">
      <w:pPr>
        <w:jc w:val="both"/>
        <w:rPr>
          <w:rFonts w:ascii="Times New Roman" w:hAnsi="Times New Roman" w:cs="Times New Roman"/>
          <w:sz w:val="24"/>
          <w:szCs w:val="24"/>
        </w:rPr>
      </w:pPr>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 xml:space="preserve">Full Name: ANOUA </w:t>
      </w:r>
      <w:proofErr w:type="spellStart"/>
      <w:r w:rsidRPr="005E57AF">
        <w:rPr>
          <w:rFonts w:ascii="Times New Roman" w:eastAsia="Calibri" w:hAnsi="Times New Roman" w:cs="Times New Roman"/>
          <w:sz w:val="24"/>
          <w:szCs w:val="24"/>
          <w:lang w:val="en-US"/>
        </w:rPr>
        <w:t>Adou</w:t>
      </w:r>
      <w:proofErr w:type="spellEnd"/>
      <w:r w:rsidRPr="005E57AF">
        <w:rPr>
          <w:rFonts w:ascii="Times New Roman" w:eastAsia="Calibri" w:hAnsi="Times New Roman" w:cs="Times New Roman"/>
          <w:sz w:val="24"/>
          <w:szCs w:val="24"/>
          <w:lang w:val="en-US"/>
        </w:rPr>
        <w:t xml:space="preserve"> Serge </w:t>
      </w:r>
      <w:proofErr w:type="spellStart"/>
      <w:r w:rsidRPr="005E57AF">
        <w:rPr>
          <w:rFonts w:ascii="Times New Roman" w:eastAsia="Calibri" w:hAnsi="Times New Roman" w:cs="Times New Roman"/>
          <w:sz w:val="24"/>
          <w:szCs w:val="24"/>
          <w:lang w:val="en-US"/>
        </w:rPr>
        <w:t>Judicaël</w:t>
      </w:r>
      <w:proofErr w:type="spellEnd"/>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Email: anoua_08@yahoo.fr</w:t>
      </w:r>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Contact no: +225 07070136</w:t>
      </w:r>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 xml:space="preserve">LinkedIn account: </w:t>
      </w:r>
      <w:proofErr w:type="spellStart"/>
      <w:r w:rsidRPr="005E57AF">
        <w:rPr>
          <w:rFonts w:ascii="Times New Roman" w:eastAsia="Calibri" w:hAnsi="Times New Roman" w:cs="Times New Roman"/>
          <w:sz w:val="24"/>
          <w:szCs w:val="24"/>
          <w:lang w:val="en-US"/>
        </w:rPr>
        <w:t>Adou</w:t>
      </w:r>
      <w:proofErr w:type="spellEnd"/>
      <w:r w:rsidRPr="005E57AF">
        <w:rPr>
          <w:rFonts w:ascii="Times New Roman" w:eastAsia="Calibri" w:hAnsi="Times New Roman" w:cs="Times New Roman"/>
          <w:sz w:val="24"/>
          <w:szCs w:val="24"/>
          <w:lang w:val="en-US"/>
        </w:rPr>
        <w:t xml:space="preserve"> Serge </w:t>
      </w:r>
      <w:proofErr w:type="spellStart"/>
      <w:r w:rsidRPr="005E57AF">
        <w:rPr>
          <w:rFonts w:ascii="Times New Roman" w:eastAsia="Calibri" w:hAnsi="Times New Roman" w:cs="Times New Roman"/>
          <w:sz w:val="24"/>
          <w:szCs w:val="24"/>
          <w:lang w:val="en-US"/>
        </w:rPr>
        <w:t>Judicaël</w:t>
      </w:r>
      <w:proofErr w:type="spellEnd"/>
      <w:r w:rsidRPr="005E57AF">
        <w:rPr>
          <w:rFonts w:ascii="Times New Roman" w:eastAsia="Calibri" w:hAnsi="Times New Roman" w:cs="Times New Roman"/>
          <w:sz w:val="24"/>
          <w:szCs w:val="24"/>
          <w:lang w:val="en-US"/>
        </w:rPr>
        <w:t xml:space="preserve"> </w:t>
      </w:r>
      <w:proofErr w:type="spellStart"/>
      <w:r w:rsidRPr="005E57AF">
        <w:rPr>
          <w:rFonts w:ascii="Times New Roman" w:eastAsia="Calibri" w:hAnsi="Times New Roman" w:cs="Times New Roman"/>
          <w:sz w:val="24"/>
          <w:szCs w:val="24"/>
          <w:lang w:val="en-US"/>
        </w:rPr>
        <w:t>Anoua</w:t>
      </w:r>
      <w:proofErr w:type="spellEnd"/>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 xml:space="preserve">Session name/ number: 2nd International Conference on Women’s Health, Obstetrics and </w:t>
      </w:r>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 xml:space="preserve">Female Reproductive System, July 27-28, 2018, Vancouver, British Columbia, Canada </w:t>
      </w:r>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 xml:space="preserve">Category: Oral </w:t>
      </w:r>
    </w:p>
    <w:p w:rsidR="005E57AF" w:rsidRPr="005E57AF" w:rsidRDefault="005E57AF" w:rsidP="005E57AF">
      <w:pPr>
        <w:spacing w:line="240" w:lineRule="auto"/>
        <w:jc w:val="both"/>
        <w:rPr>
          <w:rFonts w:ascii="Times New Roman" w:eastAsia="Calibri" w:hAnsi="Times New Roman" w:cs="Times New Roman"/>
          <w:sz w:val="24"/>
          <w:szCs w:val="24"/>
          <w:lang w:val="en-US"/>
        </w:rPr>
      </w:pPr>
      <w:r w:rsidRPr="005E57AF">
        <w:rPr>
          <w:rFonts w:ascii="Times New Roman" w:eastAsia="Calibri" w:hAnsi="Times New Roman" w:cs="Times New Roman"/>
          <w:sz w:val="24"/>
          <w:szCs w:val="24"/>
          <w:lang w:val="en-US"/>
        </w:rPr>
        <w:t>Date of Birth: 08 / 05 / 1979</w:t>
      </w:r>
    </w:p>
    <w:p w:rsidR="005E57AF" w:rsidRDefault="005E57AF" w:rsidP="005E57AF">
      <w:pPr>
        <w:jc w:val="both"/>
        <w:rPr>
          <w:rFonts w:ascii="Times New Roman" w:hAnsi="Times New Roman" w:cs="Times New Roman"/>
          <w:sz w:val="24"/>
          <w:szCs w:val="24"/>
          <w:lang w:val="en-US"/>
        </w:rPr>
      </w:pPr>
    </w:p>
    <w:p w:rsidR="00EA320C" w:rsidRPr="00260ED7" w:rsidRDefault="00EA320C" w:rsidP="00EA320C">
      <w:pPr>
        <w:autoSpaceDE w:val="0"/>
        <w:autoSpaceDN w:val="0"/>
        <w:adjustRightInd w:val="0"/>
        <w:spacing w:after="0" w:line="240" w:lineRule="auto"/>
        <w:jc w:val="both"/>
        <w:rPr>
          <w:rFonts w:ascii="Times New Roman" w:hAnsi="Times New Roman" w:cs="Times New Roman"/>
          <w:sz w:val="24"/>
          <w:szCs w:val="24"/>
          <w:lang w:val="en-US"/>
        </w:rPr>
      </w:pPr>
    </w:p>
    <w:p w:rsidR="00EA320C" w:rsidRPr="00260ED7" w:rsidRDefault="00EA320C" w:rsidP="00EA320C">
      <w:pPr>
        <w:autoSpaceDE w:val="0"/>
        <w:autoSpaceDN w:val="0"/>
        <w:adjustRightInd w:val="0"/>
        <w:spacing w:after="0" w:line="240" w:lineRule="auto"/>
        <w:jc w:val="both"/>
        <w:rPr>
          <w:rFonts w:ascii="Times New Roman" w:hAnsi="Times New Roman" w:cs="Times New Roman"/>
          <w:sz w:val="24"/>
          <w:szCs w:val="24"/>
          <w:lang w:val="en-US"/>
        </w:rPr>
      </w:pPr>
    </w:p>
    <w:p w:rsidR="00EA320C" w:rsidRPr="00260ED7" w:rsidRDefault="00EA320C" w:rsidP="00EA320C">
      <w:pPr>
        <w:autoSpaceDE w:val="0"/>
        <w:autoSpaceDN w:val="0"/>
        <w:adjustRightInd w:val="0"/>
        <w:spacing w:after="0" w:line="240" w:lineRule="auto"/>
        <w:jc w:val="both"/>
        <w:rPr>
          <w:rFonts w:ascii="Times New Roman" w:hAnsi="Times New Roman" w:cs="Times New Roman"/>
          <w:sz w:val="24"/>
          <w:szCs w:val="24"/>
          <w:lang w:val="en-US"/>
        </w:rPr>
      </w:pPr>
    </w:p>
    <w:p w:rsidR="003570B0" w:rsidRPr="00260ED7" w:rsidRDefault="003570B0" w:rsidP="00EA320C">
      <w:pPr>
        <w:autoSpaceDE w:val="0"/>
        <w:autoSpaceDN w:val="0"/>
        <w:adjustRightInd w:val="0"/>
        <w:spacing w:after="0" w:line="240" w:lineRule="auto"/>
        <w:jc w:val="both"/>
        <w:rPr>
          <w:rFonts w:ascii="Times New Roman" w:hAnsi="Times New Roman" w:cs="Times New Roman"/>
          <w:sz w:val="24"/>
          <w:szCs w:val="24"/>
          <w:lang w:val="en-US"/>
        </w:rPr>
      </w:pPr>
    </w:p>
    <w:p w:rsidR="003570B0" w:rsidRPr="00260ED7" w:rsidRDefault="003570B0" w:rsidP="003570B0">
      <w:pPr>
        <w:autoSpaceDE w:val="0"/>
        <w:autoSpaceDN w:val="0"/>
        <w:adjustRightInd w:val="0"/>
        <w:spacing w:after="0" w:line="240" w:lineRule="auto"/>
        <w:jc w:val="both"/>
        <w:rPr>
          <w:rFonts w:ascii="Times New Roman" w:hAnsi="Times New Roman" w:cs="Times New Roman"/>
          <w:sz w:val="24"/>
          <w:szCs w:val="24"/>
          <w:lang w:val="en-US"/>
        </w:rPr>
      </w:pPr>
    </w:p>
    <w:p w:rsidR="003570B0" w:rsidRPr="00260ED7" w:rsidRDefault="003570B0" w:rsidP="003570B0">
      <w:pPr>
        <w:autoSpaceDE w:val="0"/>
        <w:autoSpaceDN w:val="0"/>
        <w:adjustRightInd w:val="0"/>
        <w:spacing w:after="0" w:line="240" w:lineRule="auto"/>
        <w:jc w:val="both"/>
        <w:rPr>
          <w:rFonts w:ascii="Times New Roman" w:hAnsi="Times New Roman" w:cs="Times New Roman"/>
          <w:sz w:val="24"/>
          <w:szCs w:val="24"/>
          <w:lang w:val="en-US"/>
        </w:rPr>
      </w:pPr>
    </w:p>
    <w:p w:rsidR="003570B0" w:rsidRPr="00260ED7" w:rsidRDefault="003570B0" w:rsidP="003570B0">
      <w:pPr>
        <w:autoSpaceDE w:val="0"/>
        <w:autoSpaceDN w:val="0"/>
        <w:adjustRightInd w:val="0"/>
        <w:spacing w:after="0" w:line="240" w:lineRule="auto"/>
        <w:jc w:val="both"/>
        <w:rPr>
          <w:rFonts w:ascii="Times New Roman" w:hAnsi="Times New Roman" w:cs="Times New Roman"/>
          <w:sz w:val="24"/>
          <w:szCs w:val="24"/>
          <w:lang w:val="en-US"/>
        </w:rPr>
      </w:pPr>
    </w:p>
    <w:p w:rsidR="00167AE3" w:rsidRPr="00260ED7" w:rsidRDefault="00167AE3" w:rsidP="00EA320C">
      <w:pPr>
        <w:autoSpaceDE w:val="0"/>
        <w:autoSpaceDN w:val="0"/>
        <w:adjustRightInd w:val="0"/>
        <w:spacing w:after="0" w:line="240" w:lineRule="auto"/>
        <w:jc w:val="both"/>
        <w:rPr>
          <w:rFonts w:ascii="Times New Roman" w:hAnsi="Times New Roman" w:cs="Times New Roman"/>
          <w:sz w:val="24"/>
          <w:szCs w:val="24"/>
          <w:lang w:val="en-US"/>
        </w:rPr>
      </w:pPr>
    </w:p>
    <w:sectPr w:rsidR="00167AE3" w:rsidRPr="00260E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E4911"/>
    <w:multiLevelType w:val="hybridMultilevel"/>
    <w:tmpl w:val="4D60C1DA"/>
    <w:lvl w:ilvl="0" w:tplc="CD722B8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D69"/>
    <w:rsid w:val="001651C8"/>
    <w:rsid w:val="00167AE3"/>
    <w:rsid w:val="00260ED7"/>
    <w:rsid w:val="002A58B8"/>
    <w:rsid w:val="0033542B"/>
    <w:rsid w:val="003570B0"/>
    <w:rsid w:val="00360CA0"/>
    <w:rsid w:val="003824FB"/>
    <w:rsid w:val="004805DA"/>
    <w:rsid w:val="004F095A"/>
    <w:rsid w:val="005E1439"/>
    <w:rsid w:val="005E57AF"/>
    <w:rsid w:val="007D23F3"/>
    <w:rsid w:val="007E6008"/>
    <w:rsid w:val="00857D69"/>
    <w:rsid w:val="008919BF"/>
    <w:rsid w:val="009B5D8E"/>
    <w:rsid w:val="00A877B6"/>
    <w:rsid w:val="00C37D37"/>
    <w:rsid w:val="00CD79F1"/>
    <w:rsid w:val="00D72543"/>
    <w:rsid w:val="00EA320C"/>
    <w:rsid w:val="00F747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E6B2BE-E927-458D-9BB8-2083E443C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A58B8"/>
    <w:rPr>
      <w:color w:val="0563C1" w:themeColor="hyperlink"/>
      <w:u w:val="single"/>
    </w:rPr>
  </w:style>
  <w:style w:type="paragraph" w:styleId="Paragraphedeliste">
    <w:name w:val="List Paragraph"/>
    <w:basedOn w:val="Normal"/>
    <w:uiPriority w:val="34"/>
    <w:qFormat/>
    <w:rsid w:val="00357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604</Words>
  <Characters>3328</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ANOUA</dc:creator>
  <cp:keywords/>
  <dc:description/>
  <cp:lastModifiedBy>Dr ANOUA</cp:lastModifiedBy>
  <cp:revision>10</cp:revision>
  <dcterms:created xsi:type="dcterms:W3CDTF">2018-03-27T10:19:00Z</dcterms:created>
  <dcterms:modified xsi:type="dcterms:W3CDTF">2018-03-29T10:04:00Z</dcterms:modified>
</cp:coreProperties>
</file>