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AA8" w:rsidRDefault="00203AA8" w:rsidP="00203AA8">
      <w:pPr>
        <w:bidi w:val="0"/>
        <w:jc w:val="center"/>
        <w:rPr>
          <w:b/>
          <w:bCs/>
          <w:sz w:val="28"/>
        </w:rPr>
      </w:pPr>
      <w:r w:rsidRPr="00AA659E">
        <w:rPr>
          <w:b/>
          <w:bCs/>
          <w:sz w:val="28"/>
        </w:rPr>
        <w:t xml:space="preserve">Evaluation of survival ratio and risk factors distribution and </w:t>
      </w:r>
      <w:r>
        <w:rPr>
          <w:b/>
          <w:bCs/>
          <w:sz w:val="28"/>
        </w:rPr>
        <w:t>recurrent</w:t>
      </w:r>
      <w:r w:rsidRPr="00AA659E">
        <w:rPr>
          <w:b/>
          <w:bCs/>
          <w:sz w:val="28"/>
        </w:rPr>
        <w:t xml:space="preserve"> ratio pattern in patients with triple negative breast cancer with other subtypes</w:t>
      </w:r>
      <w:r>
        <w:rPr>
          <w:b/>
          <w:bCs/>
          <w:sz w:val="28"/>
        </w:rPr>
        <w:t xml:space="preserve"> of breast cancer</w:t>
      </w:r>
    </w:p>
    <w:p w:rsidR="00203AA8" w:rsidRPr="00AA659E" w:rsidRDefault="00203AA8" w:rsidP="00203AA8">
      <w:pPr>
        <w:bidi w:val="0"/>
        <w:jc w:val="center"/>
        <w:rPr>
          <w:b/>
          <w:bCs/>
          <w:sz w:val="28"/>
        </w:rPr>
      </w:pPr>
    </w:p>
    <w:p w:rsidR="00203AA8" w:rsidRPr="0006156B" w:rsidRDefault="00203AA8" w:rsidP="00203AA8">
      <w:pPr>
        <w:bidi w:val="0"/>
        <w:rPr>
          <w:rtl/>
        </w:rPr>
      </w:pPr>
      <w:r w:rsidRPr="0006156B">
        <w:t>Introduction: Breast cancer is one the major health issue nowadays especially in industrial population. Against wide current and recent researches in this type of cancer but lots of vital information are unknown yet. Due to increasing rate of breast cancer in Iran and in Yazd this study is designed to evaluate the relationship between probable risk factors and cumulative survival and also recurrent survival.</w:t>
      </w:r>
    </w:p>
    <w:p w:rsidR="00203AA8" w:rsidRPr="0006156B" w:rsidRDefault="00203AA8" w:rsidP="00203AA8">
      <w:pPr>
        <w:bidi w:val="0"/>
        <w:rPr>
          <w:rtl/>
        </w:rPr>
      </w:pPr>
      <w:r w:rsidRPr="0006156B">
        <w:t>Material and methods: This is an Analytical study that was done retrospectively on 333 patients with breast cancer during 8 years (2005-2013). Total survival and recurrent survival with recorded for samples and was analyzed with probable risk factors. Chi-square and log rank were selected tests for analyzing and Kaplan-meier was applicable curve for survival analyzing.</w:t>
      </w:r>
    </w:p>
    <w:p w:rsidR="00203AA8" w:rsidRPr="0006156B" w:rsidRDefault="00203AA8" w:rsidP="00203AA8">
      <w:pPr>
        <w:bidi w:val="0"/>
        <w:rPr>
          <w:rtl/>
        </w:rPr>
      </w:pPr>
      <w:r w:rsidRPr="0006156B">
        <w:t xml:space="preserve">Findings: Mean of age was 57.02 </w:t>
      </w:r>
      <w:r w:rsidRPr="0006156B">
        <w:rPr>
          <w:rFonts w:cs="Times New Roman" w:hint="cs"/>
          <w:rtl/>
        </w:rPr>
        <w:t>±</w:t>
      </w:r>
      <w:r w:rsidRPr="0006156B">
        <w:t xml:space="preserve"> 12.32 years. Total survival was 93.15 </w:t>
      </w:r>
      <w:r w:rsidRPr="0006156B">
        <w:rPr>
          <w:rFonts w:cs="Times New Roman" w:hint="cs"/>
          <w:rtl/>
        </w:rPr>
        <w:t>±</w:t>
      </w:r>
      <w:r w:rsidRPr="0006156B">
        <w:t xml:space="preserve"> 1.25 months (97.9 percent). Total recurrent rate was 89.59 </w:t>
      </w:r>
      <w:r w:rsidRPr="0006156B">
        <w:rPr>
          <w:rFonts w:cs="Times New Roman" w:hint="cs"/>
          <w:rtl/>
        </w:rPr>
        <w:t>±</w:t>
      </w:r>
      <w:r w:rsidRPr="0006156B">
        <w:t xml:space="preserve"> 1.91 months (89.8 percent). Subgroups of breast cancer had no significant relation with risk factors (P &gt; 0.05) although BMI and recurrent rate had significant relation (P: 0.045). Other risk factors had no meaningful relation with total survival and recurrent rate (P&gt;0.05).Mean of time in OCP usage was significantly more in patients with ER-PR-Her2+ than other groups.</w:t>
      </w:r>
    </w:p>
    <w:p w:rsidR="00203AA8" w:rsidRPr="0006156B" w:rsidRDefault="00203AA8" w:rsidP="00203AA8">
      <w:pPr>
        <w:bidi w:val="0"/>
        <w:rPr>
          <w:rtl/>
        </w:rPr>
      </w:pPr>
      <w:r w:rsidRPr="0006156B">
        <w:t>Conclusion:  According the findings BMI lower than 25 is strong prognostic factor for recurrent rate in patients with triple negative breast cancer. Because of high survival of patients with breast cancer during eight years it is recommended to study on high survival period with more sample sizes for accessing to more reliable evidences.</w:t>
      </w:r>
    </w:p>
    <w:p w:rsidR="00203AA8" w:rsidRPr="0006156B" w:rsidRDefault="00203AA8" w:rsidP="00203AA8">
      <w:pPr>
        <w:bidi w:val="0"/>
      </w:pPr>
      <w:r w:rsidRPr="00D741EB">
        <w:rPr>
          <w:b/>
          <w:bCs/>
        </w:rPr>
        <w:t>Keywords</w:t>
      </w:r>
      <w:r w:rsidRPr="0006156B">
        <w:t>: Breast cancer. Survival rate, triple negative</w:t>
      </w:r>
    </w:p>
    <w:p w:rsidR="00B26AE6" w:rsidRDefault="00203AA8">
      <w:bookmarkStart w:id="0" w:name="_GoBack"/>
      <w:bookmarkEnd w:id="0"/>
    </w:p>
    <w:sectPr w:rsidR="00B26A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AA8"/>
    <w:rsid w:val="00203AA8"/>
    <w:rsid w:val="00545178"/>
    <w:rsid w:val="00D77402"/>
    <w:rsid w:val="00F513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399EBA-6F61-4B59-817B-4CFC10C60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AA8"/>
    <w:pPr>
      <w:bidi/>
      <w:spacing w:after="0" w:line="336" w:lineRule="auto"/>
      <w:ind w:firstLine="425"/>
      <w:jc w:val="lowKashida"/>
    </w:pPr>
    <w:rPr>
      <w:rFonts w:ascii="Times New Roman" w:eastAsia="PMingLiU" w:hAnsi="Times New Roman" w:cs="B Nazanin"/>
      <w:szCs w:val="28"/>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Soltani</dc:creator>
  <cp:keywords/>
  <dc:description/>
  <cp:lastModifiedBy>Dr Soltani</cp:lastModifiedBy>
  <cp:revision>1</cp:revision>
  <dcterms:created xsi:type="dcterms:W3CDTF">2019-09-18T09:17:00Z</dcterms:created>
  <dcterms:modified xsi:type="dcterms:W3CDTF">2019-09-18T09:17:00Z</dcterms:modified>
</cp:coreProperties>
</file>