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67EDD" w14:textId="41BC0FDA" w:rsidR="00124948" w:rsidRDefault="00124948" w:rsidP="00062667">
      <w:pPr>
        <w:ind w:right="26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b/>
          <w:noProof/>
          <w:u w:val="single"/>
        </w:rPr>
        <w:drawing>
          <wp:inline distT="0" distB="0" distL="0" distR="0" wp14:anchorId="6B89CC99" wp14:editId="67DFC9E2">
            <wp:extent cx="1714500" cy="220469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grap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046" cy="220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C4513" w14:textId="77777777" w:rsidR="00124948" w:rsidRDefault="00124948" w:rsidP="00062667">
      <w:pPr>
        <w:ind w:right="26"/>
        <w:rPr>
          <w:b/>
          <w:u w:val="single"/>
        </w:rPr>
      </w:pPr>
    </w:p>
    <w:p w14:paraId="0633FC8A" w14:textId="310E0E3F" w:rsidR="00062667" w:rsidRPr="0042721A" w:rsidRDefault="00E15752" w:rsidP="00062667">
      <w:pPr>
        <w:ind w:right="26"/>
        <w:rPr>
          <w:rFonts w:cs="Arial"/>
          <w:b/>
          <w:caps/>
        </w:rPr>
      </w:pPr>
      <w:r w:rsidRPr="0042721A">
        <w:rPr>
          <w:b/>
          <w:u w:val="single"/>
        </w:rPr>
        <w:t>TITLE</w:t>
      </w:r>
      <w:r w:rsidRPr="0042721A">
        <w:rPr>
          <w:b/>
        </w:rPr>
        <w:t>:</w:t>
      </w:r>
      <w:r w:rsidR="00062667" w:rsidRPr="0042721A">
        <w:rPr>
          <w:b/>
        </w:rPr>
        <w:t xml:space="preserve"> </w:t>
      </w:r>
      <w:r w:rsidR="00062667" w:rsidRPr="0042721A">
        <w:rPr>
          <w:rFonts w:cs="Arial"/>
          <w:b/>
          <w:caps/>
        </w:rPr>
        <w:t xml:space="preserve">To compare the efficacy of </w:t>
      </w:r>
      <w:r w:rsidR="00062667" w:rsidRPr="0042721A">
        <w:rPr>
          <w:rFonts w:cs="Arial"/>
          <w:b/>
          <w:caps/>
          <w:color w:val="000000"/>
        </w:rPr>
        <w:t xml:space="preserve">intramyometrial </w:t>
      </w:r>
      <w:r w:rsidR="00062667" w:rsidRPr="0042721A">
        <w:rPr>
          <w:rFonts w:cs="Arial"/>
          <w:b/>
          <w:caps/>
        </w:rPr>
        <w:t>vasopressin plus rectal misoprostol with intramyometrial vasopressin alone to decrease blood loss during laparoscopic myomectomy: A Randomised Clinical Trial</w:t>
      </w:r>
    </w:p>
    <w:p w14:paraId="793F7749" w14:textId="0298E999" w:rsidR="00E15752" w:rsidRPr="0042721A" w:rsidRDefault="00E15752">
      <w:pPr>
        <w:rPr>
          <w:b/>
        </w:rPr>
      </w:pPr>
    </w:p>
    <w:p w14:paraId="53F79152" w14:textId="52080595" w:rsidR="00D528F3" w:rsidRPr="0042721A" w:rsidRDefault="00691868">
      <w:pPr>
        <w:rPr>
          <w:b/>
        </w:rPr>
      </w:pPr>
      <w:r w:rsidRPr="0042721A">
        <w:rPr>
          <w:b/>
        </w:rPr>
        <w:t>Sonal Srivastava</w:t>
      </w:r>
    </w:p>
    <w:p w14:paraId="0D3C013C" w14:textId="4899DB72" w:rsidR="00691868" w:rsidRPr="0042721A" w:rsidRDefault="00691868">
      <w:pPr>
        <w:rPr>
          <w:b/>
        </w:rPr>
      </w:pPr>
      <w:r w:rsidRPr="0042721A">
        <w:rPr>
          <w:b/>
        </w:rPr>
        <w:t>All India Institute of Medical Sciences, New Delhi, India</w:t>
      </w:r>
    </w:p>
    <w:p w14:paraId="4EFBA94F" w14:textId="6AF43CB4" w:rsidR="00B03B44" w:rsidRPr="0042721A" w:rsidRDefault="00B03B44">
      <w:pPr>
        <w:rPr>
          <w:b/>
        </w:rPr>
      </w:pPr>
    </w:p>
    <w:p w14:paraId="6DB301DD" w14:textId="272C3B2B" w:rsidR="00E15752" w:rsidRPr="0042721A" w:rsidRDefault="0050314B">
      <w:pPr>
        <w:rPr>
          <w:rFonts w:cs="Arial"/>
        </w:rPr>
      </w:pPr>
      <w:r w:rsidRPr="0042721A">
        <w:rPr>
          <w:rFonts w:cs="Arial"/>
        </w:rPr>
        <w:t>Uterine leiomyomas are the most common benign tumors of the uterus in women of reproductive age group, with</w:t>
      </w:r>
      <w:r w:rsidR="00691868" w:rsidRPr="0042721A">
        <w:rPr>
          <w:rFonts w:cs="Arial"/>
        </w:rPr>
        <w:t xml:space="preserve"> a cumulative incidence of 70%.</w:t>
      </w:r>
    </w:p>
    <w:p w14:paraId="064DC183" w14:textId="66BF7B2E" w:rsidR="0050314B" w:rsidRPr="0042721A" w:rsidRDefault="00E15752">
      <w:pPr>
        <w:rPr>
          <w:rFonts w:cs="Arial"/>
        </w:rPr>
      </w:pPr>
      <w:r w:rsidRPr="0042721A">
        <w:rPr>
          <w:rFonts w:cs="Arial"/>
        </w:rPr>
        <w:t xml:space="preserve">Myomectomy is the gold standard </w:t>
      </w:r>
      <w:r w:rsidR="00691868" w:rsidRPr="0042721A">
        <w:rPr>
          <w:rFonts w:cs="Arial"/>
        </w:rPr>
        <w:t xml:space="preserve">surgical treatment </w:t>
      </w:r>
      <w:r w:rsidRPr="0042721A">
        <w:rPr>
          <w:rFonts w:cs="Arial"/>
        </w:rPr>
        <w:t xml:space="preserve">for </w:t>
      </w:r>
      <w:r w:rsidR="00691868" w:rsidRPr="0042721A">
        <w:rPr>
          <w:rFonts w:cs="Arial"/>
        </w:rPr>
        <w:t xml:space="preserve">symptomatic </w:t>
      </w:r>
      <w:r w:rsidRPr="0042721A">
        <w:rPr>
          <w:rFonts w:cs="Arial"/>
        </w:rPr>
        <w:t>women wishing to retain their fertility.</w:t>
      </w:r>
      <w:r w:rsidR="0050314B" w:rsidRPr="0042721A">
        <w:rPr>
          <w:rFonts w:cs="Arial"/>
        </w:rPr>
        <w:t xml:space="preserve"> A major problem that myomectomy poses is excessive blood loss from the increased uterine vasculature</w:t>
      </w:r>
      <w:r w:rsidR="0050314B" w:rsidRPr="0042721A">
        <w:rPr>
          <w:rFonts w:cs="Arial"/>
          <w:color w:val="000000"/>
          <w:shd w:val="clear" w:color="auto" w:fill="FFFFFF"/>
        </w:rPr>
        <w:t>.</w:t>
      </w:r>
      <w:r w:rsidR="0050314B" w:rsidRPr="0042721A">
        <w:rPr>
          <w:rFonts w:cs="Arial"/>
        </w:rPr>
        <w:t xml:space="preserve"> A number of </w:t>
      </w:r>
      <w:r w:rsidR="00214439" w:rsidRPr="0042721A">
        <w:rPr>
          <w:rFonts w:cs="Arial"/>
        </w:rPr>
        <w:t xml:space="preserve">pharmacological </w:t>
      </w:r>
      <w:r w:rsidR="0050314B" w:rsidRPr="0042721A">
        <w:rPr>
          <w:rFonts w:cs="Arial"/>
        </w:rPr>
        <w:t>interventions have been used to decrease th</w:t>
      </w:r>
      <w:r w:rsidR="00BE68F3" w:rsidRPr="0042721A">
        <w:rPr>
          <w:rFonts w:cs="Arial"/>
        </w:rPr>
        <w:t xml:space="preserve">e blood loss during myomectomy, </w:t>
      </w:r>
      <w:r w:rsidRPr="0042721A">
        <w:rPr>
          <w:rFonts w:cs="Arial"/>
        </w:rPr>
        <w:t>with s</w:t>
      </w:r>
      <w:r w:rsidR="0050314B" w:rsidRPr="0042721A">
        <w:rPr>
          <w:rFonts w:cs="Arial"/>
        </w:rPr>
        <w:t>ign</w:t>
      </w:r>
      <w:r w:rsidRPr="0042721A">
        <w:rPr>
          <w:rFonts w:cs="Arial"/>
        </w:rPr>
        <w:t xml:space="preserve">iﬁcant </w:t>
      </w:r>
      <w:r w:rsidR="008461DB" w:rsidRPr="0042721A">
        <w:rPr>
          <w:rFonts w:cs="Arial"/>
        </w:rPr>
        <w:t>reductions seen</w:t>
      </w:r>
      <w:r w:rsidRPr="0042721A">
        <w:rPr>
          <w:rFonts w:cs="Arial"/>
        </w:rPr>
        <w:t xml:space="preserve"> in</w:t>
      </w:r>
      <w:r w:rsidR="0050314B" w:rsidRPr="0042721A">
        <w:rPr>
          <w:rFonts w:cs="Arial"/>
        </w:rPr>
        <w:t xml:space="preserve"> misoprostol, vasopressi</w:t>
      </w:r>
      <w:r w:rsidR="00214439" w:rsidRPr="0042721A">
        <w:rPr>
          <w:rFonts w:cs="Arial"/>
        </w:rPr>
        <w:t>n, bupivacaine plus epinephrine and</w:t>
      </w:r>
      <w:r w:rsidR="0050314B" w:rsidRPr="0042721A">
        <w:rPr>
          <w:rFonts w:cs="Arial"/>
        </w:rPr>
        <w:t xml:space="preserve"> tranexa</w:t>
      </w:r>
      <w:r w:rsidR="00214439" w:rsidRPr="0042721A">
        <w:rPr>
          <w:rFonts w:cs="Arial"/>
        </w:rPr>
        <w:t xml:space="preserve">mic acid </w:t>
      </w:r>
      <w:r w:rsidRPr="0042721A">
        <w:rPr>
          <w:rFonts w:cs="Arial"/>
        </w:rPr>
        <w:t>treated patients</w:t>
      </w:r>
      <w:r w:rsidR="0050314B" w:rsidRPr="0042721A">
        <w:rPr>
          <w:rFonts w:cs="Arial"/>
        </w:rPr>
        <w:t xml:space="preserve">. In India, no studies have been conducted to compare the efficacy of different combination regimens to control </w:t>
      </w:r>
      <w:r w:rsidR="00214439" w:rsidRPr="0042721A">
        <w:rPr>
          <w:rFonts w:cs="Arial"/>
        </w:rPr>
        <w:t>hemorrhage</w:t>
      </w:r>
      <w:r w:rsidR="0050314B" w:rsidRPr="0042721A">
        <w:rPr>
          <w:rFonts w:cs="Arial"/>
        </w:rPr>
        <w:t xml:space="preserve"> during laparoscopic myomectomy. Thus, we propose</w:t>
      </w:r>
      <w:r w:rsidR="002A2FB2" w:rsidRPr="0042721A">
        <w:rPr>
          <w:rFonts w:cs="Arial"/>
        </w:rPr>
        <w:t>d</w:t>
      </w:r>
      <w:r w:rsidR="0050314B" w:rsidRPr="0042721A">
        <w:rPr>
          <w:rFonts w:cs="Arial"/>
        </w:rPr>
        <w:t xml:space="preserve"> to investigate in our trial, the efficacy of a </w:t>
      </w:r>
      <w:r w:rsidR="00834625" w:rsidRPr="0042721A">
        <w:rPr>
          <w:rFonts w:cs="Arial"/>
        </w:rPr>
        <w:t>single preoperative dose of per-</w:t>
      </w:r>
      <w:r w:rsidR="0050314B" w:rsidRPr="0042721A">
        <w:rPr>
          <w:rFonts w:cs="Arial"/>
        </w:rPr>
        <w:t>rectal misoprostol along with intramyometrial vasopressin over intramyometrial vasopressin alone.</w:t>
      </w:r>
    </w:p>
    <w:p w14:paraId="26D2846A" w14:textId="1F0EBCDA" w:rsidR="0007471B" w:rsidRPr="0042721A" w:rsidRDefault="008461DB" w:rsidP="008461DB">
      <w:pPr>
        <w:rPr>
          <w:rFonts w:cs="Arial"/>
        </w:rPr>
      </w:pPr>
      <w:r w:rsidRPr="0042721A">
        <w:t>It was a p</w:t>
      </w:r>
      <w:r w:rsidR="00361633" w:rsidRPr="0042721A">
        <w:rPr>
          <w:rFonts w:cs="Arial"/>
        </w:rPr>
        <w:t>rospe</w:t>
      </w:r>
      <w:r w:rsidR="00834625" w:rsidRPr="0042721A">
        <w:rPr>
          <w:rFonts w:cs="Arial"/>
        </w:rPr>
        <w:t>ctive, randomized,</w:t>
      </w:r>
      <w:r w:rsidR="00361633" w:rsidRPr="0042721A">
        <w:rPr>
          <w:rFonts w:cs="Arial"/>
        </w:rPr>
        <w:t xml:space="preserve"> controlled clinical trial</w:t>
      </w:r>
      <w:r w:rsidRPr="0042721A">
        <w:rPr>
          <w:rFonts w:cs="Arial"/>
        </w:rPr>
        <w:t xml:space="preserve"> conducted at the d</w:t>
      </w:r>
      <w:r w:rsidR="00361633" w:rsidRPr="0042721A">
        <w:rPr>
          <w:rFonts w:cs="Arial"/>
        </w:rPr>
        <w:t>epartment of Obstetrics and Gynaecology, AIIMS, New D</w:t>
      </w:r>
      <w:r w:rsidRPr="0042721A">
        <w:rPr>
          <w:rFonts w:cs="Arial"/>
        </w:rPr>
        <w:t xml:space="preserve">elhi from </w:t>
      </w:r>
      <w:r w:rsidR="005B5F53" w:rsidRPr="0042721A">
        <w:rPr>
          <w:rFonts w:cs="Arial"/>
        </w:rPr>
        <w:t>Jan</w:t>
      </w:r>
      <w:r w:rsidRPr="0042721A">
        <w:rPr>
          <w:rFonts w:cs="Arial"/>
        </w:rPr>
        <w:t>uary 2014 to</w:t>
      </w:r>
      <w:r w:rsidR="00214439" w:rsidRPr="0042721A">
        <w:rPr>
          <w:rFonts w:cs="Arial"/>
        </w:rPr>
        <w:t xml:space="preserve"> June</w:t>
      </w:r>
      <w:r w:rsidR="005B5F53" w:rsidRPr="0042721A">
        <w:rPr>
          <w:rFonts w:cs="Arial"/>
        </w:rPr>
        <w:t xml:space="preserve"> 2016</w:t>
      </w:r>
      <w:r w:rsidR="00854EEF" w:rsidRPr="0042721A">
        <w:rPr>
          <w:rFonts w:cs="Arial"/>
        </w:rPr>
        <w:t>.</w:t>
      </w:r>
    </w:p>
    <w:p w14:paraId="1342F839" w14:textId="20B47B5D" w:rsidR="00EA5946" w:rsidRPr="0042721A" w:rsidRDefault="00EA5946" w:rsidP="008461DB">
      <w:pPr>
        <w:rPr>
          <w:rFonts w:cs="Arial"/>
        </w:rPr>
      </w:pPr>
      <w:r w:rsidRPr="0042721A">
        <w:rPr>
          <w:rFonts w:cs="Arial"/>
        </w:rPr>
        <w:t>Thirty women received 600µg</w:t>
      </w:r>
      <w:r w:rsidR="00834625" w:rsidRPr="0042721A">
        <w:rPr>
          <w:rFonts w:cs="Arial"/>
        </w:rPr>
        <w:t xml:space="preserve"> rectal misoprostol</w:t>
      </w:r>
      <w:r w:rsidRPr="0042721A">
        <w:rPr>
          <w:rFonts w:cs="Arial"/>
        </w:rPr>
        <w:t xml:space="preserve"> 30 minute</w:t>
      </w:r>
      <w:r w:rsidR="00834625" w:rsidRPr="0042721A">
        <w:rPr>
          <w:rFonts w:cs="Arial"/>
        </w:rPr>
        <w:t>s pre-</w:t>
      </w:r>
      <w:r w:rsidR="002A2FB2" w:rsidRPr="0042721A">
        <w:rPr>
          <w:rFonts w:cs="Arial"/>
        </w:rPr>
        <w:t>surgery followed by intramyometrial vasopressin intraoperatively (group I) and thirty women received intramyometrial vasopressin alone (group II).</w:t>
      </w:r>
    </w:p>
    <w:p w14:paraId="32B43C7F" w14:textId="1873ABD7" w:rsidR="004E5A29" w:rsidRPr="0042721A" w:rsidRDefault="009E4B8F">
      <w:pPr>
        <w:rPr>
          <w:b/>
        </w:rPr>
      </w:pPr>
      <w:r w:rsidRPr="0042721A">
        <w:t>The me</w:t>
      </w:r>
      <w:r w:rsidR="0051451B" w:rsidRPr="0042721A">
        <w:t>an blood loss in</w:t>
      </w:r>
      <w:r w:rsidRPr="0042721A">
        <w:t xml:space="preserve"> group </w:t>
      </w:r>
      <w:r w:rsidR="0051451B" w:rsidRPr="0042721A">
        <w:t xml:space="preserve">I </w:t>
      </w:r>
      <w:r w:rsidRPr="0042721A">
        <w:t>was sign</w:t>
      </w:r>
      <w:r w:rsidR="0051451B" w:rsidRPr="0042721A">
        <w:t xml:space="preserve">ificantly less than in </w:t>
      </w:r>
      <w:r w:rsidRPr="0042721A">
        <w:t xml:space="preserve">group </w:t>
      </w:r>
      <w:r w:rsidR="0051451B" w:rsidRPr="0042721A">
        <w:t xml:space="preserve">II </w:t>
      </w:r>
      <w:r w:rsidRPr="0042721A">
        <w:t xml:space="preserve">(139.0 ml vs 206.0 ml). </w:t>
      </w:r>
      <w:r w:rsidR="00A77233" w:rsidRPr="0042721A">
        <w:t>The mean drop</w:t>
      </w:r>
      <w:r w:rsidR="00163488" w:rsidRPr="0042721A">
        <w:t xml:space="preserve"> in haemoglobin </w:t>
      </w:r>
      <w:r w:rsidR="00A77233" w:rsidRPr="0042721A">
        <w:t xml:space="preserve">in the misoprostol group was </w:t>
      </w:r>
      <w:r w:rsidR="0051451B" w:rsidRPr="0042721A">
        <w:t xml:space="preserve">also </w:t>
      </w:r>
      <w:r w:rsidR="00A77233" w:rsidRPr="0042721A">
        <w:t>significantly le</w:t>
      </w:r>
      <w:r w:rsidR="003B1DE2" w:rsidRPr="0042721A">
        <w:t xml:space="preserve">ss than the control group (0.6 </w:t>
      </w:r>
      <w:r w:rsidR="00163488" w:rsidRPr="0042721A">
        <w:t>gm% vs 1.8 gm%)</w:t>
      </w:r>
      <w:r w:rsidR="00A77233" w:rsidRPr="0042721A">
        <w:t xml:space="preserve">. </w:t>
      </w:r>
      <w:r w:rsidR="00E758AD" w:rsidRPr="0042721A">
        <w:t>The deta</w:t>
      </w:r>
      <w:r w:rsidR="00163488" w:rsidRPr="0042721A">
        <w:t>iled result will be discussed at</w:t>
      </w:r>
      <w:r w:rsidR="00E758AD" w:rsidRPr="0042721A">
        <w:t xml:space="preserve"> the conference.</w:t>
      </w:r>
    </w:p>
    <w:p w14:paraId="289421A9" w14:textId="77777777" w:rsidR="0042721A" w:rsidRPr="0042721A" w:rsidRDefault="0042721A">
      <w:pPr>
        <w:rPr>
          <w:b/>
        </w:rPr>
      </w:pPr>
    </w:p>
    <w:p w14:paraId="55DC1FF8" w14:textId="78C3432F" w:rsidR="0042721A" w:rsidRPr="0042721A" w:rsidRDefault="0042721A">
      <w:pPr>
        <w:rPr>
          <w:b/>
        </w:rPr>
      </w:pPr>
      <w:r w:rsidRPr="0042721A">
        <w:rPr>
          <w:b/>
        </w:rPr>
        <w:t>Bibliography</w:t>
      </w:r>
    </w:p>
    <w:p w14:paraId="75F556F6" w14:textId="6EB3AEFC" w:rsidR="0042721A" w:rsidRPr="001D78AB" w:rsidRDefault="001D78AB">
      <w:r>
        <w:t xml:space="preserve">Dr Sonal Srivastava Garg completed her </w:t>
      </w:r>
      <w:r w:rsidR="00395902">
        <w:t xml:space="preserve">MBBS in 2011 from Government Medical College and Hospital, Chandigarh. She did her MD in Obstetrics and Gynaecology from the prestigious All India Institute of Medical Sciences (AIIMS), New Delhi </w:t>
      </w:r>
      <w:r w:rsidR="00395902">
        <w:lastRenderedPageBreak/>
        <w:t xml:space="preserve">and finished in 2016. </w:t>
      </w:r>
      <w:r w:rsidR="00715276">
        <w:t xml:space="preserve">She also holds a degree of Diplomate of National Board (DNB) in the same field. </w:t>
      </w:r>
      <w:r w:rsidR="00395902">
        <w:t>She is currently pursuing a fellowship in gynaecological oncology from the renowned Gujarat Cancer Research Institute in Ahmedabad</w:t>
      </w:r>
      <w:r w:rsidR="007C6AA1">
        <w:t xml:space="preserve"> and has avid interest in academic</w:t>
      </w:r>
      <w:r w:rsidR="00C0578C">
        <w:t>s and as well as</w:t>
      </w:r>
      <w:r w:rsidR="007C6AA1">
        <w:t xml:space="preserve"> research projects</w:t>
      </w:r>
      <w:r w:rsidR="00395902">
        <w:t>.</w:t>
      </w:r>
    </w:p>
    <w:p w14:paraId="0152C156" w14:textId="77777777" w:rsidR="001D78AB" w:rsidRPr="0042721A" w:rsidRDefault="001D78AB">
      <w:pPr>
        <w:rPr>
          <w:b/>
        </w:rPr>
      </w:pPr>
    </w:p>
    <w:p w14:paraId="601602FE" w14:textId="477DAC34" w:rsidR="0042721A" w:rsidRPr="0042721A" w:rsidRDefault="0042721A">
      <w:pPr>
        <w:rPr>
          <w:b/>
        </w:rPr>
      </w:pPr>
      <w:r w:rsidRPr="0042721A">
        <w:rPr>
          <w:b/>
        </w:rPr>
        <w:t>Presenting author details</w:t>
      </w:r>
    </w:p>
    <w:p w14:paraId="450C69BF" w14:textId="37E4400E" w:rsidR="0042721A" w:rsidRPr="0042721A" w:rsidRDefault="0042721A" w:rsidP="0042721A">
      <w:pPr>
        <w:tabs>
          <w:tab w:val="left" w:pos="5586"/>
        </w:tabs>
        <w:autoSpaceDE w:val="0"/>
        <w:autoSpaceDN w:val="0"/>
        <w:adjustRightInd w:val="0"/>
        <w:rPr>
          <w:b/>
          <w:lang w:val="en-NZ"/>
        </w:rPr>
      </w:pPr>
      <w:r w:rsidRPr="0042721A">
        <w:rPr>
          <w:lang w:val="en-NZ"/>
        </w:rPr>
        <w:t xml:space="preserve">Full name: </w:t>
      </w:r>
      <w:r>
        <w:rPr>
          <w:lang w:val="en-NZ"/>
        </w:rPr>
        <w:t xml:space="preserve"> Dr Sonal Srivastava Garg</w:t>
      </w:r>
      <w:r w:rsidRPr="0042721A">
        <w:rPr>
          <w:lang w:val="en-NZ"/>
        </w:rPr>
        <w:br/>
        <w:t>Contact number:</w:t>
      </w:r>
      <w:r>
        <w:rPr>
          <w:lang w:val="en-NZ"/>
        </w:rPr>
        <w:t xml:space="preserve"> +91-9968722166</w:t>
      </w:r>
      <w:r w:rsidRPr="0042721A">
        <w:rPr>
          <w:lang w:val="en-NZ"/>
        </w:rPr>
        <w:br/>
        <w:t>Twitter account:</w:t>
      </w:r>
      <w:r>
        <w:rPr>
          <w:lang w:val="en-NZ"/>
        </w:rPr>
        <w:t xml:space="preserve"> --</w:t>
      </w:r>
      <w:r w:rsidRPr="0042721A">
        <w:rPr>
          <w:lang w:val="en-NZ"/>
        </w:rPr>
        <w:br/>
        <w:t>Linked In account:</w:t>
      </w:r>
      <w:r>
        <w:rPr>
          <w:lang w:val="en-NZ"/>
        </w:rPr>
        <w:t xml:space="preserve"> --</w:t>
      </w:r>
    </w:p>
    <w:p w14:paraId="20E9D13A" w14:textId="4A7A1E2B" w:rsidR="0042721A" w:rsidRPr="0042721A" w:rsidRDefault="0042721A" w:rsidP="0042721A">
      <w:pPr>
        <w:rPr>
          <w:b/>
        </w:rPr>
      </w:pPr>
      <w:r w:rsidRPr="0042721A">
        <w:rPr>
          <w:lang w:val="en-NZ"/>
        </w:rPr>
        <w:t>Session name/ number:</w:t>
      </w:r>
      <w:r w:rsidRPr="0042721A">
        <w:rPr>
          <w:lang w:val="en-NZ"/>
        </w:rPr>
        <w:br/>
        <w:t>Category: (Oral presentation/ Poster presentation)</w:t>
      </w:r>
      <w:r>
        <w:rPr>
          <w:lang w:val="en-NZ"/>
        </w:rPr>
        <w:t>: Oral presentation</w:t>
      </w:r>
      <w:r>
        <w:rPr>
          <w:lang w:val="en-NZ"/>
        </w:rPr>
        <w:br/>
      </w:r>
    </w:p>
    <w:sectPr w:rsidR="0042721A" w:rsidRPr="0042721A" w:rsidSect="00065C4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93426" w14:textId="77777777" w:rsidR="001D78AB" w:rsidRDefault="001D78AB" w:rsidP="0050314B">
      <w:r>
        <w:separator/>
      </w:r>
    </w:p>
  </w:endnote>
  <w:endnote w:type="continuationSeparator" w:id="0">
    <w:p w14:paraId="10DD2209" w14:textId="77777777" w:rsidR="001D78AB" w:rsidRDefault="001D78AB" w:rsidP="0050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C0D86" w14:textId="77777777" w:rsidR="001D78AB" w:rsidRDefault="001D78AB" w:rsidP="0050314B">
      <w:r>
        <w:separator/>
      </w:r>
    </w:p>
  </w:footnote>
  <w:footnote w:type="continuationSeparator" w:id="0">
    <w:p w14:paraId="60AB5DBE" w14:textId="77777777" w:rsidR="001D78AB" w:rsidRDefault="001D78AB" w:rsidP="00503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52E4A"/>
    <w:multiLevelType w:val="hybridMultilevel"/>
    <w:tmpl w:val="1DB03056"/>
    <w:lvl w:ilvl="0" w:tplc="0409000F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654" w:hanging="360"/>
      </w:pPr>
    </w:lvl>
    <w:lvl w:ilvl="2" w:tplc="4009001B" w:tentative="1">
      <w:start w:val="1"/>
      <w:numFmt w:val="lowerRoman"/>
      <w:lvlText w:val="%3."/>
      <w:lvlJc w:val="right"/>
      <w:pPr>
        <w:ind w:left="1374" w:hanging="180"/>
      </w:pPr>
    </w:lvl>
    <w:lvl w:ilvl="3" w:tplc="4009000F" w:tentative="1">
      <w:start w:val="1"/>
      <w:numFmt w:val="decimal"/>
      <w:lvlText w:val="%4."/>
      <w:lvlJc w:val="left"/>
      <w:pPr>
        <w:ind w:left="2094" w:hanging="360"/>
      </w:pPr>
    </w:lvl>
    <w:lvl w:ilvl="4" w:tplc="40090019" w:tentative="1">
      <w:start w:val="1"/>
      <w:numFmt w:val="lowerLetter"/>
      <w:lvlText w:val="%5."/>
      <w:lvlJc w:val="left"/>
      <w:pPr>
        <w:ind w:left="2814" w:hanging="360"/>
      </w:pPr>
    </w:lvl>
    <w:lvl w:ilvl="5" w:tplc="4009001B" w:tentative="1">
      <w:start w:val="1"/>
      <w:numFmt w:val="lowerRoman"/>
      <w:lvlText w:val="%6."/>
      <w:lvlJc w:val="right"/>
      <w:pPr>
        <w:ind w:left="3534" w:hanging="180"/>
      </w:pPr>
    </w:lvl>
    <w:lvl w:ilvl="6" w:tplc="4009000F" w:tentative="1">
      <w:start w:val="1"/>
      <w:numFmt w:val="decimal"/>
      <w:lvlText w:val="%7."/>
      <w:lvlJc w:val="left"/>
      <w:pPr>
        <w:ind w:left="4254" w:hanging="360"/>
      </w:pPr>
    </w:lvl>
    <w:lvl w:ilvl="7" w:tplc="40090019" w:tentative="1">
      <w:start w:val="1"/>
      <w:numFmt w:val="lowerLetter"/>
      <w:lvlText w:val="%8."/>
      <w:lvlJc w:val="left"/>
      <w:pPr>
        <w:ind w:left="4974" w:hanging="360"/>
      </w:pPr>
    </w:lvl>
    <w:lvl w:ilvl="8" w:tplc="40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443F6DBB"/>
    <w:multiLevelType w:val="hybridMultilevel"/>
    <w:tmpl w:val="02CED50C"/>
    <w:lvl w:ilvl="0" w:tplc="6354057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654" w:hanging="360"/>
      </w:pPr>
    </w:lvl>
    <w:lvl w:ilvl="2" w:tplc="4009001B" w:tentative="1">
      <w:start w:val="1"/>
      <w:numFmt w:val="lowerRoman"/>
      <w:lvlText w:val="%3."/>
      <w:lvlJc w:val="right"/>
      <w:pPr>
        <w:ind w:left="1374" w:hanging="180"/>
      </w:pPr>
    </w:lvl>
    <w:lvl w:ilvl="3" w:tplc="4009000F" w:tentative="1">
      <w:start w:val="1"/>
      <w:numFmt w:val="decimal"/>
      <w:lvlText w:val="%4."/>
      <w:lvlJc w:val="left"/>
      <w:pPr>
        <w:ind w:left="2094" w:hanging="360"/>
      </w:pPr>
    </w:lvl>
    <w:lvl w:ilvl="4" w:tplc="40090019" w:tentative="1">
      <w:start w:val="1"/>
      <w:numFmt w:val="lowerLetter"/>
      <w:lvlText w:val="%5."/>
      <w:lvlJc w:val="left"/>
      <w:pPr>
        <w:ind w:left="2814" w:hanging="360"/>
      </w:pPr>
    </w:lvl>
    <w:lvl w:ilvl="5" w:tplc="4009001B" w:tentative="1">
      <w:start w:val="1"/>
      <w:numFmt w:val="lowerRoman"/>
      <w:lvlText w:val="%6."/>
      <w:lvlJc w:val="right"/>
      <w:pPr>
        <w:ind w:left="3534" w:hanging="180"/>
      </w:pPr>
    </w:lvl>
    <w:lvl w:ilvl="6" w:tplc="4009000F" w:tentative="1">
      <w:start w:val="1"/>
      <w:numFmt w:val="decimal"/>
      <w:lvlText w:val="%7."/>
      <w:lvlJc w:val="left"/>
      <w:pPr>
        <w:ind w:left="4254" w:hanging="360"/>
      </w:pPr>
    </w:lvl>
    <w:lvl w:ilvl="7" w:tplc="40090019" w:tentative="1">
      <w:start w:val="1"/>
      <w:numFmt w:val="lowerLetter"/>
      <w:lvlText w:val="%8."/>
      <w:lvlJc w:val="left"/>
      <w:pPr>
        <w:ind w:left="4974" w:hanging="360"/>
      </w:pPr>
    </w:lvl>
    <w:lvl w:ilvl="8" w:tplc="400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44"/>
    <w:rsid w:val="00062667"/>
    <w:rsid w:val="00065C4D"/>
    <w:rsid w:val="0007471B"/>
    <w:rsid w:val="00124948"/>
    <w:rsid w:val="00163488"/>
    <w:rsid w:val="00195986"/>
    <w:rsid w:val="001D78AB"/>
    <w:rsid w:val="00214439"/>
    <w:rsid w:val="002A2FB2"/>
    <w:rsid w:val="00361633"/>
    <w:rsid w:val="00395902"/>
    <w:rsid w:val="003B1DE2"/>
    <w:rsid w:val="003C203F"/>
    <w:rsid w:val="0042721A"/>
    <w:rsid w:val="004E5A29"/>
    <w:rsid w:val="004F5BDD"/>
    <w:rsid w:val="0050314B"/>
    <w:rsid w:val="0051451B"/>
    <w:rsid w:val="00533B44"/>
    <w:rsid w:val="005B1456"/>
    <w:rsid w:val="005B5F53"/>
    <w:rsid w:val="00691868"/>
    <w:rsid w:val="00715276"/>
    <w:rsid w:val="00720CC2"/>
    <w:rsid w:val="007C6AA1"/>
    <w:rsid w:val="00834625"/>
    <w:rsid w:val="008461DB"/>
    <w:rsid w:val="00854EEF"/>
    <w:rsid w:val="009E4B8F"/>
    <w:rsid w:val="00A77233"/>
    <w:rsid w:val="00AE7410"/>
    <w:rsid w:val="00AF5922"/>
    <w:rsid w:val="00B03B44"/>
    <w:rsid w:val="00B51A06"/>
    <w:rsid w:val="00BE68F3"/>
    <w:rsid w:val="00C0578C"/>
    <w:rsid w:val="00CF6805"/>
    <w:rsid w:val="00D528F3"/>
    <w:rsid w:val="00E15752"/>
    <w:rsid w:val="00E70D00"/>
    <w:rsid w:val="00E758AD"/>
    <w:rsid w:val="00EA5946"/>
    <w:rsid w:val="00F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C8E1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50314B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0314B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50314B"/>
    <w:rPr>
      <w:vertAlign w:val="superscript"/>
    </w:rPr>
  </w:style>
  <w:style w:type="paragraph" w:styleId="NoSpacing">
    <w:name w:val="No Spacing"/>
    <w:uiPriority w:val="1"/>
    <w:qFormat/>
    <w:rsid w:val="003C203F"/>
    <w:rPr>
      <w:rFonts w:ascii="Calibri" w:eastAsia="Times New Roman" w:hAnsi="Calibri" w:cs="Times New Roman"/>
      <w:sz w:val="22"/>
      <w:szCs w:val="22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9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94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50314B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0314B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50314B"/>
    <w:rPr>
      <w:vertAlign w:val="superscript"/>
    </w:rPr>
  </w:style>
  <w:style w:type="paragraph" w:styleId="NoSpacing">
    <w:name w:val="No Spacing"/>
    <w:uiPriority w:val="1"/>
    <w:qFormat/>
    <w:rsid w:val="003C203F"/>
    <w:rPr>
      <w:rFonts w:ascii="Calibri" w:eastAsia="Times New Roman" w:hAnsi="Calibri" w:cs="Times New Roman"/>
      <w:sz w:val="22"/>
      <w:szCs w:val="22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9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94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411</Words>
  <Characters>2347</Characters>
  <Application>Microsoft Macintosh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22</cp:revision>
  <dcterms:created xsi:type="dcterms:W3CDTF">2018-08-14T05:59:00Z</dcterms:created>
  <dcterms:modified xsi:type="dcterms:W3CDTF">2018-08-14T19:18:00Z</dcterms:modified>
</cp:coreProperties>
</file>