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BF6" w:rsidRDefault="00B60BF6" w:rsidP="00B60BF6">
      <w:pPr>
        <w:jc w:val="center"/>
        <w:rPr>
          <w:b/>
          <w:bCs/>
          <w:sz w:val="32"/>
          <w:szCs w:val="32"/>
          <w:lang w:bidi="ar-IQ"/>
        </w:rPr>
      </w:pPr>
      <w:r w:rsidRPr="00B5394B">
        <w:rPr>
          <w:b/>
          <w:bCs/>
          <w:sz w:val="32"/>
          <w:szCs w:val="32"/>
          <w:lang w:bidi="ar-IQ"/>
        </w:rPr>
        <w:t>The impact of obesity on seminal fluid in patients with male infertility</w:t>
      </w:r>
    </w:p>
    <w:p w:rsidR="00B95901" w:rsidRPr="00396E2D" w:rsidRDefault="00B95901" w:rsidP="00B60BF6">
      <w:pPr>
        <w:jc w:val="center"/>
        <w:rPr>
          <w:sz w:val="28"/>
          <w:szCs w:val="28"/>
          <w:lang w:bidi="ar-IQ"/>
        </w:rPr>
      </w:pPr>
      <w:r w:rsidRPr="00396E2D">
        <w:rPr>
          <w:sz w:val="28"/>
          <w:szCs w:val="28"/>
          <w:lang w:bidi="ar-IQ"/>
        </w:rPr>
        <w:t>Ahmed T Alahmar</w:t>
      </w:r>
      <w:r w:rsidR="005C58F3"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 xml:space="preserve">, </w:t>
      </w:r>
      <w:proofErr w:type="spellStart"/>
      <w:r w:rsidRPr="00396E2D">
        <w:rPr>
          <w:sz w:val="28"/>
          <w:szCs w:val="28"/>
          <w:lang w:bidi="ar-IQ"/>
        </w:rPr>
        <w:t>Zahraa</w:t>
      </w:r>
      <w:proofErr w:type="spellEnd"/>
      <w:r w:rsidRPr="00396E2D">
        <w:rPr>
          <w:sz w:val="28"/>
          <w:szCs w:val="28"/>
          <w:lang w:bidi="ar-IQ"/>
        </w:rPr>
        <w:t xml:space="preserve"> Ali</w:t>
      </w:r>
      <w:r w:rsidR="005C58F3"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 xml:space="preserve">, </w:t>
      </w:r>
      <w:proofErr w:type="spellStart"/>
      <w:r w:rsidRPr="00396E2D">
        <w:rPr>
          <w:sz w:val="28"/>
          <w:szCs w:val="28"/>
          <w:lang w:bidi="ar-IQ"/>
        </w:rPr>
        <w:t>Zahraa</w:t>
      </w:r>
      <w:proofErr w:type="spellEnd"/>
      <w:r w:rsidRPr="00396E2D">
        <w:rPr>
          <w:sz w:val="28"/>
          <w:szCs w:val="28"/>
          <w:lang w:bidi="ar-IQ"/>
        </w:rPr>
        <w:t xml:space="preserve"> Muhsin</w:t>
      </w:r>
      <w:r w:rsidR="005C58F3"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 xml:space="preserve">, </w:t>
      </w:r>
      <w:proofErr w:type="spellStart"/>
      <w:r w:rsidRPr="00396E2D">
        <w:rPr>
          <w:sz w:val="28"/>
          <w:szCs w:val="28"/>
          <w:lang w:bidi="ar-IQ"/>
        </w:rPr>
        <w:t>Hadeel</w:t>
      </w:r>
      <w:proofErr w:type="spellEnd"/>
      <w:r w:rsidRPr="00396E2D">
        <w:rPr>
          <w:sz w:val="28"/>
          <w:szCs w:val="28"/>
          <w:lang w:bidi="ar-IQ"/>
        </w:rPr>
        <w:t xml:space="preserve"> Qasim</w:t>
      </w:r>
      <w:r w:rsidR="005C58F3" w:rsidRPr="00396E2D">
        <w:rPr>
          <w:sz w:val="28"/>
          <w:szCs w:val="28"/>
          <w:vertAlign w:val="superscript"/>
          <w:lang w:bidi="ar-IQ"/>
        </w:rPr>
        <w:t>1</w:t>
      </w:r>
    </w:p>
    <w:p w:rsidR="005C58F3" w:rsidRDefault="005C58F3" w:rsidP="00B60BF6">
      <w:pPr>
        <w:jc w:val="center"/>
        <w:rPr>
          <w:sz w:val="28"/>
          <w:szCs w:val="28"/>
          <w:lang w:bidi="ar-IQ"/>
        </w:rPr>
      </w:pPr>
      <w:r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>College of Pharmacy, University of Babylon,</w:t>
      </w:r>
      <w:r w:rsidR="00396E2D">
        <w:rPr>
          <w:sz w:val="28"/>
          <w:szCs w:val="28"/>
          <w:lang w:bidi="ar-IQ"/>
        </w:rPr>
        <w:t xml:space="preserve"> </w:t>
      </w:r>
      <w:r w:rsidRPr="00396E2D">
        <w:rPr>
          <w:sz w:val="28"/>
          <w:szCs w:val="28"/>
          <w:lang w:bidi="ar-IQ"/>
        </w:rPr>
        <w:t>Iraq</w:t>
      </w:r>
    </w:p>
    <w:p w:rsidR="00EB66E4" w:rsidRDefault="00EB66E4" w:rsidP="00B60BF6">
      <w:pPr>
        <w:jc w:val="center"/>
        <w:rPr>
          <w:sz w:val="28"/>
          <w:szCs w:val="28"/>
          <w:lang w:bidi="ar-IQ"/>
        </w:rPr>
      </w:pPr>
      <w:hyperlink r:id="rId5" w:history="1">
        <w:r w:rsidRPr="00E010EC">
          <w:rPr>
            <w:rStyle w:val="Hyperlink"/>
            <w:sz w:val="28"/>
            <w:szCs w:val="28"/>
            <w:lang w:bidi="ar-IQ"/>
          </w:rPr>
          <w:t>ahmed.t.alahmar@gmail.com</w:t>
        </w:r>
      </w:hyperlink>
    </w:p>
    <w:p w:rsidR="00EB66E4" w:rsidRPr="00396E2D" w:rsidRDefault="00EB66E4" w:rsidP="00B60BF6">
      <w:pPr>
        <w:jc w:val="center"/>
        <w:rPr>
          <w:sz w:val="28"/>
          <w:szCs w:val="28"/>
          <w:lang w:bidi="ar-IQ"/>
        </w:rPr>
      </w:pPr>
      <w:bookmarkStart w:id="0" w:name="_GoBack"/>
      <w:bookmarkEnd w:id="0"/>
    </w:p>
    <w:p w:rsidR="00B60BF6" w:rsidRDefault="00B60BF6" w:rsidP="00B60BF6">
      <w:r>
        <w:t>Background</w:t>
      </w:r>
    </w:p>
    <w:p w:rsidR="00B60BF6" w:rsidRDefault="00BA3BD7" w:rsidP="00273810">
      <w:r>
        <w:t xml:space="preserve">Data on the effect of obesity on seminal fluid and men fertility are </w:t>
      </w:r>
      <w:r w:rsidR="00273810">
        <w:t xml:space="preserve">inconsistent. </w:t>
      </w:r>
      <w:r>
        <w:t xml:space="preserve">The aim of this study was </w:t>
      </w:r>
      <w:r w:rsidR="004E4170">
        <w:t xml:space="preserve">to </w:t>
      </w:r>
      <w:r w:rsidR="004E4170" w:rsidRPr="00BA3BD7">
        <w:t>evaluate</w:t>
      </w:r>
      <w:r w:rsidRPr="00BA3BD7">
        <w:t xml:space="preserve"> the </w:t>
      </w:r>
      <w:r w:rsidR="00273810">
        <w:t>impact</w:t>
      </w:r>
      <w:r w:rsidRPr="00BA3BD7">
        <w:t xml:space="preserve"> of body mass index (BMI) on semen characteristics</w:t>
      </w:r>
      <w:r w:rsidRPr="00BA3BD7">
        <w:rPr>
          <w:rFonts w:ascii="AdvOTc856fc33" w:hAnsi="AdvOTc856fc33"/>
          <w:color w:val="000000"/>
          <w:sz w:val="18"/>
          <w:szCs w:val="18"/>
        </w:rPr>
        <w:t>.</w:t>
      </w:r>
    </w:p>
    <w:p w:rsidR="00B60BF6" w:rsidRDefault="00B60BF6" w:rsidP="00B60BF6"/>
    <w:p w:rsidR="00B60BF6" w:rsidRDefault="00B60BF6" w:rsidP="00B60BF6">
      <w:r>
        <w:t>Method</w:t>
      </w:r>
      <w:r w:rsidR="00B95901">
        <w:t>s</w:t>
      </w:r>
    </w:p>
    <w:p w:rsidR="00647966" w:rsidRDefault="00647966" w:rsidP="00273810">
      <w:pPr>
        <w:jc w:val="both"/>
      </w:pPr>
      <w:r>
        <w:t>A cross-sectional study was conducted on seventy-four infertile men</w:t>
      </w:r>
      <w:proofErr w:type="gramStart"/>
      <w:r w:rsidR="00D245CB">
        <w:t xml:space="preserve">. </w:t>
      </w:r>
      <w:r w:rsidR="00C01D86">
        <w:t xml:space="preserve"> </w:t>
      </w:r>
      <w:proofErr w:type="gramEnd"/>
      <w:r w:rsidR="00C01D86">
        <w:t xml:space="preserve">Semen sample </w:t>
      </w:r>
      <w:proofErr w:type="gramStart"/>
      <w:r w:rsidR="00C01D86">
        <w:t>were collected</w:t>
      </w:r>
      <w:proofErr w:type="gramEnd"/>
      <w:r w:rsidR="00C01D86">
        <w:t xml:space="preserve"> and sperm concentration, progressive motility, total motility and normal sperm morphology were assessed </w:t>
      </w:r>
      <w:r w:rsidR="005E3FD5">
        <w:t>in</w:t>
      </w:r>
      <w:r w:rsidR="00C01D86">
        <w:t xml:space="preserve"> accordance with WHO 2010 criteria.</w:t>
      </w:r>
      <w:r w:rsidR="00273810">
        <w:t xml:space="preserve"> For each patient w</w:t>
      </w:r>
      <w:r w:rsidR="006E74E7">
        <w:t>e</w:t>
      </w:r>
      <w:r w:rsidR="00273810">
        <w:t>ight and height were measure and patients</w:t>
      </w:r>
      <w:r w:rsidR="00EB3427">
        <w:t xml:space="preserve"> were divided by BMI into normal</w:t>
      </w:r>
      <w:r w:rsidR="005E3FD5">
        <w:t xml:space="preserve"> weight</w:t>
      </w:r>
      <w:r w:rsidR="00EB3427">
        <w:t xml:space="preserve"> (</w:t>
      </w:r>
      <w:r w:rsidR="00EB3427" w:rsidRPr="00EB3427">
        <w:t>BMI: 18.5–24.9 kg/m2</w:t>
      </w:r>
      <w:r w:rsidR="00811243">
        <w:t>, n=30</w:t>
      </w:r>
      <w:r w:rsidR="007F7872">
        <w:t>),</w:t>
      </w:r>
      <w:r w:rsidR="00EB3427" w:rsidRPr="00EB3427">
        <w:t xml:space="preserve"> </w:t>
      </w:r>
      <w:r w:rsidR="007F7872">
        <w:t xml:space="preserve">overweight (BMI: </w:t>
      </w:r>
      <w:r w:rsidR="00EB3427" w:rsidRPr="00EB3427">
        <w:t>25–29.9 kg/m2</w:t>
      </w:r>
      <w:r w:rsidR="00811243">
        <w:t>, n=30</w:t>
      </w:r>
      <w:r w:rsidR="007F7872">
        <w:t>)</w:t>
      </w:r>
      <w:r w:rsidR="00EB3427" w:rsidRPr="00EB3427">
        <w:t xml:space="preserve"> and</w:t>
      </w:r>
      <w:r w:rsidR="007F7872">
        <w:t xml:space="preserve"> </w:t>
      </w:r>
      <w:proofErr w:type="gramStart"/>
      <w:r w:rsidR="007F7872">
        <w:t>obese(</w:t>
      </w:r>
      <w:proofErr w:type="gramEnd"/>
      <w:r w:rsidR="007F7872">
        <w:t>BMI:</w:t>
      </w:r>
      <w:r w:rsidR="00EB3427" w:rsidRPr="00EB3427">
        <w:t>≥30 kg/m2</w:t>
      </w:r>
      <w:r w:rsidR="00811243">
        <w:t>,n=14</w:t>
      </w:r>
      <w:r w:rsidR="007F7872">
        <w:t xml:space="preserve">). </w:t>
      </w:r>
      <w:r w:rsidR="005E3FD5">
        <w:t xml:space="preserve">Seminal fluid parameters </w:t>
      </w:r>
      <w:proofErr w:type="gramStart"/>
      <w:r w:rsidR="005E3FD5">
        <w:t xml:space="preserve">were </w:t>
      </w:r>
      <w:r w:rsidR="004B7FDC">
        <w:t>compared</w:t>
      </w:r>
      <w:proofErr w:type="gramEnd"/>
      <w:r w:rsidR="004B7FDC">
        <w:t xml:space="preserve"> among the three groups.</w:t>
      </w:r>
      <w:r w:rsidR="00EB3427" w:rsidRPr="00EB3427">
        <w:t xml:space="preserve"> </w:t>
      </w:r>
      <w:r w:rsidR="007F7872">
        <w:t xml:space="preserve"> </w:t>
      </w:r>
    </w:p>
    <w:p w:rsidR="00B60BF6" w:rsidRDefault="00B60BF6" w:rsidP="00B60BF6"/>
    <w:p w:rsidR="00B60BF6" w:rsidRDefault="00B60BF6" w:rsidP="00B60BF6">
      <w:r>
        <w:t>Results</w:t>
      </w:r>
    </w:p>
    <w:p w:rsidR="004B7FDC" w:rsidRDefault="00481ABD" w:rsidP="00B60BF6">
      <w:r>
        <w:t xml:space="preserve">Although sperm concentration was lower in obese men, sperm concentration, progressive and total motility and normal sperm morphology did not significantly differ among </w:t>
      </w:r>
      <w:r w:rsidR="0024469A">
        <w:t>normal weight, overweight and obese groups (P&gt;0.05).</w:t>
      </w:r>
    </w:p>
    <w:p w:rsidR="00B60BF6" w:rsidRDefault="00B60BF6" w:rsidP="00B60BF6"/>
    <w:p w:rsidR="00B60BF6" w:rsidRDefault="00B60BF6" w:rsidP="00B60BF6">
      <w:r>
        <w:t>Conclusion</w:t>
      </w:r>
      <w:r w:rsidR="00B95901">
        <w:t>s</w:t>
      </w:r>
    </w:p>
    <w:p w:rsidR="00B60BF6" w:rsidRDefault="0024469A" w:rsidP="00E35DA2">
      <w:r>
        <w:t xml:space="preserve">Our findings suggest that </w:t>
      </w:r>
      <w:r w:rsidR="0095537E">
        <w:t xml:space="preserve">BMI </w:t>
      </w:r>
      <w:r w:rsidR="00E35DA2">
        <w:t>may</w:t>
      </w:r>
      <w:r w:rsidR="0095537E">
        <w:t xml:space="preserve"> have no </w:t>
      </w:r>
      <w:r w:rsidR="00E35DA2">
        <w:t>influence</w:t>
      </w:r>
      <w:r w:rsidR="0095537E">
        <w:t xml:space="preserve"> on sperm concentration, motility and normal morphology in infertile men</w:t>
      </w:r>
      <w:r w:rsidR="00273810">
        <w:t>.</w:t>
      </w:r>
      <w:r w:rsidR="0095537E">
        <w:t xml:space="preserve"> </w:t>
      </w:r>
    </w:p>
    <w:p w:rsidR="00396E2D" w:rsidRDefault="00041A85" w:rsidP="00E35DA2">
      <w:r>
        <w:t xml:space="preserve">Keywords: </w:t>
      </w:r>
    </w:p>
    <w:p w:rsidR="00041A85" w:rsidRDefault="00041A85" w:rsidP="00E35DA2">
      <w:proofErr w:type="gramStart"/>
      <w:r>
        <w:t>male</w:t>
      </w:r>
      <w:proofErr w:type="gramEnd"/>
      <w:r>
        <w:t>, infertility, semen, body mass index, obesity</w:t>
      </w:r>
    </w:p>
    <w:p w:rsidR="00B60BF6" w:rsidRDefault="00B60BF6" w:rsidP="00B60BF6"/>
    <w:p w:rsidR="00B60BF6" w:rsidRDefault="00B60BF6" w:rsidP="00B60BF6"/>
    <w:p w:rsidR="00FC163E" w:rsidRDefault="00273810" w:rsidP="00B60BF6">
      <w:r>
        <w:lastRenderedPageBreak/>
        <w:t xml:space="preserve"> </w:t>
      </w:r>
    </w:p>
    <w:sectPr w:rsidR="00FC16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82c4f4c4">
    <w:altName w:val="Times New Roman"/>
    <w:panose1 w:val="00000000000000000000"/>
    <w:charset w:val="00"/>
    <w:family w:val="roman"/>
    <w:notTrueType/>
    <w:pitch w:val="default"/>
  </w:font>
  <w:font w:name="AdvOTc856fc33+fb">
    <w:altName w:val="Times New Roman"/>
    <w:panose1 w:val="00000000000000000000"/>
    <w:charset w:val="00"/>
    <w:family w:val="roman"/>
    <w:notTrueType/>
    <w:pitch w:val="default"/>
  </w:font>
  <w:font w:name="AdvTTec369687+22">
    <w:altName w:val="Times New Roman"/>
    <w:panose1 w:val="00000000000000000000"/>
    <w:charset w:val="00"/>
    <w:family w:val="roman"/>
    <w:notTrueType/>
    <w:pitch w:val="default"/>
  </w:font>
  <w:font w:name="AdvOTc856fc33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DAA"/>
    <w:rsid w:val="00041A85"/>
    <w:rsid w:val="000F6DAA"/>
    <w:rsid w:val="0024469A"/>
    <w:rsid w:val="00273810"/>
    <w:rsid w:val="002C068E"/>
    <w:rsid w:val="00396E2D"/>
    <w:rsid w:val="00481ABD"/>
    <w:rsid w:val="004B7FDC"/>
    <w:rsid w:val="004E4170"/>
    <w:rsid w:val="005C58F3"/>
    <w:rsid w:val="005E3FD5"/>
    <w:rsid w:val="00647966"/>
    <w:rsid w:val="006E74E7"/>
    <w:rsid w:val="0072486F"/>
    <w:rsid w:val="007F7872"/>
    <w:rsid w:val="00811243"/>
    <w:rsid w:val="0095537E"/>
    <w:rsid w:val="00B60BF6"/>
    <w:rsid w:val="00B95901"/>
    <w:rsid w:val="00BA3BD7"/>
    <w:rsid w:val="00C01D86"/>
    <w:rsid w:val="00D245CB"/>
    <w:rsid w:val="00E35DA2"/>
    <w:rsid w:val="00EB3427"/>
    <w:rsid w:val="00EB66E4"/>
    <w:rsid w:val="00FC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60BF6"/>
    <w:rPr>
      <w:rFonts w:ascii="AdvOT82c4f4c4" w:hAnsi="AdvOT82c4f4c4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BA3BD7"/>
    <w:rPr>
      <w:rFonts w:ascii="AdvOTc856fc33+fb" w:hAnsi="AdvOTc856fc33+fb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EB3427"/>
    <w:rPr>
      <w:rFonts w:ascii="AdvTTec369687+22" w:hAnsi="AdvTTec369687+22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66E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60BF6"/>
    <w:rPr>
      <w:rFonts w:ascii="AdvOT82c4f4c4" w:hAnsi="AdvOT82c4f4c4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efaultParagraphFont"/>
    <w:rsid w:val="00BA3BD7"/>
    <w:rPr>
      <w:rFonts w:ascii="AdvOTc856fc33+fb" w:hAnsi="AdvOTc856fc33+fb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31">
    <w:name w:val="fontstyle31"/>
    <w:basedOn w:val="DefaultParagraphFont"/>
    <w:rsid w:val="00EB3427"/>
    <w:rPr>
      <w:rFonts w:ascii="AdvTTec369687+22" w:hAnsi="AdvTTec369687+22" w:hint="default"/>
      <w:b w:val="0"/>
      <w:bCs w:val="0"/>
      <w:i w:val="0"/>
      <w:iCs w:val="0"/>
      <w:color w:val="231F2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B66E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hmed.t.alahm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5</cp:revision>
  <dcterms:created xsi:type="dcterms:W3CDTF">2018-02-18T06:45:00Z</dcterms:created>
  <dcterms:modified xsi:type="dcterms:W3CDTF">2018-02-18T08:21:00Z</dcterms:modified>
</cp:coreProperties>
</file>