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2B7" w:rsidRDefault="004202B7" w:rsidP="004202B7">
      <w:pPr>
        <w:spacing w:line="480" w:lineRule="auto"/>
        <w:rPr>
          <w:rFonts w:ascii="Times New Roman" w:hAnsi="Times New Roman" w:cs="Times New Roman"/>
          <w:b/>
          <w:sz w:val="24"/>
          <w:szCs w:val="24"/>
        </w:rPr>
      </w:pPr>
      <w:r>
        <w:rPr>
          <w:rFonts w:ascii="Times New Roman" w:hAnsi="Times New Roman" w:cs="Times New Roman"/>
          <w:b/>
          <w:sz w:val="24"/>
          <w:szCs w:val="24"/>
        </w:rPr>
        <w:t>Impact of Action II Petite Lady Laser Machine in the Treatment of Urinary Incontinence       and Sexual Dysfunction Female</w:t>
      </w:r>
    </w:p>
    <w:p w:rsidR="004202B7" w:rsidRDefault="004202B7" w:rsidP="004202B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Dr. </w:t>
      </w:r>
      <w:proofErr w:type="spellStart"/>
      <w:r>
        <w:rPr>
          <w:rFonts w:ascii="Times New Roman" w:hAnsi="Times New Roman" w:cs="Times New Roman"/>
          <w:b/>
          <w:sz w:val="24"/>
          <w:szCs w:val="24"/>
        </w:rPr>
        <w:t>Najwa</w:t>
      </w:r>
      <w:proofErr w:type="spell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alfarra</w:t>
      </w:r>
      <w:proofErr w:type="spellEnd"/>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Dr. Waleed </w:t>
      </w:r>
      <w:proofErr w:type="spellStart"/>
      <w:r>
        <w:rPr>
          <w:rFonts w:ascii="Times New Roman" w:hAnsi="Times New Roman" w:cs="Times New Roman"/>
          <w:b/>
          <w:sz w:val="24"/>
          <w:szCs w:val="24"/>
        </w:rPr>
        <w:t>altaweel</w:t>
      </w:r>
      <w:proofErr w:type="spellEnd"/>
    </w:p>
    <w:p w:rsidR="004202B7" w:rsidRDefault="004202B7" w:rsidP="004202B7">
      <w:pPr>
        <w:rPr>
          <w:rFonts w:ascii="Times New Roman" w:hAnsi="Times New Roman" w:cs="Times New Roman"/>
          <w:b/>
          <w:bCs/>
        </w:rPr>
      </w:pPr>
    </w:p>
    <w:p w:rsidR="004202B7" w:rsidRDefault="006D2F06" w:rsidP="006D2F06">
      <w:pPr>
        <w:rPr>
          <w:b/>
          <w:bCs/>
        </w:rPr>
      </w:pPr>
      <w:r>
        <w:rPr>
          <w:b/>
          <w:bCs/>
        </w:rPr>
        <w:t xml:space="preserve">Abstract </w:t>
      </w:r>
    </w:p>
    <w:p w:rsidR="006D2F06" w:rsidRPr="006D2F06" w:rsidRDefault="006D2F06" w:rsidP="006D2F06">
      <w:pPr>
        <w:rPr>
          <w:b/>
          <w:bCs/>
        </w:rPr>
      </w:pPr>
      <w:r>
        <w:rPr>
          <w:b/>
          <w:bCs/>
        </w:rPr>
        <w:t>1. Introduction</w:t>
      </w:r>
    </w:p>
    <w:p w:rsidR="006D2F06" w:rsidRDefault="004202B7" w:rsidP="004202B7">
      <w:pPr>
        <w:spacing w:line="480" w:lineRule="auto"/>
        <w:rPr>
          <w:rFonts w:ascii="Times New Roman" w:hAnsi="Times New Roman" w:cs="Times New Roman"/>
          <w:sz w:val="24"/>
          <w:szCs w:val="24"/>
        </w:rPr>
      </w:pPr>
      <w:r>
        <w:rPr>
          <w:rFonts w:asciiTheme="majorBidi" w:eastAsiaTheme="minorEastAsia" w:hAnsiTheme="majorBidi" w:cstheme="majorBidi"/>
          <w:color w:val="000000"/>
        </w:rPr>
        <w:t xml:space="preserve">Urinary incontinence &amp; sexual Dysfunction is very common among female. </w:t>
      </w:r>
      <w:r>
        <w:rPr>
          <w:rFonts w:asciiTheme="majorBidi" w:eastAsiaTheme="minorEastAsia" w:hAnsiTheme="majorBidi" w:cstheme="majorBidi"/>
          <w:color w:val="000000"/>
          <w:sz w:val="24"/>
          <w:szCs w:val="24"/>
        </w:rPr>
        <w:t>It causes social or hygienic problem.</w:t>
      </w:r>
      <w:r>
        <w:rPr>
          <w:rFonts w:ascii="Times New Roman" w:hAnsi="Times New Roman" w:cs="Times New Roman"/>
          <w:sz w:val="24"/>
          <w:szCs w:val="24"/>
        </w:rPr>
        <w:t xml:space="preserve"> Urinary incontinence is the uncontrolled leakage of urine. This condition affects about a third of the female population and is more common in women than in men (Gaspar, </w:t>
      </w:r>
      <w:proofErr w:type="spellStart"/>
      <w:r>
        <w:rPr>
          <w:rFonts w:ascii="Times New Roman" w:hAnsi="Times New Roman" w:cs="Times New Roman"/>
          <w:sz w:val="24"/>
          <w:szCs w:val="24"/>
        </w:rPr>
        <w:t>Addamo</w:t>
      </w:r>
      <w:proofErr w:type="spellEnd"/>
      <w:r>
        <w:rPr>
          <w:rFonts w:ascii="Times New Roman" w:hAnsi="Times New Roman" w:cs="Times New Roman"/>
          <w:sz w:val="24"/>
          <w:szCs w:val="24"/>
        </w:rPr>
        <w:t xml:space="preserve"> &amp; Brandi, 2011).  The Petite Lady treatment is a non-invasive way that is aimed at awakening a woman’s sensuality by tightening up their vaginal canal.  Moreover, the method reduces urinary incontinence problem. A lot of people view it as an alternative to the traditional surgical methods that are seen to have side effects.  Since there are variations in the impact of the treatment methods, the area needs a lot of research. </w:t>
      </w:r>
    </w:p>
    <w:p w:rsidR="006D2F06" w:rsidRDefault="006D2F06" w:rsidP="004202B7">
      <w:pPr>
        <w:spacing w:line="480" w:lineRule="auto"/>
        <w:rPr>
          <w:rFonts w:ascii="Times New Roman" w:hAnsi="Times New Roman" w:cs="Times New Roman"/>
          <w:b/>
          <w:bCs/>
          <w:sz w:val="24"/>
          <w:szCs w:val="24"/>
        </w:rPr>
      </w:pPr>
      <w:r w:rsidRPr="006D2F06">
        <w:rPr>
          <w:rFonts w:ascii="Times New Roman" w:hAnsi="Times New Roman" w:cs="Times New Roman"/>
          <w:b/>
          <w:bCs/>
          <w:sz w:val="24"/>
          <w:szCs w:val="24"/>
        </w:rPr>
        <w:t>2. Objective</w:t>
      </w:r>
    </w:p>
    <w:p w:rsidR="004202B7" w:rsidRDefault="006D2F06" w:rsidP="000A7ABC">
      <w:pPr>
        <w:spacing w:after="160" w:line="480" w:lineRule="auto"/>
        <w:rPr>
          <w:rFonts w:ascii="Times New Roman" w:hAnsi="Times New Roman" w:cs="Times New Roman"/>
          <w:sz w:val="24"/>
          <w:szCs w:val="24"/>
        </w:rPr>
      </w:pPr>
      <w:r w:rsidRPr="006D2F06">
        <w:rPr>
          <w:rFonts w:ascii="Times New Roman" w:hAnsi="Times New Roman" w:cs="Times New Roman"/>
          <w:sz w:val="24"/>
          <w:szCs w:val="24"/>
        </w:rPr>
        <w:t xml:space="preserve">The objective of the study was to evaluate </w:t>
      </w:r>
      <w:r>
        <w:rPr>
          <w:rFonts w:ascii="Times New Roman" w:hAnsi="Times New Roman" w:cs="Times New Roman"/>
          <w:sz w:val="24"/>
          <w:szCs w:val="24"/>
        </w:rPr>
        <w:t>the impact of the</w:t>
      </w:r>
      <w:r w:rsidR="004202B7">
        <w:rPr>
          <w:rFonts w:ascii="Times New Roman" w:hAnsi="Times New Roman" w:cs="Times New Roman"/>
          <w:sz w:val="24"/>
          <w:szCs w:val="24"/>
        </w:rPr>
        <w:t xml:space="preserve"> Action II lady laser machine in the treatment of sexual dysfunction and urinary incontinence </w:t>
      </w:r>
      <w:r w:rsidR="000A7ABC">
        <w:rPr>
          <w:rFonts w:ascii="Times New Roman" w:hAnsi="Times New Roman" w:cs="Times New Roman"/>
          <w:sz w:val="24"/>
          <w:szCs w:val="24"/>
        </w:rPr>
        <w:t>in females.</w:t>
      </w:r>
    </w:p>
    <w:p w:rsidR="000A7ABC" w:rsidRDefault="000A7ABC" w:rsidP="000A7ABC">
      <w:pPr>
        <w:spacing w:line="480" w:lineRule="auto"/>
        <w:rPr>
          <w:rFonts w:ascii="Times New Roman" w:hAnsi="Times New Roman" w:cs="Times New Roman"/>
          <w:b/>
          <w:bCs/>
          <w:sz w:val="24"/>
          <w:szCs w:val="24"/>
        </w:rPr>
      </w:pPr>
      <w:r>
        <w:rPr>
          <w:rFonts w:ascii="Times New Roman" w:hAnsi="Times New Roman" w:cs="Times New Roman"/>
          <w:sz w:val="24"/>
          <w:szCs w:val="24"/>
        </w:rPr>
        <w:t>3.</w:t>
      </w:r>
      <w:r w:rsidRPr="000A7ABC">
        <w:rPr>
          <w:rFonts w:ascii="Times New Roman" w:hAnsi="Times New Roman" w:cs="Times New Roman"/>
          <w:b/>
          <w:bCs/>
          <w:sz w:val="24"/>
          <w:szCs w:val="24"/>
        </w:rPr>
        <w:t xml:space="preserve"> Methods: </w:t>
      </w:r>
    </w:p>
    <w:p w:rsidR="000A7ABC" w:rsidRPr="00BE34D1" w:rsidRDefault="000A7ABC" w:rsidP="000A7ABC">
      <w:pPr>
        <w:spacing w:line="360" w:lineRule="auto"/>
        <w:rPr>
          <w:rFonts w:ascii="Times New Roman" w:hAnsi="Times New Roman" w:cs="Times New Roman"/>
        </w:rPr>
      </w:pPr>
      <w:r w:rsidRPr="002C7013">
        <w:rPr>
          <w:rFonts w:ascii="Times New Roman" w:hAnsi="Times New Roman" w:cs="Times New Roman"/>
          <w:sz w:val="24"/>
          <w:szCs w:val="24"/>
        </w:rPr>
        <w:t xml:space="preserve">Will assist </w:t>
      </w:r>
      <w:r>
        <w:rPr>
          <w:rFonts w:ascii="Times New Roman" w:hAnsi="Times New Roman" w:cs="Times New Roman"/>
          <w:sz w:val="24"/>
          <w:szCs w:val="24"/>
        </w:rPr>
        <w:t>3</w:t>
      </w:r>
      <w:r w:rsidRPr="002C7013">
        <w:rPr>
          <w:rFonts w:ascii="Times New Roman" w:hAnsi="Times New Roman" w:cs="Times New Roman"/>
          <w:sz w:val="24"/>
          <w:szCs w:val="24"/>
        </w:rPr>
        <w:t xml:space="preserve">0 women, aged 25-55 years old with sexual dysfunction in stress incontinence confirmed by patient history and urodynamic study. We will evaluate the impact of Action 11 Petite Lady Laser Machine in the treatment of urinary incontinence and </w:t>
      </w:r>
      <w:r>
        <w:rPr>
          <w:rFonts w:ascii="Times New Roman" w:hAnsi="Times New Roman" w:cs="Times New Roman"/>
          <w:sz w:val="24"/>
          <w:szCs w:val="24"/>
        </w:rPr>
        <w:t xml:space="preserve">female </w:t>
      </w:r>
      <w:r w:rsidRPr="002C7013">
        <w:rPr>
          <w:rFonts w:ascii="Times New Roman" w:hAnsi="Times New Roman" w:cs="Times New Roman"/>
          <w:sz w:val="24"/>
          <w:szCs w:val="24"/>
        </w:rPr>
        <w:t xml:space="preserve">sexual dysfunction </w:t>
      </w:r>
      <w:r w:rsidRPr="002C7013">
        <w:rPr>
          <w:rFonts w:asciiTheme="majorBidi" w:hAnsiTheme="majorBidi" w:cstheme="majorBidi"/>
          <w:sz w:val="24"/>
          <w:szCs w:val="24"/>
        </w:rPr>
        <w:t>confirmed by using the Female Sexual Function Index (FSFI) Arabic validate version by (</w:t>
      </w:r>
      <w:proofErr w:type="spellStart"/>
      <w:r w:rsidRPr="002C7013">
        <w:rPr>
          <w:rStyle w:val="selectable"/>
          <w:rFonts w:asciiTheme="majorBidi" w:hAnsiTheme="majorBidi" w:cstheme="majorBidi"/>
          <w:sz w:val="24"/>
          <w:szCs w:val="24"/>
        </w:rPr>
        <w:t>Anis</w:t>
      </w:r>
      <w:proofErr w:type="spellEnd"/>
      <w:r w:rsidRPr="002C7013">
        <w:rPr>
          <w:rStyle w:val="selectable"/>
          <w:rFonts w:asciiTheme="majorBidi" w:hAnsiTheme="majorBidi" w:cstheme="majorBidi"/>
          <w:sz w:val="24"/>
          <w:szCs w:val="24"/>
        </w:rPr>
        <w:t xml:space="preserve"> , et al. 2011), measuring vaginal </w:t>
      </w:r>
      <w:r w:rsidR="00A1729A">
        <w:rPr>
          <w:rStyle w:val="selectable"/>
          <w:rFonts w:asciiTheme="majorBidi" w:hAnsiTheme="majorBidi" w:cstheme="majorBidi"/>
          <w:sz w:val="24"/>
          <w:szCs w:val="24"/>
        </w:rPr>
        <w:t xml:space="preserve">muscle power by using PFX2, </w:t>
      </w:r>
      <w:r w:rsidR="00372682">
        <w:rPr>
          <w:rStyle w:val="selectable"/>
          <w:rFonts w:asciiTheme="majorBidi" w:hAnsiTheme="majorBidi" w:cstheme="majorBidi"/>
          <w:sz w:val="24"/>
          <w:szCs w:val="24"/>
        </w:rPr>
        <w:t xml:space="preserve">and </w:t>
      </w:r>
      <w:r w:rsidRPr="002C7013">
        <w:rPr>
          <w:rStyle w:val="selectable"/>
          <w:rFonts w:asciiTheme="majorBidi" w:hAnsiTheme="majorBidi" w:cstheme="majorBidi"/>
          <w:sz w:val="24"/>
          <w:szCs w:val="24"/>
        </w:rPr>
        <w:t xml:space="preserve">bladder </w:t>
      </w:r>
      <w:r w:rsidRPr="002C7013">
        <w:rPr>
          <w:rStyle w:val="selectable"/>
          <w:rFonts w:asciiTheme="majorBidi" w:hAnsiTheme="majorBidi" w:cstheme="majorBidi"/>
          <w:sz w:val="24"/>
          <w:szCs w:val="24"/>
        </w:rPr>
        <w:lastRenderedPageBreak/>
        <w:t>diary.</w:t>
      </w:r>
      <w:r w:rsidRPr="002C7013">
        <w:rPr>
          <w:rFonts w:ascii="Times New Roman" w:hAnsi="Times New Roman" w:cs="Times New Roman"/>
          <w:sz w:val="24"/>
          <w:szCs w:val="24"/>
        </w:rPr>
        <w:t xml:space="preserve"> These</w:t>
      </w:r>
      <w:r>
        <w:rPr>
          <w:rFonts w:ascii="Times New Roman" w:hAnsi="Times New Roman" w:cs="Times New Roman"/>
          <w:sz w:val="24"/>
          <w:szCs w:val="24"/>
        </w:rPr>
        <w:t xml:space="preserve"> questions were </w:t>
      </w:r>
      <w:r w:rsidRPr="002C7013">
        <w:rPr>
          <w:rFonts w:ascii="Times New Roman" w:hAnsi="Times New Roman" w:cs="Times New Roman"/>
          <w:sz w:val="24"/>
          <w:szCs w:val="24"/>
        </w:rPr>
        <w:t>answered by the patient before we commence</w:t>
      </w:r>
      <w:r w:rsidR="00372682">
        <w:rPr>
          <w:rFonts w:ascii="Times New Roman" w:hAnsi="Times New Roman" w:cs="Times New Roman"/>
          <w:sz w:val="24"/>
          <w:szCs w:val="24"/>
        </w:rPr>
        <w:t>d</w:t>
      </w:r>
      <w:r w:rsidRPr="002C7013">
        <w:rPr>
          <w:rFonts w:ascii="Times New Roman" w:hAnsi="Times New Roman" w:cs="Times New Roman"/>
          <w:sz w:val="24"/>
          <w:szCs w:val="24"/>
        </w:rPr>
        <w:t xml:space="preserve"> the treatment and after 10 weeks of completing the treatment. </w:t>
      </w:r>
      <w:r>
        <w:rPr>
          <w:rFonts w:ascii="Times New Roman" w:hAnsi="Times New Roman" w:cs="Times New Roman"/>
          <w:sz w:val="24"/>
          <w:szCs w:val="24"/>
        </w:rPr>
        <w:t xml:space="preserve">The muscle power were </w:t>
      </w:r>
      <w:r w:rsidRPr="002C7013">
        <w:rPr>
          <w:rFonts w:ascii="Times New Roman" w:hAnsi="Times New Roman" w:cs="Times New Roman"/>
          <w:sz w:val="24"/>
          <w:szCs w:val="24"/>
        </w:rPr>
        <w:t xml:space="preserve">measured before and after the treatment, it </w:t>
      </w:r>
      <w:r>
        <w:rPr>
          <w:rFonts w:ascii="Times New Roman" w:hAnsi="Times New Roman" w:cs="Times New Roman"/>
          <w:sz w:val="24"/>
          <w:szCs w:val="24"/>
        </w:rPr>
        <w:t>was</w:t>
      </w:r>
      <w:r w:rsidRPr="002C7013">
        <w:rPr>
          <w:rFonts w:ascii="Times New Roman" w:hAnsi="Times New Roman" w:cs="Times New Roman"/>
          <w:sz w:val="24"/>
          <w:szCs w:val="24"/>
        </w:rPr>
        <w:t xml:space="preserve"> conducting at the physical therapy department.</w:t>
      </w:r>
      <w:r>
        <w:rPr>
          <w:rFonts w:ascii="Times New Roman" w:hAnsi="Times New Roman" w:cs="Times New Roman"/>
        </w:rPr>
        <w:t xml:space="preserve"> </w:t>
      </w:r>
      <w:r w:rsidRPr="00BE34D1">
        <w:rPr>
          <w:rFonts w:ascii="Times New Roman" w:hAnsi="Times New Roman" w:cs="Times New Roman"/>
        </w:rPr>
        <w:t>Furth</w:t>
      </w:r>
      <w:r>
        <w:rPr>
          <w:rFonts w:ascii="Times New Roman" w:hAnsi="Times New Roman" w:cs="Times New Roman"/>
        </w:rPr>
        <w:t>ermore, the survey included</w:t>
      </w:r>
      <w:r w:rsidRPr="00BE34D1">
        <w:rPr>
          <w:rFonts w:ascii="Times New Roman" w:eastAsia="MS Mincho" w:hAnsi="Times New Roman" w:cs="Times New Roman"/>
          <w:color w:val="000000"/>
          <w:sz w:val="24"/>
          <w:szCs w:val="24"/>
        </w:rPr>
        <w:t xml:space="preserve"> a participant information sheet outlining the nature of the study</w:t>
      </w:r>
      <w:r>
        <w:rPr>
          <w:rFonts w:ascii="Times New Roman" w:eastAsia="MS Mincho" w:hAnsi="Times New Roman" w:cs="Times New Roman"/>
          <w:color w:val="000000"/>
          <w:sz w:val="24"/>
          <w:szCs w:val="24"/>
        </w:rPr>
        <w:t>.</w:t>
      </w:r>
      <w:r w:rsidRPr="00BE34D1">
        <w:rPr>
          <w:rFonts w:ascii="Times New Roman" w:eastAsia="MS Mincho" w:hAnsi="Times New Roman" w:cs="Times New Roman"/>
          <w:color w:val="000000"/>
          <w:sz w:val="24"/>
          <w:szCs w:val="24"/>
        </w:rPr>
        <w:t xml:space="preserve"> </w:t>
      </w:r>
      <w:r>
        <w:rPr>
          <w:rFonts w:ascii="Times New Roman" w:eastAsia="MS Mincho" w:hAnsi="Times New Roman" w:cs="Times New Roman"/>
          <w:color w:val="000000"/>
          <w:sz w:val="24"/>
          <w:szCs w:val="24"/>
        </w:rPr>
        <w:t xml:space="preserve">The study took a place at </w:t>
      </w:r>
      <w:r w:rsidRPr="00BE34D1">
        <w:rPr>
          <w:rFonts w:ascii="Times New Roman" w:hAnsi="Times New Roman" w:cs="Times New Roman"/>
        </w:rPr>
        <w:t xml:space="preserve">King Faisal Specialist Hospital and research center.  </w:t>
      </w:r>
    </w:p>
    <w:p w:rsidR="000A7ABC" w:rsidRDefault="000A7ABC" w:rsidP="000A7ABC">
      <w:pPr>
        <w:spacing w:after="160" w:line="480" w:lineRule="auto"/>
        <w:rPr>
          <w:rFonts w:ascii="Times New Roman" w:hAnsi="Times New Roman" w:cs="Times New Roman"/>
          <w:b/>
          <w:bCs/>
          <w:sz w:val="24"/>
          <w:szCs w:val="24"/>
        </w:rPr>
      </w:pPr>
      <w:r w:rsidRPr="00251D4E">
        <w:rPr>
          <w:rFonts w:ascii="Times New Roman" w:hAnsi="Times New Roman" w:cs="Times New Roman"/>
          <w:b/>
          <w:bCs/>
          <w:sz w:val="24"/>
          <w:szCs w:val="24"/>
        </w:rPr>
        <w:t>Main Outcome Measures</w:t>
      </w:r>
      <w:r>
        <w:rPr>
          <w:rFonts w:ascii="Times New Roman" w:hAnsi="Times New Roman" w:cs="Times New Roman"/>
          <w:b/>
          <w:bCs/>
          <w:sz w:val="24"/>
          <w:szCs w:val="24"/>
        </w:rPr>
        <w:t>:</w:t>
      </w:r>
    </w:p>
    <w:p w:rsidR="0004182F" w:rsidRDefault="00987E2D" w:rsidP="00372682">
      <w:pPr>
        <w:spacing w:after="160" w:line="480" w:lineRule="auto"/>
        <w:rPr>
          <w:rFonts w:ascii="Times New Roman" w:hAnsi="Times New Roman" w:cs="Times New Roman"/>
          <w:sz w:val="24"/>
          <w:szCs w:val="24"/>
        </w:rPr>
      </w:pPr>
      <w:r>
        <w:rPr>
          <w:rFonts w:ascii="Times New Roman" w:hAnsi="Times New Roman" w:cs="Times New Roman"/>
          <w:sz w:val="24"/>
          <w:szCs w:val="24"/>
        </w:rPr>
        <w:t xml:space="preserve">In the voiding diary the women reported </w:t>
      </w:r>
      <w:r w:rsidR="0004182F">
        <w:rPr>
          <w:rFonts w:ascii="Times New Roman" w:hAnsi="Times New Roman" w:cs="Times New Roman"/>
          <w:sz w:val="24"/>
          <w:szCs w:val="24"/>
        </w:rPr>
        <w:t xml:space="preserve">that </w:t>
      </w:r>
      <w:r>
        <w:rPr>
          <w:rFonts w:ascii="Times New Roman" w:hAnsi="Times New Roman" w:cs="Times New Roman"/>
          <w:sz w:val="24"/>
          <w:szCs w:val="24"/>
        </w:rPr>
        <w:t xml:space="preserve">the urinary </w:t>
      </w:r>
      <w:r w:rsidR="0004182F">
        <w:rPr>
          <w:rFonts w:ascii="Times New Roman" w:hAnsi="Times New Roman" w:cs="Times New Roman"/>
          <w:sz w:val="24"/>
          <w:szCs w:val="24"/>
        </w:rPr>
        <w:t xml:space="preserve">frequency, </w:t>
      </w:r>
      <w:r>
        <w:rPr>
          <w:rFonts w:ascii="Times New Roman" w:hAnsi="Times New Roman" w:cs="Times New Roman"/>
          <w:sz w:val="24"/>
          <w:szCs w:val="24"/>
        </w:rPr>
        <w:t>episodes of urgency and urine leakage during sneezing, coughing, and laughing dramatically improved</w:t>
      </w:r>
      <w:r w:rsidR="0041761E">
        <w:rPr>
          <w:rFonts w:ascii="Times New Roman" w:hAnsi="Times New Roman" w:cs="Times New Roman"/>
          <w:sz w:val="24"/>
          <w:szCs w:val="24"/>
        </w:rPr>
        <w:t xml:space="preserve"> by 85</w:t>
      </w:r>
      <w:r w:rsidR="0004182F">
        <w:rPr>
          <w:rFonts w:ascii="Times New Roman" w:hAnsi="Times New Roman" w:cs="Times New Roman"/>
          <w:sz w:val="24"/>
          <w:szCs w:val="24"/>
        </w:rPr>
        <w:t>%</w:t>
      </w:r>
      <w:r>
        <w:rPr>
          <w:rFonts w:ascii="Times New Roman" w:hAnsi="Times New Roman" w:cs="Times New Roman"/>
          <w:sz w:val="24"/>
          <w:szCs w:val="24"/>
        </w:rPr>
        <w:t xml:space="preserve">. </w:t>
      </w:r>
      <w:r w:rsidR="00442C16">
        <w:rPr>
          <w:rFonts w:ascii="Times New Roman" w:hAnsi="Times New Roman" w:cs="Times New Roman"/>
          <w:sz w:val="24"/>
          <w:szCs w:val="24"/>
        </w:rPr>
        <w:t xml:space="preserve">The domain scores of the FSFI, including desire, arousal, lubrication, orgasm, satisfaction, and pain, were calculated </w:t>
      </w:r>
      <w:r>
        <w:rPr>
          <w:rFonts w:ascii="Times New Roman" w:hAnsi="Times New Roman" w:cs="Times New Roman"/>
          <w:sz w:val="24"/>
          <w:szCs w:val="24"/>
        </w:rPr>
        <w:t xml:space="preserve">and showed huge improvement </w:t>
      </w:r>
      <w:r w:rsidR="00372682">
        <w:rPr>
          <w:rFonts w:ascii="Times New Roman" w:hAnsi="Times New Roman" w:cs="Times New Roman"/>
          <w:sz w:val="24"/>
          <w:szCs w:val="24"/>
        </w:rPr>
        <w:t>in mean score increased by more than 3</w:t>
      </w:r>
      <w:r w:rsidR="0004182F">
        <w:rPr>
          <w:rFonts w:ascii="Times New Roman" w:hAnsi="Times New Roman" w:cs="Times New Roman"/>
          <w:sz w:val="24"/>
          <w:szCs w:val="24"/>
        </w:rPr>
        <w:t xml:space="preserve"> points at all</w:t>
      </w:r>
      <w:r w:rsidR="00372682">
        <w:rPr>
          <w:rFonts w:ascii="Times New Roman" w:hAnsi="Times New Roman" w:cs="Times New Roman"/>
          <w:sz w:val="24"/>
          <w:szCs w:val="24"/>
        </w:rPr>
        <w:t xml:space="preserve"> subjects</w:t>
      </w:r>
      <w:r w:rsidR="0004182F">
        <w:rPr>
          <w:rFonts w:ascii="Times New Roman" w:hAnsi="Times New Roman" w:cs="Times New Roman"/>
          <w:sz w:val="24"/>
          <w:szCs w:val="24"/>
        </w:rPr>
        <w:t xml:space="preserve"> after completed the treatment</w:t>
      </w:r>
      <w:r w:rsidR="0041761E">
        <w:rPr>
          <w:rFonts w:ascii="Times New Roman" w:hAnsi="Times New Roman" w:cs="Times New Roman"/>
          <w:sz w:val="24"/>
          <w:szCs w:val="24"/>
        </w:rPr>
        <w:t xml:space="preserve"> </w:t>
      </w:r>
      <w:r w:rsidR="00372682">
        <w:rPr>
          <w:rFonts w:ascii="Times New Roman" w:hAnsi="Times New Roman" w:cs="Times New Roman"/>
          <w:sz w:val="24"/>
          <w:szCs w:val="24"/>
        </w:rPr>
        <w:t>by 90%</w:t>
      </w:r>
      <w:r w:rsidR="00442C16">
        <w:rPr>
          <w:rFonts w:ascii="Times New Roman" w:hAnsi="Times New Roman" w:cs="Times New Roman"/>
          <w:sz w:val="24"/>
          <w:szCs w:val="24"/>
        </w:rPr>
        <w:t xml:space="preserve">. </w:t>
      </w:r>
      <w:r>
        <w:rPr>
          <w:rFonts w:ascii="Times New Roman" w:hAnsi="Times New Roman" w:cs="Times New Roman"/>
          <w:sz w:val="24"/>
          <w:szCs w:val="24"/>
        </w:rPr>
        <w:t>The muscle power of the pelvic floor improved in all cases</w:t>
      </w:r>
      <w:r w:rsidR="0004182F">
        <w:rPr>
          <w:rFonts w:ascii="Times New Roman" w:hAnsi="Times New Roman" w:cs="Times New Roman"/>
          <w:sz w:val="24"/>
          <w:szCs w:val="24"/>
        </w:rPr>
        <w:t xml:space="preserve"> the mean of muscle power before the treatment was 2/5 after the treatment became </w:t>
      </w:r>
      <w:r w:rsidR="00A1729A">
        <w:rPr>
          <w:rFonts w:ascii="Times New Roman" w:hAnsi="Times New Roman" w:cs="Times New Roman"/>
          <w:sz w:val="24"/>
          <w:szCs w:val="24"/>
        </w:rPr>
        <w:t>3+-</w:t>
      </w:r>
      <w:r w:rsidR="0004182F">
        <w:rPr>
          <w:rFonts w:ascii="Times New Roman" w:hAnsi="Times New Roman" w:cs="Times New Roman"/>
          <w:sz w:val="24"/>
          <w:szCs w:val="24"/>
        </w:rPr>
        <w:t>4/5</w:t>
      </w:r>
      <w:r>
        <w:rPr>
          <w:rFonts w:ascii="Times New Roman" w:hAnsi="Times New Roman" w:cs="Times New Roman"/>
          <w:sz w:val="24"/>
          <w:szCs w:val="24"/>
        </w:rPr>
        <w:t xml:space="preserve">. The treatment protocol </w:t>
      </w:r>
      <w:r w:rsidR="0004182F">
        <w:rPr>
          <w:rFonts w:ascii="Times New Roman" w:hAnsi="Times New Roman" w:cs="Times New Roman"/>
          <w:sz w:val="24"/>
          <w:szCs w:val="24"/>
        </w:rPr>
        <w:t xml:space="preserve">was 4 sessions at 2 weekly intervals for the first three sessions, then one month interval between the third and fourth session, with 2940nm </w:t>
      </w:r>
      <w:proofErr w:type="spellStart"/>
      <w:r w:rsidR="0004182F">
        <w:rPr>
          <w:rFonts w:ascii="Times New Roman" w:hAnsi="Times New Roman" w:cs="Times New Roman"/>
          <w:sz w:val="24"/>
          <w:szCs w:val="24"/>
        </w:rPr>
        <w:t>Er</w:t>
      </w:r>
      <w:proofErr w:type="spellEnd"/>
      <w:r w:rsidR="0004182F">
        <w:rPr>
          <w:rFonts w:ascii="Times New Roman" w:hAnsi="Times New Roman" w:cs="Times New Roman"/>
          <w:sz w:val="24"/>
          <w:szCs w:val="24"/>
        </w:rPr>
        <w:t xml:space="preserve">: YAG via 90 degree scanning scope.  </w:t>
      </w:r>
    </w:p>
    <w:p w:rsidR="00A1729A" w:rsidRDefault="00A1729A" w:rsidP="00A1729A">
      <w:pPr>
        <w:spacing w:after="160" w:line="480" w:lineRule="auto"/>
        <w:rPr>
          <w:rFonts w:ascii="Times New Roman" w:hAnsi="Times New Roman" w:cs="Times New Roman"/>
          <w:b/>
          <w:bCs/>
          <w:sz w:val="24"/>
          <w:szCs w:val="24"/>
        </w:rPr>
      </w:pPr>
      <w:r w:rsidRPr="00A1729A">
        <w:rPr>
          <w:rFonts w:ascii="Times New Roman" w:hAnsi="Times New Roman" w:cs="Times New Roman"/>
          <w:b/>
          <w:bCs/>
          <w:sz w:val="24"/>
          <w:szCs w:val="24"/>
        </w:rPr>
        <w:t xml:space="preserve">Results: </w:t>
      </w:r>
    </w:p>
    <w:p w:rsidR="00A1729A" w:rsidRDefault="00A1729A" w:rsidP="0041761E">
      <w:pPr>
        <w:spacing w:after="160" w:line="480" w:lineRule="auto"/>
        <w:rPr>
          <w:rStyle w:val="selectable"/>
          <w:rFonts w:asciiTheme="majorBidi" w:hAnsiTheme="majorBidi" w:cstheme="majorBidi"/>
          <w:sz w:val="24"/>
          <w:szCs w:val="24"/>
        </w:rPr>
      </w:pPr>
      <w:r>
        <w:rPr>
          <w:rFonts w:ascii="Times New Roman" w:hAnsi="Times New Roman" w:cs="Times New Roman"/>
          <w:sz w:val="24"/>
          <w:szCs w:val="24"/>
        </w:rPr>
        <w:t xml:space="preserve">All the subjects successfully completed the study with no adverse events. Significant improvement in vaginal wall relaxation was seen in all subjects at 2 months and half post treatment based on the </w:t>
      </w:r>
      <w:r>
        <w:rPr>
          <w:rStyle w:val="selectable"/>
          <w:rFonts w:asciiTheme="majorBidi" w:hAnsiTheme="majorBidi" w:cstheme="majorBidi"/>
          <w:sz w:val="24"/>
          <w:szCs w:val="24"/>
        </w:rPr>
        <w:t>PFX2</w:t>
      </w:r>
      <w:r w:rsidR="0041761E">
        <w:rPr>
          <w:rStyle w:val="selectable"/>
          <w:rFonts w:asciiTheme="majorBidi" w:hAnsiTheme="majorBidi" w:cstheme="majorBidi"/>
          <w:sz w:val="24"/>
          <w:szCs w:val="24"/>
        </w:rPr>
        <w:t>values, on the partners input for vaginal tightening 83%, for sexual satisfaction as assessed by the subjects themselves (90%) and bladder diary showed decrease in leakage during coughing, sneezing and laughing by 85%</w:t>
      </w:r>
      <w:r w:rsidR="00372682">
        <w:rPr>
          <w:rStyle w:val="selectable"/>
          <w:rFonts w:asciiTheme="majorBidi" w:hAnsiTheme="majorBidi" w:cstheme="majorBidi"/>
          <w:sz w:val="24"/>
          <w:szCs w:val="24"/>
        </w:rPr>
        <w:t xml:space="preserve"> see figure 1</w:t>
      </w:r>
      <w:r w:rsidR="0041761E">
        <w:rPr>
          <w:rStyle w:val="selectable"/>
          <w:rFonts w:asciiTheme="majorBidi" w:hAnsiTheme="majorBidi" w:cstheme="majorBidi"/>
          <w:sz w:val="24"/>
          <w:szCs w:val="24"/>
        </w:rPr>
        <w:t xml:space="preserve">. The preliminary results confirm that laser treatment is an effective, safe and comfortable treatment option for symptoms relief in patients with SUI and sexual dysfunction. </w:t>
      </w:r>
    </w:p>
    <w:p w:rsidR="00372682" w:rsidRDefault="00372682" w:rsidP="0041761E">
      <w:pPr>
        <w:spacing w:after="160" w:line="480" w:lineRule="auto"/>
        <w:rPr>
          <w:rStyle w:val="selectable"/>
          <w:rFonts w:asciiTheme="majorBidi" w:hAnsiTheme="majorBidi" w:cstheme="majorBidi"/>
          <w:sz w:val="24"/>
          <w:szCs w:val="24"/>
        </w:rPr>
      </w:pPr>
      <w:r>
        <w:rPr>
          <w:rStyle w:val="selectable"/>
          <w:rFonts w:asciiTheme="majorBidi" w:hAnsiTheme="majorBidi" w:cstheme="majorBidi"/>
          <w:sz w:val="24"/>
          <w:szCs w:val="24"/>
        </w:rPr>
        <w:lastRenderedPageBreak/>
        <w:t>Figure1: showed the difference at coughing, sneezing, laughing, SD, Urge, and Pad before and after the treatment.</w:t>
      </w:r>
      <w:bookmarkStart w:id="0" w:name="_GoBack"/>
      <w:bookmarkEnd w:id="0"/>
      <w:r>
        <w:rPr>
          <w:rStyle w:val="selectable"/>
          <w:rFonts w:asciiTheme="majorBidi" w:hAnsiTheme="majorBidi" w:cstheme="majorBidi"/>
          <w:sz w:val="24"/>
          <w:szCs w:val="24"/>
        </w:rPr>
        <w:t xml:space="preserve"> </w:t>
      </w:r>
    </w:p>
    <w:p w:rsidR="00372682" w:rsidRDefault="000A7ABC" w:rsidP="0004182F">
      <w:pPr>
        <w:spacing w:after="160" w:line="480" w:lineRule="auto"/>
      </w:pPr>
      <w:r w:rsidRPr="000A7ABC">
        <w:rPr>
          <w:noProof/>
        </w:rPr>
        <w:drawing>
          <wp:inline distT="0" distB="0" distL="0" distR="0">
            <wp:extent cx="3629025" cy="2047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29025" cy="2047875"/>
                    </a:xfrm>
                    <a:prstGeom prst="rect">
                      <a:avLst/>
                    </a:prstGeom>
                    <a:noFill/>
                    <a:ln>
                      <a:noFill/>
                    </a:ln>
                  </pic:spPr>
                </pic:pic>
              </a:graphicData>
            </a:graphic>
          </wp:inline>
        </w:drawing>
      </w:r>
    </w:p>
    <w:p w:rsidR="00372682" w:rsidRPr="0041761E" w:rsidRDefault="00372682" w:rsidP="00372682">
      <w:pPr>
        <w:spacing w:after="160" w:line="480" w:lineRule="auto"/>
        <w:rPr>
          <w:rFonts w:ascii="Times New Roman" w:hAnsi="Times New Roman" w:cs="Times New Roman"/>
          <w:sz w:val="24"/>
          <w:szCs w:val="24"/>
        </w:rPr>
      </w:pPr>
      <w:r w:rsidRPr="0041761E">
        <w:rPr>
          <w:rFonts w:ascii="Times New Roman" w:hAnsi="Times New Roman" w:cs="Times New Roman"/>
          <w:b/>
          <w:bCs/>
          <w:sz w:val="24"/>
          <w:szCs w:val="24"/>
        </w:rPr>
        <w:t xml:space="preserve">Key Words: </w:t>
      </w:r>
      <w:proofErr w:type="spellStart"/>
      <w:r>
        <w:rPr>
          <w:rFonts w:ascii="Times New Roman" w:hAnsi="Times New Roman" w:cs="Times New Roman"/>
          <w:sz w:val="24"/>
          <w:szCs w:val="24"/>
        </w:rPr>
        <w:t>Er</w:t>
      </w:r>
      <w:proofErr w:type="spellEnd"/>
      <w:r>
        <w:rPr>
          <w:rFonts w:ascii="Times New Roman" w:hAnsi="Times New Roman" w:cs="Times New Roman"/>
          <w:sz w:val="24"/>
          <w:szCs w:val="24"/>
        </w:rPr>
        <w:t xml:space="preserve">: YAG laser, non-ablative laser treatment, collagen </w:t>
      </w:r>
      <w:proofErr w:type="spellStart"/>
      <w:r>
        <w:rPr>
          <w:rFonts w:ascii="Times New Roman" w:hAnsi="Times New Roman" w:cs="Times New Roman"/>
          <w:sz w:val="24"/>
          <w:szCs w:val="24"/>
        </w:rPr>
        <w:t>remodelling</w:t>
      </w:r>
      <w:proofErr w:type="spellEnd"/>
      <w:r w:rsidRPr="0041761E">
        <w:rPr>
          <w:rFonts w:ascii="Times New Roman" w:hAnsi="Times New Roman" w:cs="Times New Roman"/>
          <w:sz w:val="24"/>
          <w:szCs w:val="24"/>
        </w:rPr>
        <w:t xml:space="preserve">, stress incontinence. Female sexual dysfunction. </w:t>
      </w:r>
    </w:p>
    <w:p w:rsidR="006815D7" w:rsidRPr="00372682" w:rsidRDefault="006815D7" w:rsidP="00372682"/>
    <w:sectPr w:rsidR="006815D7" w:rsidRPr="003726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5C515C"/>
    <w:multiLevelType w:val="multilevel"/>
    <w:tmpl w:val="FC54D25C"/>
    <w:lvl w:ilvl="0">
      <w:start w:val="1"/>
      <w:numFmt w:val="decimal"/>
      <w:lvlText w:val="%1."/>
      <w:lvlJc w:val="left"/>
      <w:pPr>
        <w:ind w:left="720" w:hanging="360"/>
      </w:pPr>
      <w:rPr>
        <w:b/>
        <w:bCs/>
      </w:rPr>
    </w:lvl>
    <w:lvl w:ilvl="1">
      <w:start w:val="7"/>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num w:numId="1">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2B7"/>
    <w:rsid w:val="0004182F"/>
    <w:rsid w:val="000A7ABC"/>
    <w:rsid w:val="00372682"/>
    <w:rsid w:val="0041761E"/>
    <w:rsid w:val="004202B7"/>
    <w:rsid w:val="00442C16"/>
    <w:rsid w:val="006815D7"/>
    <w:rsid w:val="006D2F06"/>
    <w:rsid w:val="00987E2D"/>
    <w:rsid w:val="00A172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70BD0C-1420-4682-8BBB-40A2B3096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2B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02B7"/>
    <w:pPr>
      <w:spacing w:after="0" w:line="240" w:lineRule="auto"/>
      <w:ind w:left="720"/>
      <w:contextualSpacing/>
    </w:pPr>
    <w:rPr>
      <w:rFonts w:ascii="Times New Roman" w:eastAsia="Times New Roman" w:hAnsi="Times New Roman" w:cs="Times New Roman"/>
      <w:sz w:val="24"/>
      <w:szCs w:val="24"/>
    </w:rPr>
  </w:style>
  <w:style w:type="character" w:customStyle="1" w:styleId="selectable">
    <w:name w:val="selectable"/>
    <w:basedOn w:val="DefaultParagraphFont"/>
    <w:rsid w:val="000A7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80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ALFARRA, NAJWA ABDELRAHMAN</dc:creator>
  <cp:keywords/>
  <dc:description/>
  <cp:lastModifiedBy>ALFARRA, NAJWA ABDELRAHMAN</cp:lastModifiedBy>
  <cp:revision>3</cp:revision>
  <dcterms:created xsi:type="dcterms:W3CDTF">2017-11-13T13:00:00Z</dcterms:created>
  <dcterms:modified xsi:type="dcterms:W3CDTF">2017-11-14T11:32:00Z</dcterms:modified>
</cp:coreProperties>
</file>