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D71" w:rsidRPr="002815AF" w:rsidRDefault="009D5D71" w:rsidP="002815AF">
      <w:pPr>
        <w:jc w:val="both"/>
        <w:rPr>
          <w:rFonts w:asciiTheme="majorBidi" w:hAnsiTheme="majorBidi" w:cstheme="majorBidi"/>
          <w:b/>
          <w:bCs/>
          <w:color w:val="548DD4" w:themeColor="text2" w:themeTint="99"/>
        </w:rPr>
      </w:pPr>
      <w:proofErr w:type="spellStart"/>
      <w:r w:rsidRPr="002815AF">
        <w:rPr>
          <w:rFonts w:asciiTheme="majorBidi" w:hAnsiTheme="majorBidi" w:cstheme="majorBidi"/>
          <w:b/>
          <w:bCs/>
          <w:color w:val="548DD4" w:themeColor="text2" w:themeTint="99"/>
        </w:rPr>
        <w:t>P</w:t>
      </w:r>
      <w:r w:rsidR="00BB67A5" w:rsidRPr="002815AF">
        <w:rPr>
          <w:rFonts w:asciiTheme="majorBidi" w:hAnsiTheme="majorBidi" w:cstheme="majorBidi"/>
          <w:b/>
          <w:bCs/>
          <w:color w:val="548DD4" w:themeColor="text2" w:themeTint="99"/>
        </w:rPr>
        <w:t>embrolizumab</w:t>
      </w:r>
      <w:proofErr w:type="spellEnd"/>
      <w:r w:rsidR="00BB67A5" w:rsidRPr="002815AF">
        <w:rPr>
          <w:rFonts w:asciiTheme="majorBidi" w:hAnsiTheme="majorBidi" w:cstheme="majorBidi"/>
          <w:b/>
          <w:bCs/>
          <w:color w:val="548DD4" w:themeColor="text2" w:themeTint="99"/>
        </w:rPr>
        <w:t xml:space="preserve"> as a f</w:t>
      </w:r>
      <w:r w:rsidRPr="002815AF">
        <w:rPr>
          <w:rFonts w:asciiTheme="majorBidi" w:hAnsiTheme="majorBidi" w:cstheme="majorBidi"/>
          <w:b/>
          <w:bCs/>
          <w:color w:val="548DD4" w:themeColor="text2" w:themeTint="99"/>
        </w:rPr>
        <w:t xml:space="preserve">irst line treatment option in metastatic </w:t>
      </w:r>
      <w:proofErr w:type="spellStart"/>
      <w:r w:rsidRPr="002815AF">
        <w:rPr>
          <w:rFonts w:asciiTheme="majorBidi" w:hAnsiTheme="majorBidi" w:cstheme="majorBidi"/>
          <w:b/>
          <w:bCs/>
          <w:color w:val="548DD4" w:themeColor="text2" w:themeTint="99"/>
        </w:rPr>
        <w:t>lymphoepithelial</w:t>
      </w:r>
      <w:proofErr w:type="spellEnd"/>
      <w:r w:rsidRPr="002815AF">
        <w:rPr>
          <w:rFonts w:asciiTheme="majorBidi" w:hAnsiTheme="majorBidi" w:cstheme="majorBidi"/>
          <w:b/>
          <w:bCs/>
          <w:color w:val="548DD4" w:themeColor="text2" w:themeTint="99"/>
        </w:rPr>
        <w:t>-like carcin</w:t>
      </w:r>
      <w:r w:rsidR="00A62C34">
        <w:rPr>
          <w:rFonts w:asciiTheme="majorBidi" w:hAnsiTheme="majorBidi" w:cstheme="majorBidi"/>
          <w:b/>
          <w:bCs/>
          <w:color w:val="548DD4" w:themeColor="text2" w:themeTint="99"/>
        </w:rPr>
        <w:t>oma of the lung - A Case Report</w:t>
      </w:r>
      <w:bookmarkStart w:id="0" w:name="_GoBack"/>
      <w:bookmarkEnd w:id="0"/>
    </w:p>
    <w:p w:rsidR="009D5D71" w:rsidRPr="00465FCC" w:rsidRDefault="001A213F" w:rsidP="009D5D71">
      <w:pPr>
        <w:rPr>
          <w:rFonts w:asciiTheme="majorBidi" w:hAnsiTheme="majorBidi" w:cstheme="majorBidi"/>
          <w:color w:val="000000" w:themeColor="text1"/>
        </w:rPr>
      </w:pPr>
      <w:proofErr w:type="spellStart"/>
      <w:r>
        <w:rPr>
          <w:rFonts w:asciiTheme="majorBidi" w:hAnsiTheme="majorBidi" w:cstheme="majorBidi"/>
          <w:color w:val="000000" w:themeColor="text1"/>
        </w:rPr>
        <w:t>Zaki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</w:rPr>
        <w:t>Aiman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, </w:t>
      </w:r>
      <w:proofErr w:type="spellStart"/>
      <w:r>
        <w:rPr>
          <w:rFonts w:asciiTheme="majorBidi" w:hAnsiTheme="majorBidi" w:cstheme="majorBidi"/>
          <w:color w:val="000000" w:themeColor="text1"/>
        </w:rPr>
        <w:t>Nourallah.N.Abdul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, </w:t>
      </w:r>
      <w:r w:rsidR="00637FCF">
        <w:rPr>
          <w:rFonts w:asciiTheme="majorBidi" w:hAnsiTheme="majorBidi" w:cstheme="majorBidi"/>
          <w:color w:val="000000" w:themeColor="text1"/>
        </w:rPr>
        <w:t xml:space="preserve">Department of </w:t>
      </w:r>
      <w:r>
        <w:rPr>
          <w:rFonts w:asciiTheme="majorBidi" w:hAnsiTheme="majorBidi" w:cstheme="majorBidi"/>
          <w:color w:val="000000" w:themeColor="text1"/>
        </w:rPr>
        <w:t xml:space="preserve">Medical Oncology, </w:t>
      </w:r>
      <w:proofErr w:type="spellStart"/>
      <w:r w:rsidR="009D5D71" w:rsidRPr="00465FCC">
        <w:rPr>
          <w:rFonts w:asciiTheme="majorBidi" w:hAnsiTheme="majorBidi" w:cstheme="majorBidi"/>
          <w:color w:val="000000" w:themeColor="text1"/>
        </w:rPr>
        <w:t>Almana</w:t>
      </w:r>
      <w:proofErr w:type="spellEnd"/>
      <w:r w:rsidR="009D5D71" w:rsidRPr="00465FCC">
        <w:rPr>
          <w:rFonts w:asciiTheme="majorBidi" w:hAnsiTheme="majorBidi" w:cstheme="majorBidi"/>
          <w:color w:val="000000" w:themeColor="text1"/>
        </w:rPr>
        <w:t xml:space="preserve"> General Hospital, Al-Khobar, Saudi Arabia</w:t>
      </w:r>
    </w:p>
    <w:p w:rsidR="00AE3E37" w:rsidRPr="00D463C8" w:rsidRDefault="00AE3E37">
      <w:pPr>
        <w:rPr>
          <w:rFonts w:asciiTheme="majorBidi" w:hAnsiTheme="majorBidi" w:cstheme="majorBidi"/>
          <w:sz w:val="18"/>
          <w:szCs w:val="18"/>
        </w:rPr>
        <w:sectPr w:rsidR="00AE3E37" w:rsidRPr="00D463C8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65FCC" w:rsidRDefault="00A9710C" w:rsidP="009D5D71">
      <w:pPr>
        <w:pStyle w:val="Heading3"/>
        <w:spacing w:before="147"/>
        <w:ind w:left="0"/>
        <w:jc w:val="both"/>
        <w:rPr>
          <w:rFonts w:asciiTheme="majorBidi" w:hAnsiTheme="majorBidi" w:cstheme="majorBidi"/>
          <w:sz w:val="18"/>
          <w:szCs w:val="18"/>
        </w:rPr>
      </w:pPr>
      <w:r w:rsidRPr="00465FCC">
        <w:rPr>
          <w:rFonts w:asciiTheme="majorBidi" w:hAnsiTheme="majorBidi" w:cstheme="majorBidi"/>
          <w:color w:val="BF5A14"/>
          <w:sz w:val="18"/>
          <w:szCs w:val="18"/>
        </w:rPr>
        <w:lastRenderedPageBreak/>
        <w:t>Abstract</w:t>
      </w:r>
      <w:r w:rsidR="00404E5B" w:rsidRPr="00465FCC">
        <w:rPr>
          <w:rFonts w:asciiTheme="majorBidi" w:hAnsiTheme="majorBidi" w:cstheme="majorBidi"/>
          <w:color w:val="BF5A14"/>
          <w:sz w:val="18"/>
          <w:szCs w:val="18"/>
        </w:rPr>
        <w:t xml:space="preserve"> </w:t>
      </w:r>
    </w:p>
    <w:p w:rsidR="005973B9" w:rsidRPr="00465FCC" w:rsidRDefault="00A9710C" w:rsidP="00B661A2">
      <w:pPr>
        <w:pStyle w:val="Heading3"/>
        <w:spacing w:before="74"/>
        <w:jc w:val="both"/>
        <w:rPr>
          <w:rFonts w:asciiTheme="majorBidi" w:hAnsiTheme="majorBidi" w:cstheme="majorBidi"/>
          <w:sz w:val="18"/>
          <w:szCs w:val="18"/>
        </w:rPr>
      </w:pPr>
      <w:r w:rsidRPr="00465FCC">
        <w:rPr>
          <w:rFonts w:asciiTheme="majorBidi" w:hAnsiTheme="majorBidi" w:cstheme="majorBidi"/>
          <w:b w:val="0"/>
          <w:sz w:val="18"/>
          <w:szCs w:val="18"/>
        </w:rPr>
        <w:br w:type="column"/>
      </w:r>
    </w:p>
    <w:p w:rsidR="00AE3E37" w:rsidRPr="00465FCC" w:rsidRDefault="00AE3E37" w:rsidP="008756E6">
      <w:pPr>
        <w:tabs>
          <w:tab w:val="left" w:pos="384"/>
        </w:tabs>
        <w:ind w:right="117"/>
        <w:rPr>
          <w:rFonts w:asciiTheme="majorBidi" w:hAnsiTheme="majorBidi" w:cstheme="majorBidi"/>
          <w:sz w:val="18"/>
          <w:szCs w:val="18"/>
        </w:rPr>
      </w:pPr>
    </w:p>
    <w:p w:rsidR="00AE3E37" w:rsidRPr="00465FCC" w:rsidRDefault="00AE3E37">
      <w:pPr>
        <w:spacing w:line="200" w:lineRule="exact"/>
        <w:jc w:val="both"/>
        <w:rPr>
          <w:rFonts w:asciiTheme="majorBidi" w:hAnsiTheme="majorBidi" w:cstheme="majorBidi"/>
          <w:sz w:val="18"/>
          <w:szCs w:val="18"/>
        </w:rPr>
        <w:sectPr w:rsidR="00AE3E37" w:rsidRPr="00465FC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3D3C16" w:rsidRPr="002815AF" w:rsidRDefault="003E3CB4" w:rsidP="00D55C22">
      <w:pPr>
        <w:jc w:val="both"/>
        <w:rPr>
          <w:rFonts w:asciiTheme="majorBidi" w:hAnsiTheme="majorBidi" w:cstheme="majorBidi"/>
          <w:sz w:val="18"/>
          <w:szCs w:val="18"/>
        </w:rPr>
      </w:pPr>
      <w:r w:rsidRPr="002815AF">
        <w:rPr>
          <w:rFonts w:asciiTheme="majorBidi" w:hAnsiTheme="majorBidi" w:cstheme="majorBidi"/>
          <w:sz w:val="18"/>
          <w:szCs w:val="18"/>
        </w:rPr>
        <w:lastRenderedPageBreak/>
        <w:t>Lung cancer remains the leading cause of cancer deaths in m</w:t>
      </w:r>
      <w:r w:rsidR="007D516A" w:rsidRPr="002815AF">
        <w:rPr>
          <w:rFonts w:asciiTheme="majorBidi" w:hAnsiTheme="majorBidi" w:cstheme="majorBidi"/>
          <w:sz w:val="18"/>
          <w:szCs w:val="18"/>
        </w:rPr>
        <w:t xml:space="preserve">en and women </w:t>
      </w:r>
      <w:r w:rsidR="002815AF" w:rsidRPr="002815AF">
        <w:rPr>
          <w:rFonts w:asciiTheme="majorBidi" w:hAnsiTheme="majorBidi" w:cstheme="majorBidi"/>
          <w:sz w:val="18"/>
          <w:szCs w:val="18"/>
        </w:rPr>
        <w:t xml:space="preserve">globally. </w:t>
      </w:r>
      <w:proofErr w:type="spellStart"/>
      <w:r w:rsidRPr="002815AF">
        <w:rPr>
          <w:rFonts w:asciiTheme="majorBidi" w:hAnsiTheme="majorBidi" w:cstheme="majorBidi"/>
          <w:sz w:val="18"/>
          <w:szCs w:val="18"/>
        </w:rPr>
        <w:t>Lymphoepithelial</w:t>
      </w:r>
      <w:proofErr w:type="spellEnd"/>
      <w:r w:rsidRPr="002815AF">
        <w:rPr>
          <w:rFonts w:asciiTheme="majorBidi" w:hAnsiTheme="majorBidi" w:cstheme="majorBidi"/>
          <w:sz w:val="18"/>
          <w:szCs w:val="18"/>
        </w:rPr>
        <w:t>-like carcinoma (LELC)</w:t>
      </w:r>
      <w:r w:rsidR="001E5E8C" w:rsidRPr="002815AF">
        <w:rPr>
          <w:rFonts w:asciiTheme="majorBidi" w:hAnsiTheme="majorBidi" w:cstheme="majorBidi"/>
          <w:sz w:val="18"/>
          <w:szCs w:val="18"/>
        </w:rPr>
        <w:t xml:space="preserve"> of the lung</w:t>
      </w:r>
      <w:r w:rsidRPr="002815AF">
        <w:rPr>
          <w:rFonts w:asciiTheme="majorBidi" w:hAnsiTheme="majorBidi" w:cstheme="majorBidi"/>
          <w:sz w:val="18"/>
          <w:szCs w:val="18"/>
        </w:rPr>
        <w:t>, an Epstein Barr Virus (EBV)-driven tumor; most commonly found in East Asian population; is not only one of the rarest subtypes of non-small cell lung cancer (NSCLC) but is also q</w:t>
      </w:r>
      <w:r w:rsidR="007D516A" w:rsidRPr="002815AF">
        <w:rPr>
          <w:rFonts w:asciiTheme="majorBidi" w:hAnsiTheme="majorBidi" w:cstheme="majorBidi"/>
          <w:sz w:val="18"/>
          <w:szCs w:val="18"/>
        </w:rPr>
        <w:t xml:space="preserve">uaint to have a good </w:t>
      </w:r>
      <w:r w:rsidR="002815AF" w:rsidRPr="002815AF">
        <w:rPr>
          <w:rFonts w:asciiTheme="majorBidi" w:hAnsiTheme="majorBidi" w:cstheme="majorBidi"/>
          <w:sz w:val="18"/>
          <w:szCs w:val="18"/>
        </w:rPr>
        <w:t xml:space="preserve">prognosis. </w:t>
      </w:r>
      <w:r w:rsidRPr="002815AF">
        <w:rPr>
          <w:rFonts w:asciiTheme="majorBidi" w:hAnsiTheme="majorBidi" w:cstheme="majorBidi"/>
          <w:sz w:val="18"/>
          <w:szCs w:val="18"/>
        </w:rPr>
        <w:t xml:space="preserve">Advanced or metastatic </w:t>
      </w:r>
      <w:proofErr w:type="spellStart"/>
      <w:r w:rsidRPr="002815AF">
        <w:rPr>
          <w:rFonts w:asciiTheme="majorBidi" w:hAnsiTheme="majorBidi" w:cstheme="majorBidi"/>
          <w:sz w:val="18"/>
          <w:szCs w:val="18"/>
        </w:rPr>
        <w:t>lymphoepithe</w:t>
      </w:r>
      <w:r w:rsidR="007D516A" w:rsidRPr="002815AF">
        <w:rPr>
          <w:rFonts w:asciiTheme="majorBidi" w:hAnsiTheme="majorBidi" w:cstheme="majorBidi"/>
          <w:sz w:val="18"/>
          <w:szCs w:val="18"/>
        </w:rPr>
        <w:t>lial</w:t>
      </w:r>
      <w:proofErr w:type="spellEnd"/>
      <w:r w:rsidR="007D516A" w:rsidRPr="002815AF">
        <w:rPr>
          <w:rFonts w:asciiTheme="majorBidi" w:hAnsiTheme="majorBidi" w:cstheme="majorBidi"/>
          <w:sz w:val="18"/>
          <w:szCs w:val="18"/>
        </w:rPr>
        <w:t xml:space="preserve"> lung cancer is even </w:t>
      </w:r>
      <w:r w:rsidR="002815AF" w:rsidRPr="002815AF">
        <w:rPr>
          <w:rFonts w:asciiTheme="majorBidi" w:hAnsiTheme="majorBidi" w:cstheme="majorBidi"/>
          <w:sz w:val="18"/>
          <w:szCs w:val="18"/>
        </w:rPr>
        <w:t xml:space="preserve">rarer. </w:t>
      </w:r>
      <w:r w:rsidRPr="002815AF">
        <w:rPr>
          <w:rFonts w:asciiTheme="majorBidi" w:hAnsiTheme="majorBidi" w:cstheme="majorBidi"/>
          <w:sz w:val="18"/>
          <w:szCs w:val="18"/>
        </w:rPr>
        <w:t xml:space="preserve">LELC </w:t>
      </w:r>
      <w:r w:rsidR="001E5E8C" w:rsidRPr="002815AF">
        <w:rPr>
          <w:rFonts w:asciiTheme="majorBidi" w:hAnsiTheme="majorBidi" w:cstheme="majorBidi"/>
          <w:sz w:val="18"/>
          <w:szCs w:val="18"/>
        </w:rPr>
        <w:t xml:space="preserve">of the lung </w:t>
      </w:r>
      <w:r w:rsidRPr="002815AF">
        <w:rPr>
          <w:rFonts w:asciiTheme="majorBidi" w:hAnsiTheme="majorBidi" w:cstheme="majorBidi"/>
          <w:sz w:val="18"/>
          <w:szCs w:val="18"/>
        </w:rPr>
        <w:t>is traditionally considered to be chemo-sensitive; although recurrences are common leading to chemo-related to</w:t>
      </w:r>
      <w:r w:rsidR="007D516A" w:rsidRPr="002815AF">
        <w:rPr>
          <w:rFonts w:asciiTheme="majorBidi" w:hAnsiTheme="majorBidi" w:cstheme="majorBidi"/>
          <w:sz w:val="18"/>
          <w:szCs w:val="18"/>
        </w:rPr>
        <w:t xml:space="preserve">xicity and increased </w:t>
      </w:r>
      <w:r w:rsidR="002815AF" w:rsidRPr="002815AF">
        <w:rPr>
          <w:rFonts w:asciiTheme="majorBidi" w:hAnsiTheme="majorBidi" w:cstheme="majorBidi"/>
          <w:sz w:val="18"/>
          <w:szCs w:val="18"/>
        </w:rPr>
        <w:t xml:space="preserve">morbidity. </w:t>
      </w:r>
      <w:r w:rsidRPr="002815AF">
        <w:rPr>
          <w:rFonts w:asciiTheme="majorBidi" w:hAnsiTheme="majorBidi" w:cstheme="majorBidi"/>
          <w:sz w:val="18"/>
          <w:szCs w:val="18"/>
        </w:rPr>
        <w:t xml:space="preserve">High predilection </w:t>
      </w:r>
      <w:r w:rsidR="001E5E8C" w:rsidRPr="002815AF">
        <w:rPr>
          <w:rFonts w:asciiTheme="majorBidi" w:hAnsiTheme="majorBidi" w:cstheme="majorBidi"/>
          <w:sz w:val="18"/>
          <w:szCs w:val="18"/>
        </w:rPr>
        <w:t>of LELC</w:t>
      </w:r>
      <w:r w:rsidRPr="002815AF">
        <w:rPr>
          <w:rFonts w:asciiTheme="majorBidi" w:hAnsiTheme="majorBidi" w:cstheme="majorBidi"/>
          <w:sz w:val="18"/>
          <w:szCs w:val="18"/>
        </w:rPr>
        <w:t xml:space="preserve"> for Programmed Death Ligand-1 (PDL-1) positivity and its long-established association with EBV, led to the exploration of the role of PD-1/PDL-</w:t>
      </w:r>
      <w:r w:rsidR="007D516A" w:rsidRPr="002815AF">
        <w:rPr>
          <w:rFonts w:asciiTheme="majorBidi" w:hAnsiTheme="majorBidi" w:cstheme="majorBidi"/>
          <w:sz w:val="18"/>
          <w:szCs w:val="18"/>
        </w:rPr>
        <w:t xml:space="preserve">1 inhibitors in its </w:t>
      </w:r>
      <w:r w:rsidR="002815AF" w:rsidRPr="002815AF">
        <w:rPr>
          <w:rFonts w:asciiTheme="majorBidi" w:hAnsiTheme="majorBidi" w:cstheme="majorBidi"/>
          <w:sz w:val="18"/>
          <w:szCs w:val="18"/>
        </w:rPr>
        <w:t xml:space="preserve">management. </w:t>
      </w:r>
      <w:r w:rsidRPr="002815AF">
        <w:rPr>
          <w:rFonts w:asciiTheme="majorBidi" w:hAnsiTheme="majorBidi" w:cstheme="majorBidi"/>
          <w:sz w:val="18"/>
          <w:szCs w:val="18"/>
        </w:rPr>
        <w:t xml:space="preserve">However, the role of immunotherapy in LELC </w:t>
      </w:r>
      <w:r w:rsidR="001E5E8C" w:rsidRPr="002815AF">
        <w:rPr>
          <w:rFonts w:asciiTheme="majorBidi" w:hAnsiTheme="majorBidi" w:cstheme="majorBidi"/>
          <w:sz w:val="18"/>
          <w:szCs w:val="18"/>
        </w:rPr>
        <w:t xml:space="preserve">of lung </w:t>
      </w:r>
      <w:r w:rsidRPr="002815AF">
        <w:rPr>
          <w:rFonts w:asciiTheme="majorBidi" w:hAnsiTheme="majorBidi" w:cstheme="majorBidi"/>
          <w:sz w:val="18"/>
          <w:szCs w:val="18"/>
        </w:rPr>
        <w:t xml:space="preserve">has been underexplored and there remains a lack of large prospective studies due to the rarity of its incidence. There have been only 4 cases reported in literature highlighting the use of PDL/PDL-1 inhibitors in LELC </w:t>
      </w:r>
      <w:r w:rsidR="001E5E8C" w:rsidRPr="002815AF">
        <w:rPr>
          <w:rFonts w:asciiTheme="majorBidi" w:hAnsiTheme="majorBidi" w:cstheme="majorBidi"/>
          <w:sz w:val="18"/>
          <w:szCs w:val="18"/>
        </w:rPr>
        <w:t xml:space="preserve">of lung </w:t>
      </w:r>
      <w:r w:rsidRPr="002815AF">
        <w:rPr>
          <w:rFonts w:asciiTheme="majorBidi" w:hAnsiTheme="majorBidi" w:cstheme="majorBidi"/>
          <w:sz w:val="18"/>
          <w:szCs w:val="18"/>
        </w:rPr>
        <w:t>and that too in recurrent/relapsed setting; out of which three had a favorable outcome and only one patient was tr</w:t>
      </w:r>
      <w:r w:rsidR="007D516A" w:rsidRPr="002815AF">
        <w:rPr>
          <w:rFonts w:asciiTheme="majorBidi" w:hAnsiTheme="majorBidi" w:cstheme="majorBidi"/>
          <w:sz w:val="18"/>
          <w:szCs w:val="18"/>
        </w:rPr>
        <w:t>ea</w:t>
      </w:r>
      <w:r w:rsidR="002815AF" w:rsidRPr="002815AF">
        <w:rPr>
          <w:rFonts w:asciiTheme="majorBidi" w:hAnsiTheme="majorBidi" w:cstheme="majorBidi"/>
          <w:sz w:val="18"/>
          <w:szCs w:val="18"/>
        </w:rPr>
        <w:t xml:space="preserve">ted with </w:t>
      </w:r>
      <w:proofErr w:type="spellStart"/>
      <w:r w:rsidR="002815AF" w:rsidRPr="002815AF">
        <w:rPr>
          <w:rFonts w:asciiTheme="majorBidi" w:hAnsiTheme="majorBidi" w:cstheme="majorBidi"/>
          <w:sz w:val="18"/>
          <w:szCs w:val="18"/>
        </w:rPr>
        <w:t>Pembrolizumab</w:t>
      </w:r>
      <w:proofErr w:type="spellEnd"/>
      <w:r w:rsidR="007D516A" w:rsidRPr="002815AF">
        <w:rPr>
          <w:rFonts w:asciiTheme="majorBidi" w:hAnsiTheme="majorBidi" w:cstheme="majorBidi"/>
          <w:sz w:val="18"/>
          <w:szCs w:val="18"/>
        </w:rPr>
        <w:t>.</w:t>
      </w:r>
      <w:r w:rsidRPr="002815AF">
        <w:rPr>
          <w:rFonts w:asciiTheme="majorBidi" w:hAnsiTheme="majorBidi" w:cstheme="majorBidi"/>
          <w:sz w:val="18"/>
          <w:szCs w:val="18"/>
        </w:rPr>
        <w:t xml:space="preserve"> We report the first cas</w:t>
      </w:r>
      <w:r w:rsidR="00540E4C" w:rsidRPr="002815AF">
        <w:rPr>
          <w:rFonts w:asciiTheme="majorBidi" w:hAnsiTheme="majorBidi" w:cstheme="majorBidi"/>
          <w:sz w:val="18"/>
          <w:szCs w:val="18"/>
        </w:rPr>
        <w:t xml:space="preserve">e of a young Pilipino female </w:t>
      </w:r>
      <w:r w:rsidRPr="002815AF">
        <w:rPr>
          <w:rFonts w:asciiTheme="majorBidi" w:hAnsiTheme="majorBidi" w:cstheme="majorBidi"/>
          <w:sz w:val="18"/>
          <w:szCs w:val="18"/>
        </w:rPr>
        <w:t xml:space="preserve">who presented with metastatic LELC of the lung with vertebral metastases causing severe lower backache; initially treated with chemotherapy, Carboplatin and </w:t>
      </w:r>
      <w:proofErr w:type="spellStart"/>
      <w:r w:rsidRPr="002815AF">
        <w:rPr>
          <w:rFonts w:asciiTheme="majorBidi" w:hAnsiTheme="majorBidi" w:cstheme="majorBidi"/>
          <w:sz w:val="18"/>
          <w:szCs w:val="18"/>
        </w:rPr>
        <w:t>Pemetrexed</w:t>
      </w:r>
      <w:proofErr w:type="spellEnd"/>
      <w:r w:rsidRPr="002815AF">
        <w:rPr>
          <w:rFonts w:asciiTheme="majorBidi" w:hAnsiTheme="majorBidi" w:cstheme="majorBidi"/>
          <w:sz w:val="18"/>
          <w:szCs w:val="18"/>
        </w:rPr>
        <w:t xml:space="preserve">; followed by </w:t>
      </w:r>
      <w:proofErr w:type="spellStart"/>
      <w:r w:rsidRPr="002815AF">
        <w:rPr>
          <w:rFonts w:asciiTheme="majorBidi" w:hAnsiTheme="majorBidi" w:cstheme="majorBidi"/>
          <w:sz w:val="18"/>
          <w:szCs w:val="18"/>
        </w:rPr>
        <w:t>Pembrolizumab</w:t>
      </w:r>
      <w:proofErr w:type="spellEnd"/>
      <w:r w:rsidRPr="002815AF">
        <w:rPr>
          <w:rFonts w:asciiTheme="majorBidi" w:hAnsiTheme="majorBidi" w:cstheme="majorBidi"/>
          <w:sz w:val="18"/>
          <w:szCs w:val="18"/>
        </w:rPr>
        <w:t xml:space="preserve"> alone due to hig</w:t>
      </w:r>
      <w:r w:rsidR="007A6A4C" w:rsidRPr="002815AF">
        <w:rPr>
          <w:rFonts w:asciiTheme="majorBidi" w:hAnsiTheme="majorBidi" w:cstheme="majorBidi"/>
          <w:sz w:val="18"/>
          <w:szCs w:val="18"/>
        </w:rPr>
        <w:t xml:space="preserve">h PDL-1 expression in her tumor, </w:t>
      </w:r>
      <w:r w:rsidRPr="002815AF">
        <w:rPr>
          <w:rFonts w:asciiTheme="majorBidi" w:hAnsiTheme="majorBidi" w:cstheme="majorBidi"/>
          <w:sz w:val="18"/>
          <w:szCs w:val="18"/>
        </w:rPr>
        <w:t>resulting in complete re</w:t>
      </w:r>
      <w:r w:rsidR="00540E4C" w:rsidRPr="002815AF">
        <w:rPr>
          <w:rFonts w:asciiTheme="majorBidi" w:hAnsiTheme="majorBidi" w:cstheme="majorBidi"/>
          <w:sz w:val="18"/>
          <w:szCs w:val="18"/>
        </w:rPr>
        <w:t xml:space="preserve">mission </w:t>
      </w:r>
      <w:r w:rsidRPr="002815AF">
        <w:rPr>
          <w:rFonts w:asciiTheme="majorBidi" w:hAnsiTheme="majorBidi" w:cstheme="majorBidi"/>
          <w:sz w:val="18"/>
          <w:szCs w:val="18"/>
        </w:rPr>
        <w:t>of symptoms and radiological evidence of complete metabolic resolution of multiple metastatic bony lesions.</w:t>
      </w:r>
      <w:r w:rsidR="00355C94" w:rsidRPr="002815AF">
        <w:rPr>
          <w:rFonts w:asciiTheme="majorBidi" w:hAnsiTheme="majorBidi" w:cstheme="majorBidi"/>
          <w:sz w:val="18"/>
          <w:szCs w:val="18"/>
        </w:rPr>
        <w:t xml:space="preserve"> This case not only </w:t>
      </w:r>
      <w:r w:rsidR="001E5E8C" w:rsidRPr="002815AF">
        <w:rPr>
          <w:rFonts w:asciiTheme="majorBidi" w:hAnsiTheme="majorBidi" w:cstheme="majorBidi"/>
          <w:sz w:val="18"/>
          <w:szCs w:val="18"/>
        </w:rPr>
        <w:t>necessitates</w:t>
      </w:r>
      <w:r w:rsidR="00C53371" w:rsidRPr="002815AF">
        <w:rPr>
          <w:rFonts w:asciiTheme="majorBidi" w:hAnsiTheme="majorBidi" w:cstheme="majorBidi"/>
          <w:sz w:val="18"/>
          <w:szCs w:val="18"/>
        </w:rPr>
        <w:t xml:space="preserve"> </w:t>
      </w:r>
      <w:r w:rsidR="00355C94" w:rsidRPr="002815AF">
        <w:rPr>
          <w:rFonts w:asciiTheme="majorBidi" w:hAnsiTheme="majorBidi" w:cstheme="majorBidi"/>
          <w:sz w:val="18"/>
          <w:szCs w:val="18"/>
        </w:rPr>
        <w:t xml:space="preserve">the need for larger prospective trials to assess the role of PD-1/PDL-1 inhibitors in this rare kind of lung cancer but also </w:t>
      </w:r>
      <w:r w:rsidR="001E5E8C" w:rsidRPr="002815AF">
        <w:rPr>
          <w:rFonts w:asciiTheme="majorBidi" w:hAnsiTheme="majorBidi" w:cstheme="majorBidi"/>
          <w:sz w:val="18"/>
          <w:szCs w:val="18"/>
        </w:rPr>
        <w:t xml:space="preserve">reiterates </w:t>
      </w:r>
      <w:r w:rsidR="00355C94" w:rsidRPr="002815AF">
        <w:rPr>
          <w:rFonts w:asciiTheme="majorBidi" w:hAnsiTheme="majorBidi" w:cstheme="majorBidi"/>
          <w:sz w:val="18"/>
          <w:szCs w:val="18"/>
        </w:rPr>
        <w:t xml:space="preserve">the long-brewing dilemma regarding the duration of treatment with these agents after </w:t>
      </w:r>
      <w:r w:rsidR="006D6815" w:rsidRPr="002815AF">
        <w:rPr>
          <w:rFonts w:asciiTheme="majorBidi" w:hAnsiTheme="majorBidi" w:cstheme="majorBidi"/>
          <w:sz w:val="18"/>
          <w:szCs w:val="18"/>
        </w:rPr>
        <w:t xml:space="preserve">achievement of </w:t>
      </w:r>
      <w:r w:rsidR="00355C94" w:rsidRPr="002815AF">
        <w:rPr>
          <w:rFonts w:asciiTheme="majorBidi" w:hAnsiTheme="majorBidi" w:cstheme="majorBidi"/>
          <w:sz w:val="18"/>
          <w:szCs w:val="18"/>
        </w:rPr>
        <w:t>complete remission.</w:t>
      </w:r>
    </w:p>
    <w:p w:rsidR="00B661A2" w:rsidRPr="008C6C48" w:rsidRDefault="00B661A2" w:rsidP="00D55C22">
      <w:pPr>
        <w:jc w:val="both"/>
        <w:rPr>
          <w:rFonts w:asciiTheme="majorBidi" w:hAnsiTheme="majorBidi" w:cstheme="majorBidi"/>
          <w:sz w:val="18"/>
          <w:szCs w:val="18"/>
        </w:rPr>
      </w:pPr>
    </w:p>
    <w:p w:rsidR="00B661A2" w:rsidRPr="0098106A" w:rsidRDefault="00B661A2" w:rsidP="003D3C16">
      <w:pPr>
        <w:rPr>
          <w:rFonts w:asciiTheme="majorBidi" w:hAnsiTheme="majorBidi" w:cstheme="majorBidi"/>
          <w:sz w:val="18"/>
          <w:szCs w:val="18"/>
        </w:rPr>
      </w:pPr>
    </w:p>
    <w:p w:rsidR="003D3C16" w:rsidRPr="00D463C8" w:rsidRDefault="003D3C16" w:rsidP="003D3C16">
      <w:pPr>
        <w:rPr>
          <w:rFonts w:asciiTheme="majorBidi" w:hAnsiTheme="majorBidi" w:cstheme="majorBidi"/>
        </w:rPr>
      </w:pPr>
    </w:p>
    <w:p w:rsidR="00AE3E37" w:rsidRPr="00D463C8" w:rsidRDefault="00AE3E37">
      <w:pPr>
        <w:pStyle w:val="BodyText"/>
        <w:rPr>
          <w:rFonts w:asciiTheme="majorBidi" w:hAnsiTheme="majorBidi" w:cstheme="majorBidi"/>
          <w:sz w:val="20"/>
        </w:rPr>
      </w:pPr>
    </w:p>
    <w:p w:rsidR="00AE3E37" w:rsidRPr="00D463C8" w:rsidRDefault="00966ED9">
      <w:pPr>
        <w:pStyle w:val="BodyText"/>
        <w:spacing w:line="40" w:lineRule="exact"/>
        <w:ind w:left="2202"/>
        <w:rPr>
          <w:rFonts w:asciiTheme="majorBidi" w:hAnsiTheme="majorBidi" w:cstheme="majorBidi"/>
          <w:sz w:val="4"/>
        </w:rPr>
      </w:pPr>
      <w:r>
        <w:rPr>
          <w:rFonts w:asciiTheme="majorBidi" w:hAnsiTheme="majorBidi" w:cstheme="majorBidi"/>
          <w:noProof/>
          <w:sz w:val="4"/>
        </w:rPr>
        <mc:AlternateContent>
          <mc:Choice Requires="wpg">
            <w:drawing>
              <wp:inline distT="0" distB="0" distL="0" distR="0" wp14:anchorId="14D49582" wp14:editId="3A785A6B">
                <wp:extent cx="3975735" cy="25400"/>
                <wp:effectExtent l="1270" t="635" r="4445" b="2540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N1o6W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+f+sMAAADaAAAADwAAAGRycy9kb3ducmV2LnhtbESPQUsDMRSE74L/ITzBm00sUmTbtFRF&#10;qvTU2h56e2xeN0uTlzVJt+u/NwXB4zAz3zCzxeCd6CmmNrCGx5ECQVwH03KjYff1/vAMImVkgy4w&#10;afihBIv57c0MKxMuvKF+mxtRIJwq1GBz7iopU23JYxqFjrh4xxA95iJjI03ES4F7J8dKTaTHlsuC&#10;xY5eLdWn7dlrUJvviVVv7vPUv+T+sHLrp30btb6/G5ZTEJmG/B/+a38YDWO4Xik3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2Pn/r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4A6E96" w:rsidRPr="00D463C8" w:rsidRDefault="004A6E96" w:rsidP="00404E5B">
      <w:pPr>
        <w:spacing w:before="92"/>
        <w:ind w:right="4234"/>
        <w:rPr>
          <w:rFonts w:asciiTheme="majorBidi" w:hAnsiTheme="majorBidi" w:cstheme="majorBidi"/>
          <w:color w:val="BF5A14"/>
          <w:sz w:val="20"/>
          <w:szCs w:val="20"/>
        </w:rPr>
      </w:pPr>
    </w:p>
    <w:p w:rsidR="00AE3E37" w:rsidRDefault="00A81F4B" w:rsidP="004A6E96">
      <w:pPr>
        <w:spacing w:before="92"/>
        <w:ind w:right="4234"/>
        <w:rPr>
          <w:rFonts w:asciiTheme="majorBidi" w:hAnsiTheme="majorBidi" w:cstheme="majorBidi"/>
          <w:color w:val="BF5A14"/>
          <w:sz w:val="20"/>
          <w:szCs w:val="20"/>
        </w:rPr>
      </w:pPr>
      <w:r>
        <w:rPr>
          <w:noProof/>
        </w:rPr>
        <w:drawing>
          <wp:inline distT="0" distB="0" distL="0" distR="0" wp14:anchorId="36318B92" wp14:editId="25C42B92">
            <wp:extent cx="619125" cy="664461"/>
            <wp:effectExtent l="19050" t="0" r="9525" b="0"/>
            <wp:docPr id="3" name="Picture 3" descr="C:\Users\17811\AppData\Local\Microsoft\Windows\Temporary Internet Files\Content.Word\IMG_33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7811\AppData\Local\Microsoft\Windows\Temporary Internet Files\Content.Word\IMG_333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64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463C8">
        <w:rPr>
          <w:rFonts w:asciiTheme="majorBidi" w:hAnsiTheme="majorBidi" w:cstheme="majorBidi"/>
          <w:noProof/>
        </w:rPr>
        <w:t xml:space="preserve"> </w:t>
      </w:r>
    </w:p>
    <w:p w:rsidR="006D6815" w:rsidRPr="00D463C8" w:rsidRDefault="006D6815" w:rsidP="004A6E96">
      <w:pPr>
        <w:spacing w:before="92"/>
        <w:ind w:right="4234"/>
        <w:rPr>
          <w:rFonts w:asciiTheme="majorBidi" w:hAnsiTheme="majorBidi" w:cstheme="majorBidi"/>
          <w:color w:val="BF5A14"/>
          <w:sz w:val="20"/>
          <w:szCs w:val="20"/>
        </w:rPr>
      </w:pPr>
    </w:p>
    <w:p w:rsidR="004A6E96" w:rsidRPr="00345705" w:rsidRDefault="004A6E96" w:rsidP="002815AF">
      <w:pPr>
        <w:suppressAutoHyphens/>
        <w:jc w:val="both"/>
        <w:rPr>
          <w:rFonts w:asciiTheme="majorBidi" w:hAnsiTheme="majorBidi" w:cstheme="majorBidi"/>
          <w:bCs/>
          <w:iCs/>
          <w:sz w:val="20"/>
          <w:szCs w:val="20"/>
        </w:rPr>
      </w:pPr>
      <w:proofErr w:type="spellStart"/>
      <w:r w:rsidRPr="00345705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>Aiman</w:t>
      </w:r>
      <w:proofErr w:type="spellEnd"/>
      <w:r w:rsidRPr="00345705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345705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>Zaki</w:t>
      </w:r>
      <w:proofErr w:type="spellEnd"/>
      <w:r w:rsidRPr="00345705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 xml:space="preserve"> is a resident physician in Medical Oncology-Hematology at </w:t>
      </w:r>
      <w:proofErr w:type="spellStart"/>
      <w:r w:rsidRPr="00345705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>Almana</w:t>
      </w:r>
      <w:proofErr w:type="spellEnd"/>
      <w:r w:rsidRPr="00345705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 xml:space="preserve"> General Hospital, Al-Khobar, which is one of the largest tertiary care hospitals in the Eastern Province, KSA. She received her medical degree (M.B.B.S) from Dow Medical College, Karachi, Pakistan; followed by post-graduate FCPS training in Internal Medicine with </w:t>
      </w:r>
      <w:r w:rsidR="00A15491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 xml:space="preserve">a </w:t>
      </w:r>
      <w:r w:rsidRPr="00345705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>s</w:t>
      </w:r>
      <w:r w:rsidR="006D6815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>pecial interest in Oncology and H</w:t>
      </w:r>
      <w:r w:rsidRPr="00345705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 xml:space="preserve">ematology during her training. She has been a co-author of </w:t>
      </w:r>
      <w:r w:rsidRPr="00345705">
        <w:rPr>
          <w:rFonts w:asciiTheme="majorBidi" w:hAnsiTheme="majorBidi" w:cstheme="majorBidi"/>
          <w:bCs/>
          <w:i/>
          <w:sz w:val="20"/>
          <w:szCs w:val="20"/>
        </w:rPr>
        <w:t>“Attitude and negligence of hypertensive patients towards lifestyle modification</w:t>
      </w:r>
      <w:r w:rsidRPr="00345705">
        <w:rPr>
          <w:rFonts w:asciiTheme="majorBidi" w:hAnsiTheme="majorBidi" w:cstheme="majorBidi"/>
          <w:bCs/>
          <w:sz w:val="20"/>
          <w:szCs w:val="20"/>
        </w:rPr>
        <w:t xml:space="preserve">” </w:t>
      </w:r>
      <w:r w:rsidRPr="00345705">
        <w:rPr>
          <w:rFonts w:asciiTheme="majorBidi" w:hAnsiTheme="majorBidi" w:cstheme="majorBidi"/>
          <w:bCs/>
          <w:iCs/>
          <w:sz w:val="20"/>
          <w:szCs w:val="20"/>
        </w:rPr>
        <w:t xml:space="preserve">accepted for poster presentation and consequently presented at the </w:t>
      </w:r>
      <w:r w:rsidRPr="00345705">
        <w:rPr>
          <w:rFonts w:asciiTheme="majorBidi" w:hAnsiTheme="majorBidi" w:cstheme="majorBidi"/>
          <w:bCs/>
          <w:sz w:val="20"/>
          <w:szCs w:val="20"/>
        </w:rPr>
        <w:t>78th European Atherosclerosis Conference on 20th to 23rd June 2010 in Hamburg, Germany.</w:t>
      </w:r>
    </w:p>
    <w:p w:rsidR="004A6E96" w:rsidRPr="00345705" w:rsidRDefault="004A6E96" w:rsidP="002815AF">
      <w:pPr>
        <w:suppressAutoHyphens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345705">
        <w:rPr>
          <w:rFonts w:asciiTheme="majorBidi" w:hAnsiTheme="majorBidi" w:cstheme="majorBidi"/>
          <w:bCs/>
          <w:sz w:val="20"/>
          <w:szCs w:val="20"/>
        </w:rPr>
        <w:t xml:space="preserve">Her current research interests include </w:t>
      </w:r>
      <w:r w:rsidRPr="00345705">
        <w:rPr>
          <w:rFonts w:asciiTheme="majorBidi" w:hAnsiTheme="majorBidi" w:cstheme="majorBidi"/>
          <w:bCs/>
          <w:i/>
          <w:iCs/>
          <w:sz w:val="20"/>
          <w:szCs w:val="20"/>
        </w:rPr>
        <w:t>HER-2 positivity in Gastric Cancer and its outcome</w:t>
      </w:r>
      <w:r w:rsidRPr="00345705">
        <w:rPr>
          <w:rFonts w:asciiTheme="majorBidi" w:hAnsiTheme="majorBidi" w:cstheme="majorBidi"/>
          <w:bCs/>
          <w:sz w:val="20"/>
          <w:szCs w:val="20"/>
        </w:rPr>
        <w:t xml:space="preserve"> and </w:t>
      </w:r>
      <w:r w:rsidRPr="00345705">
        <w:rPr>
          <w:rFonts w:asciiTheme="majorBidi" w:hAnsiTheme="majorBidi" w:cstheme="majorBidi"/>
          <w:bCs/>
          <w:i/>
          <w:iCs/>
          <w:sz w:val="20"/>
          <w:szCs w:val="20"/>
        </w:rPr>
        <w:t>role of immunotherapy in MSI-high colorectal cancer.</w:t>
      </w:r>
    </w:p>
    <w:p w:rsidR="004A6E96" w:rsidRPr="00345705" w:rsidRDefault="004A6E96" w:rsidP="004A6E96">
      <w:pPr>
        <w:rPr>
          <w:rFonts w:asciiTheme="majorBidi" w:hAnsiTheme="majorBidi" w:cstheme="majorBidi"/>
          <w:i/>
          <w:iCs/>
          <w:sz w:val="20"/>
          <w:szCs w:val="20"/>
        </w:rPr>
      </w:pPr>
    </w:p>
    <w:p w:rsidR="004A6E96" w:rsidRPr="00D463C8" w:rsidRDefault="004A6E96" w:rsidP="004A6E96">
      <w:pPr>
        <w:spacing w:before="92"/>
        <w:ind w:right="4234"/>
        <w:rPr>
          <w:rFonts w:asciiTheme="majorBidi" w:hAnsiTheme="majorBidi" w:cstheme="majorBidi"/>
          <w:sz w:val="20"/>
          <w:szCs w:val="20"/>
        </w:rPr>
      </w:pPr>
    </w:p>
    <w:p w:rsidR="00AE3E37" w:rsidRPr="00E77B0C" w:rsidRDefault="002815AF" w:rsidP="004A6E96">
      <w:pPr>
        <w:spacing w:before="62"/>
        <w:ind w:right="4235"/>
        <w:jc w:val="right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          </w:t>
      </w:r>
      <w:r w:rsidR="00401713" w:rsidRPr="00E77B0C">
        <w:rPr>
          <w:rFonts w:asciiTheme="majorBidi" w:hAnsiTheme="majorBidi" w:cstheme="majorBidi"/>
          <w:sz w:val="20"/>
          <w:szCs w:val="20"/>
        </w:rPr>
        <w:t>Email:</w:t>
      </w:r>
      <w:r w:rsidR="004A6E96" w:rsidRPr="00E77B0C">
        <w:rPr>
          <w:rFonts w:asciiTheme="majorBidi" w:hAnsiTheme="majorBidi" w:cstheme="majorBidi"/>
          <w:sz w:val="20"/>
          <w:szCs w:val="20"/>
        </w:rPr>
        <w:t xml:space="preserve">aimanzaki@hotmail.com </w:t>
      </w:r>
    </w:p>
    <w:p w:rsidR="00401713" w:rsidRPr="00E77B0C" w:rsidRDefault="00EB550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Theme="majorBidi" w:hAnsiTheme="majorBidi" w:cstheme="majorBidi"/>
          <w:sz w:val="20"/>
          <w:szCs w:val="20"/>
        </w:rPr>
      </w:pPr>
      <w:r w:rsidRPr="00E77B0C">
        <w:rPr>
          <w:rFonts w:asciiTheme="majorBidi" w:hAnsiTheme="majorBidi" w:cstheme="majorBidi"/>
          <w:sz w:val="20"/>
          <w:szCs w:val="20"/>
        </w:rPr>
        <w:t>Full N</w:t>
      </w:r>
      <w:r w:rsidR="00401713" w:rsidRPr="00E77B0C">
        <w:rPr>
          <w:rFonts w:asciiTheme="majorBidi" w:hAnsiTheme="majorBidi" w:cstheme="majorBidi"/>
          <w:sz w:val="20"/>
          <w:szCs w:val="20"/>
        </w:rPr>
        <w:t xml:space="preserve">ame: </w:t>
      </w:r>
      <w:proofErr w:type="spellStart"/>
      <w:r w:rsidR="004A6E96" w:rsidRPr="00E77B0C">
        <w:rPr>
          <w:rFonts w:asciiTheme="majorBidi" w:hAnsiTheme="majorBidi" w:cstheme="majorBidi"/>
          <w:sz w:val="20"/>
          <w:szCs w:val="20"/>
        </w:rPr>
        <w:t>Aiman</w:t>
      </w:r>
      <w:proofErr w:type="spellEnd"/>
      <w:r w:rsidR="004A6E96" w:rsidRPr="00E77B0C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4A6E96" w:rsidRPr="00E77B0C">
        <w:rPr>
          <w:rFonts w:asciiTheme="majorBidi" w:hAnsiTheme="majorBidi" w:cstheme="majorBidi"/>
          <w:sz w:val="20"/>
          <w:szCs w:val="20"/>
        </w:rPr>
        <w:t>Zaki</w:t>
      </w:r>
      <w:proofErr w:type="spellEnd"/>
    </w:p>
    <w:p w:rsidR="00401713" w:rsidRPr="00E77B0C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Theme="majorBidi" w:hAnsiTheme="majorBidi" w:cstheme="majorBidi"/>
          <w:sz w:val="20"/>
          <w:szCs w:val="20"/>
        </w:rPr>
      </w:pPr>
      <w:r w:rsidRPr="00E77B0C">
        <w:rPr>
          <w:rFonts w:asciiTheme="majorBidi" w:hAnsiTheme="majorBidi" w:cstheme="majorBidi"/>
          <w:sz w:val="20"/>
          <w:szCs w:val="20"/>
        </w:rPr>
        <w:t>P</w:t>
      </w:r>
      <w:r w:rsidR="00EB5503" w:rsidRPr="00E77B0C">
        <w:rPr>
          <w:rFonts w:asciiTheme="majorBidi" w:hAnsiTheme="majorBidi" w:cstheme="majorBidi"/>
          <w:sz w:val="20"/>
          <w:szCs w:val="20"/>
        </w:rPr>
        <w:t>ersonal E</w:t>
      </w:r>
      <w:r w:rsidRPr="00E77B0C">
        <w:rPr>
          <w:rFonts w:asciiTheme="majorBidi" w:hAnsiTheme="majorBidi" w:cstheme="majorBidi"/>
          <w:sz w:val="20"/>
          <w:szCs w:val="20"/>
        </w:rPr>
        <w:t xml:space="preserve">mail: </w:t>
      </w:r>
      <w:r w:rsidR="004A6E96" w:rsidRPr="00E77B0C">
        <w:rPr>
          <w:rFonts w:asciiTheme="majorBidi" w:hAnsiTheme="majorBidi" w:cstheme="majorBidi"/>
          <w:sz w:val="20"/>
          <w:szCs w:val="20"/>
        </w:rPr>
        <w:t>aimanzaki@hotmail.com</w:t>
      </w:r>
    </w:p>
    <w:p w:rsidR="00401713" w:rsidRPr="00E77B0C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Theme="majorBidi" w:hAnsiTheme="majorBidi" w:cstheme="majorBidi"/>
          <w:sz w:val="20"/>
          <w:szCs w:val="20"/>
        </w:rPr>
      </w:pPr>
      <w:r w:rsidRPr="00E77B0C">
        <w:rPr>
          <w:rFonts w:asciiTheme="majorBidi" w:hAnsiTheme="majorBidi" w:cstheme="majorBidi"/>
          <w:sz w:val="20"/>
          <w:szCs w:val="20"/>
        </w:rPr>
        <w:t>Mobile Number:</w:t>
      </w:r>
      <w:r w:rsidR="002815AF">
        <w:rPr>
          <w:rFonts w:asciiTheme="majorBidi" w:hAnsiTheme="majorBidi" w:cstheme="majorBidi"/>
          <w:sz w:val="20"/>
          <w:szCs w:val="20"/>
        </w:rPr>
        <w:t xml:space="preserve"> +</w:t>
      </w:r>
      <w:r w:rsidR="004A6E96" w:rsidRPr="00E77B0C">
        <w:rPr>
          <w:rFonts w:asciiTheme="majorBidi" w:hAnsiTheme="majorBidi" w:cstheme="majorBidi"/>
          <w:sz w:val="20"/>
          <w:szCs w:val="20"/>
        </w:rPr>
        <w:t>966 502264087</w:t>
      </w:r>
    </w:p>
    <w:p w:rsidR="00401713" w:rsidRPr="00E77B0C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Theme="majorBidi" w:hAnsiTheme="majorBidi" w:cstheme="majorBidi"/>
          <w:sz w:val="20"/>
          <w:szCs w:val="20"/>
        </w:rPr>
      </w:pPr>
      <w:r w:rsidRPr="00E77B0C">
        <w:rPr>
          <w:rFonts w:asciiTheme="majorBidi" w:hAnsiTheme="majorBidi" w:cstheme="majorBidi"/>
          <w:sz w:val="20"/>
          <w:szCs w:val="20"/>
        </w:rPr>
        <w:t>Linked In:</w:t>
      </w:r>
      <w:r w:rsidR="00C32C7C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32C7C">
        <w:rPr>
          <w:rFonts w:asciiTheme="majorBidi" w:hAnsiTheme="majorBidi" w:cstheme="majorBidi"/>
          <w:sz w:val="20"/>
          <w:szCs w:val="20"/>
        </w:rPr>
        <w:t>Aiman</w:t>
      </w:r>
      <w:proofErr w:type="spellEnd"/>
      <w:r w:rsidR="00C32C7C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32C7C">
        <w:rPr>
          <w:rFonts w:asciiTheme="majorBidi" w:hAnsiTheme="majorBidi" w:cstheme="majorBidi"/>
          <w:sz w:val="20"/>
          <w:szCs w:val="20"/>
        </w:rPr>
        <w:t>Zaki</w:t>
      </w:r>
      <w:proofErr w:type="spellEnd"/>
    </w:p>
    <w:p w:rsidR="00401713" w:rsidRPr="00E77B0C" w:rsidRDefault="00401713" w:rsidP="00B515E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Theme="majorBidi" w:hAnsiTheme="majorBidi" w:cstheme="majorBidi"/>
          <w:sz w:val="20"/>
          <w:szCs w:val="20"/>
        </w:rPr>
      </w:pPr>
      <w:r w:rsidRPr="00E77B0C">
        <w:rPr>
          <w:rFonts w:asciiTheme="majorBidi" w:hAnsiTheme="majorBidi" w:cstheme="majorBidi"/>
          <w:sz w:val="20"/>
          <w:szCs w:val="20"/>
        </w:rPr>
        <w:t xml:space="preserve">Facebook: </w:t>
      </w:r>
      <w:proofErr w:type="spellStart"/>
      <w:r w:rsidR="00B515E2">
        <w:rPr>
          <w:rFonts w:asciiTheme="majorBidi" w:hAnsiTheme="majorBidi" w:cstheme="majorBidi"/>
          <w:sz w:val="20"/>
          <w:szCs w:val="20"/>
        </w:rPr>
        <w:t>A</w:t>
      </w:r>
      <w:r w:rsidR="00585570">
        <w:rPr>
          <w:rFonts w:asciiTheme="majorBidi" w:hAnsiTheme="majorBidi" w:cstheme="majorBidi"/>
          <w:sz w:val="20"/>
          <w:szCs w:val="20"/>
        </w:rPr>
        <w:t>iman</w:t>
      </w:r>
      <w:proofErr w:type="spellEnd"/>
      <w:r w:rsidR="00585570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B515E2">
        <w:rPr>
          <w:rFonts w:asciiTheme="majorBidi" w:hAnsiTheme="majorBidi" w:cstheme="majorBidi"/>
          <w:sz w:val="20"/>
          <w:szCs w:val="20"/>
        </w:rPr>
        <w:t>Z</w:t>
      </w:r>
      <w:r w:rsidR="00585570">
        <w:rPr>
          <w:rFonts w:asciiTheme="majorBidi" w:hAnsiTheme="majorBidi" w:cstheme="majorBidi"/>
          <w:sz w:val="20"/>
          <w:szCs w:val="20"/>
        </w:rPr>
        <w:t>aki</w:t>
      </w:r>
      <w:proofErr w:type="spellEnd"/>
    </w:p>
    <w:p w:rsidR="00401713" w:rsidRPr="00E77B0C" w:rsidRDefault="00EB5503" w:rsidP="003A00C6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Theme="majorBidi" w:hAnsiTheme="majorBidi" w:cstheme="majorBidi"/>
          <w:sz w:val="20"/>
          <w:szCs w:val="20"/>
        </w:rPr>
      </w:pPr>
      <w:r w:rsidRPr="00E77B0C">
        <w:rPr>
          <w:rFonts w:asciiTheme="majorBidi" w:hAnsiTheme="majorBidi" w:cstheme="majorBidi"/>
          <w:sz w:val="20"/>
          <w:szCs w:val="20"/>
        </w:rPr>
        <w:t>Session N</w:t>
      </w:r>
      <w:r w:rsidR="00401713" w:rsidRPr="00E77B0C">
        <w:rPr>
          <w:rFonts w:asciiTheme="majorBidi" w:hAnsiTheme="majorBidi" w:cstheme="majorBidi"/>
          <w:sz w:val="20"/>
          <w:szCs w:val="20"/>
        </w:rPr>
        <w:t>ame/ number:</w:t>
      </w:r>
      <w:r w:rsidR="004A6E96" w:rsidRPr="00E77B0C">
        <w:rPr>
          <w:rFonts w:asciiTheme="majorBidi" w:hAnsiTheme="majorBidi" w:cstheme="majorBidi"/>
          <w:sz w:val="20"/>
          <w:szCs w:val="20"/>
        </w:rPr>
        <w:t xml:space="preserve"> </w:t>
      </w:r>
      <w:r w:rsidR="00704DA9">
        <w:rPr>
          <w:rFonts w:asciiTheme="majorBidi" w:hAnsiTheme="majorBidi" w:cstheme="majorBidi"/>
          <w:sz w:val="20"/>
          <w:szCs w:val="20"/>
        </w:rPr>
        <w:t xml:space="preserve">Immunotherapy and </w:t>
      </w:r>
      <w:r w:rsidR="003A00C6">
        <w:rPr>
          <w:rFonts w:asciiTheme="majorBidi" w:hAnsiTheme="majorBidi" w:cstheme="majorBidi"/>
          <w:sz w:val="20"/>
          <w:szCs w:val="20"/>
        </w:rPr>
        <w:t>S</w:t>
      </w:r>
      <w:r w:rsidR="00704DA9">
        <w:rPr>
          <w:rFonts w:asciiTheme="majorBidi" w:hAnsiTheme="majorBidi" w:cstheme="majorBidi"/>
          <w:sz w:val="20"/>
          <w:szCs w:val="20"/>
        </w:rPr>
        <w:t xml:space="preserve">tem </w:t>
      </w:r>
      <w:r w:rsidR="003A00C6">
        <w:rPr>
          <w:rFonts w:asciiTheme="majorBidi" w:hAnsiTheme="majorBidi" w:cstheme="majorBidi"/>
          <w:sz w:val="20"/>
          <w:szCs w:val="20"/>
        </w:rPr>
        <w:t>C</w:t>
      </w:r>
      <w:r w:rsidR="00704DA9">
        <w:rPr>
          <w:rFonts w:asciiTheme="majorBidi" w:hAnsiTheme="majorBidi" w:cstheme="majorBidi"/>
          <w:sz w:val="20"/>
          <w:szCs w:val="20"/>
        </w:rPr>
        <w:t xml:space="preserve">ell </w:t>
      </w:r>
      <w:r w:rsidR="003A00C6">
        <w:rPr>
          <w:rFonts w:asciiTheme="majorBidi" w:hAnsiTheme="majorBidi" w:cstheme="majorBidi"/>
          <w:sz w:val="20"/>
          <w:szCs w:val="20"/>
        </w:rPr>
        <w:t>T</w:t>
      </w:r>
      <w:r w:rsidR="00704DA9">
        <w:rPr>
          <w:rFonts w:asciiTheme="majorBidi" w:hAnsiTheme="majorBidi" w:cstheme="majorBidi"/>
          <w:sz w:val="20"/>
          <w:szCs w:val="20"/>
        </w:rPr>
        <w:t>herapy</w:t>
      </w:r>
    </w:p>
    <w:p w:rsidR="00401713" w:rsidRPr="00E77B0C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Theme="majorBidi" w:hAnsiTheme="majorBidi" w:cstheme="majorBidi"/>
          <w:sz w:val="20"/>
          <w:szCs w:val="20"/>
        </w:rPr>
      </w:pPr>
      <w:r w:rsidRPr="00E77B0C">
        <w:rPr>
          <w:rFonts w:asciiTheme="majorBidi" w:hAnsiTheme="majorBidi" w:cstheme="majorBidi"/>
          <w:sz w:val="20"/>
          <w:szCs w:val="20"/>
        </w:rPr>
        <w:t>Category: (Poster presentation)</w:t>
      </w:r>
    </w:p>
    <w:p w:rsidR="00401713" w:rsidRPr="00E77B0C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Theme="majorBidi" w:hAnsiTheme="majorBidi" w:cstheme="majorBidi"/>
          <w:sz w:val="20"/>
          <w:szCs w:val="20"/>
        </w:rPr>
      </w:pPr>
      <w:r w:rsidRPr="00E77B0C">
        <w:rPr>
          <w:rFonts w:asciiTheme="majorBidi" w:hAnsiTheme="majorBidi" w:cstheme="majorBidi"/>
          <w:sz w:val="20"/>
          <w:szCs w:val="20"/>
        </w:rPr>
        <w:t>Date of Birth:</w:t>
      </w:r>
      <w:r w:rsidR="004A6E96" w:rsidRPr="00E77B0C">
        <w:rPr>
          <w:rFonts w:asciiTheme="majorBidi" w:hAnsiTheme="majorBidi" w:cstheme="majorBidi"/>
          <w:sz w:val="20"/>
          <w:szCs w:val="20"/>
        </w:rPr>
        <w:t>13</w:t>
      </w:r>
      <w:r w:rsidR="004A6E96" w:rsidRPr="00E77B0C">
        <w:rPr>
          <w:rFonts w:asciiTheme="majorBidi" w:hAnsiTheme="majorBidi" w:cstheme="majorBidi"/>
          <w:sz w:val="20"/>
          <w:szCs w:val="20"/>
          <w:vertAlign w:val="superscript"/>
        </w:rPr>
        <w:t>th</w:t>
      </w:r>
      <w:r w:rsidR="004A6E96" w:rsidRPr="00E77B0C">
        <w:rPr>
          <w:rFonts w:asciiTheme="majorBidi" w:hAnsiTheme="majorBidi" w:cstheme="majorBidi"/>
          <w:sz w:val="20"/>
          <w:szCs w:val="20"/>
        </w:rPr>
        <w:t xml:space="preserve"> Sept1986</w:t>
      </w:r>
    </w:p>
    <w:p w:rsidR="00401713" w:rsidRPr="00E77B0C" w:rsidRDefault="00401713" w:rsidP="001308CF">
      <w:pPr>
        <w:pStyle w:val="BodyText"/>
        <w:numPr>
          <w:ilvl w:val="0"/>
          <w:numId w:val="4"/>
        </w:numPr>
        <w:spacing w:before="2"/>
        <w:rPr>
          <w:rFonts w:asciiTheme="majorBidi" w:hAnsiTheme="majorBidi" w:cstheme="majorBidi"/>
          <w:sz w:val="20"/>
          <w:szCs w:val="20"/>
        </w:rPr>
        <w:sectPr w:rsidR="00401713" w:rsidRPr="00E77B0C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77B0C">
        <w:rPr>
          <w:rFonts w:asciiTheme="majorBidi" w:hAnsiTheme="majorBidi" w:cstheme="majorBidi"/>
          <w:sz w:val="20"/>
          <w:szCs w:val="20"/>
        </w:rPr>
        <w:t xml:space="preserve">Postal Address: </w:t>
      </w:r>
      <w:r w:rsidR="001308CF" w:rsidRPr="00E77B0C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Building A, 7396 Prince </w:t>
      </w:r>
      <w:proofErr w:type="spellStart"/>
      <w:r w:rsidR="001308CF" w:rsidRPr="00E77B0C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>Talal</w:t>
      </w:r>
      <w:proofErr w:type="spellEnd"/>
      <w:r w:rsidR="001308CF" w:rsidRPr="00E77B0C">
        <w:rPr>
          <w:rFonts w:asciiTheme="majorBidi" w:hAnsiTheme="majorBidi" w:cstheme="majorBidi"/>
          <w:color w:val="333333"/>
          <w:sz w:val="20"/>
          <w:szCs w:val="20"/>
          <w:shd w:val="clear" w:color="auto" w:fill="FFFFFF"/>
        </w:rPr>
        <w:t xml:space="preserve"> St, 34427 Al Khobar</w:t>
      </w:r>
    </w:p>
    <w:p w:rsidR="001308CF" w:rsidRPr="00E77B0C" w:rsidRDefault="001308CF">
      <w:pPr>
        <w:pStyle w:val="BodyText"/>
        <w:spacing w:before="3"/>
        <w:rPr>
          <w:rFonts w:asciiTheme="majorBidi" w:hAnsiTheme="majorBidi" w:cstheme="majorBidi"/>
          <w:b/>
          <w:sz w:val="20"/>
          <w:szCs w:val="20"/>
        </w:rPr>
      </w:pPr>
    </w:p>
    <w:sectPr w:rsidR="001308CF" w:rsidRPr="00E77B0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839" w:rsidRDefault="007F5839">
      <w:r>
        <w:separator/>
      </w:r>
    </w:p>
  </w:endnote>
  <w:endnote w:type="continuationSeparator" w:id="0">
    <w:p w:rsidR="007F5839" w:rsidRDefault="007F5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966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839" w:rsidRDefault="007F5839">
      <w:r>
        <w:separator/>
      </w:r>
    </w:p>
  </w:footnote>
  <w:footnote w:type="continuationSeparator" w:id="0">
    <w:p w:rsidR="007F5839" w:rsidRDefault="007F58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966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26079"/>
    <w:multiLevelType w:val="hybridMultilevel"/>
    <w:tmpl w:val="7F3EFF82"/>
    <w:lvl w:ilvl="0" w:tplc="BDEA2DF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D964F6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4CCA88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4167F9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E8602E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A545DB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708238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F3870D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E5694F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17CD"/>
    <w:rsid w:val="000B6FB6"/>
    <w:rsid w:val="000E2911"/>
    <w:rsid w:val="001263DF"/>
    <w:rsid w:val="001308CF"/>
    <w:rsid w:val="001A213F"/>
    <w:rsid w:val="001E5E8C"/>
    <w:rsid w:val="00215063"/>
    <w:rsid w:val="002507FA"/>
    <w:rsid w:val="002815AF"/>
    <w:rsid w:val="00292ED9"/>
    <w:rsid w:val="002931BA"/>
    <w:rsid w:val="002C2415"/>
    <w:rsid w:val="002D73F7"/>
    <w:rsid w:val="003060C2"/>
    <w:rsid w:val="00345705"/>
    <w:rsid w:val="003464DB"/>
    <w:rsid w:val="00351D60"/>
    <w:rsid w:val="00355C94"/>
    <w:rsid w:val="003A00C6"/>
    <w:rsid w:val="003B379B"/>
    <w:rsid w:val="003D3C16"/>
    <w:rsid w:val="003E3CB4"/>
    <w:rsid w:val="00401713"/>
    <w:rsid w:val="00404E5B"/>
    <w:rsid w:val="00414F7B"/>
    <w:rsid w:val="00425C97"/>
    <w:rsid w:val="004355DC"/>
    <w:rsid w:val="00455C3E"/>
    <w:rsid w:val="00465FCC"/>
    <w:rsid w:val="004749B4"/>
    <w:rsid w:val="004911FB"/>
    <w:rsid w:val="00494130"/>
    <w:rsid w:val="004A6E96"/>
    <w:rsid w:val="004E271D"/>
    <w:rsid w:val="004F3523"/>
    <w:rsid w:val="00540E4C"/>
    <w:rsid w:val="0056768A"/>
    <w:rsid w:val="00585570"/>
    <w:rsid w:val="005973B9"/>
    <w:rsid w:val="005B3A56"/>
    <w:rsid w:val="005D7C65"/>
    <w:rsid w:val="00604D9C"/>
    <w:rsid w:val="006060CE"/>
    <w:rsid w:val="0063497F"/>
    <w:rsid w:val="00637FCF"/>
    <w:rsid w:val="00660B67"/>
    <w:rsid w:val="0066258A"/>
    <w:rsid w:val="00663FDE"/>
    <w:rsid w:val="006968BE"/>
    <w:rsid w:val="006D061E"/>
    <w:rsid w:val="006D6815"/>
    <w:rsid w:val="00704DA9"/>
    <w:rsid w:val="007306B1"/>
    <w:rsid w:val="00742279"/>
    <w:rsid w:val="00770C34"/>
    <w:rsid w:val="007A6A4C"/>
    <w:rsid w:val="007D516A"/>
    <w:rsid w:val="007F5839"/>
    <w:rsid w:val="00873DF0"/>
    <w:rsid w:val="008756E6"/>
    <w:rsid w:val="008C6C48"/>
    <w:rsid w:val="008F4C83"/>
    <w:rsid w:val="00911769"/>
    <w:rsid w:val="00942F46"/>
    <w:rsid w:val="00966ED9"/>
    <w:rsid w:val="0098106A"/>
    <w:rsid w:val="009B2D44"/>
    <w:rsid w:val="009D5D71"/>
    <w:rsid w:val="009E03D1"/>
    <w:rsid w:val="00A07E82"/>
    <w:rsid w:val="00A15491"/>
    <w:rsid w:val="00A62C34"/>
    <w:rsid w:val="00A81F4B"/>
    <w:rsid w:val="00A9710C"/>
    <w:rsid w:val="00AA08D9"/>
    <w:rsid w:val="00AE3E37"/>
    <w:rsid w:val="00B21A57"/>
    <w:rsid w:val="00B24AC1"/>
    <w:rsid w:val="00B515E2"/>
    <w:rsid w:val="00B661A2"/>
    <w:rsid w:val="00BB1ADE"/>
    <w:rsid w:val="00BB67A5"/>
    <w:rsid w:val="00BC7462"/>
    <w:rsid w:val="00C2635F"/>
    <w:rsid w:val="00C32C7C"/>
    <w:rsid w:val="00C33602"/>
    <w:rsid w:val="00C53371"/>
    <w:rsid w:val="00C76339"/>
    <w:rsid w:val="00C86E1F"/>
    <w:rsid w:val="00CD0193"/>
    <w:rsid w:val="00CD6F55"/>
    <w:rsid w:val="00D463C8"/>
    <w:rsid w:val="00D55C22"/>
    <w:rsid w:val="00D83EBD"/>
    <w:rsid w:val="00DA40F4"/>
    <w:rsid w:val="00DE036B"/>
    <w:rsid w:val="00DE3104"/>
    <w:rsid w:val="00E77B0C"/>
    <w:rsid w:val="00EB5503"/>
    <w:rsid w:val="00EE6950"/>
    <w:rsid w:val="00F14378"/>
    <w:rsid w:val="00F2147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1</b:Tag>
    <b:RefOrder>1</b:RefOrder>
  </b:Source>
  <b:Source xmlns:b="http://schemas.openxmlformats.org/officeDocument/2006/bibliography" xmlns="http://schemas.openxmlformats.org/officeDocument/2006/bibliography">
    <b:Tag>2</b:Tag>
    <b:RefOrder>2</b:RefOrder>
  </b:Source>
  <b:Source xmlns:b="http://schemas.openxmlformats.org/officeDocument/2006/bibliography" xmlns="http://schemas.openxmlformats.org/officeDocument/2006/bibliography">
    <b:Tag>3</b:Tag>
    <b:RefOrder>3</b:RefOrder>
  </b:Source>
  <b:Source xmlns:b="http://schemas.openxmlformats.org/officeDocument/2006/bibliography" xmlns="http://schemas.openxmlformats.org/officeDocument/2006/bibliography">
    <b:Tag>4</b:Tag>
    <b:RefOrder>4</b:RefOrder>
  </b:Source>
  <b:Source xmlns:b="http://schemas.openxmlformats.org/officeDocument/2006/bibliography" xmlns="http://schemas.openxmlformats.org/officeDocument/2006/bibliography">
    <b:Tag>5</b:Tag>
    <b:RefOrder>5</b:RefOrder>
  </b:Source>
  <b:Source xmlns:b="http://schemas.openxmlformats.org/officeDocument/2006/bibliography" xmlns="http://schemas.openxmlformats.org/officeDocument/2006/bibliography">
    <b:Tag>6</b:Tag>
    <b:RefOrder>6</b:RefOrder>
  </b:Source>
</b:Sources>
</file>

<file path=customXml/itemProps1.xml><?xml version="1.0" encoding="utf-8"?>
<ds:datastoreItem xmlns:ds="http://schemas.openxmlformats.org/officeDocument/2006/customXml" ds:itemID="{972F5C8C-227F-444E-BE5D-84CBB3257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SHAJEE</cp:lastModifiedBy>
  <cp:revision>5</cp:revision>
  <dcterms:created xsi:type="dcterms:W3CDTF">2018-11-27T19:50:00Z</dcterms:created>
  <dcterms:modified xsi:type="dcterms:W3CDTF">2018-11-27T20:03:00Z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