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B6048" w14:textId="77777777" w:rsidR="006C2B28" w:rsidRDefault="006C2B28" w:rsidP="00971358">
      <w:pPr>
        <w:rPr>
          <w:rFonts w:ascii="Times New Roman" w:hAnsi="Times New Roman"/>
          <w:b/>
          <w:sz w:val="28"/>
          <w:szCs w:val="28"/>
        </w:rPr>
      </w:pPr>
      <w:r>
        <w:rPr>
          <w:rFonts w:asciiTheme="majorBidi" w:hAnsiTheme="majorBidi" w:cstheme="majorBidi"/>
          <w:b/>
          <w:bCs/>
          <w:noProof/>
          <w:sz w:val="28"/>
          <w:szCs w:val="28"/>
          <w:lang w:eastAsia="en-GB"/>
        </w:rPr>
        <w:drawing>
          <wp:anchor distT="0" distB="0" distL="114300" distR="114300" simplePos="0" relativeHeight="251659264" behindDoc="1" locked="0" layoutInCell="1" allowOverlap="1" wp14:anchorId="31E66DCB" wp14:editId="700ECB2D">
            <wp:simplePos x="0" y="0"/>
            <wp:positionH relativeFrom="margin">
              <wp:align>right</wp:align>
            </wp:positionH>
            <wp:positionV relativeFrom="paragraph">
              <wp:posOffset>0</wp:posOffset>
            </wp:positionV>
            <wp:extent cx="1102995" cy="1343025"/>
            <wp:effectExtent l="0" t="0" r="1905" b="9525"/>
            <wp:wrapTight wrapText="bothSides">
              <wp:wrapPolygon edited="0">
                <wp:start x="0" y="0"/>
                <wp:lineTo x="0" y="21447"/>
                <wp:lineTo x="21264" y="21447"/>
                <wp:lineTo x="21264" y="0"/>
                <wp:lineTo x="0" y="0"/>
              </wp:wrapPolygon>
            </wp:wrapTight>
            <wp:docPr id="2" name="Picture 2" descr="C:\Users\sbxhk1\Downloads\12764691_492700674251046_147717721950597915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bxhk1\Downloads\12764691_492700674251046_1477177219505979150_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0299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98CD6" w14:textId="77777777" w:rsidR="006C2B28" w:rsidRDefault="006C2B28" w:rsidP="00971358">
      <w:pPr>
        <w:rPr>
          <w:rFonts w:ascii="Times New Roman" w:hAnsi="Times New Roman"/>
          <w:b/>
          <w:sz w:val="28"/>
          <w:szCs w:val="28"/>
        </w:rPr>
      </w:pPr>
    </w:p>
    <w:p w14:paraId="08BCD00D" w14:textId="77777777" w:rsidR="006C2B28" w:rsidRDefault="006C2B28" w:rsidP="00971358">
      <w:pPr>
        <w:rPr>
          <w:rFonts w:ascii="Times New Roman" w:hAnsi="Times New Roman"/>
          <w:b/>
          <w:sz w:val="28"/>
          <w:szCs w:val="28"/>
        </w:rPr>
      </w:pPr>
    </w:p>
    <w:p w14:paraId="4E864230" w14:textId="77777777" w:rsidR="006C2B28" w:rsidRDefault="006C2B28" w:rsidP="00971358">
      <w:pPr>
        <w:rPr>
          <w:rFonts w:ascii="Times New Roman" w:hAnsi="Times New Roman"/>
          <w:b/>
          <w:sz w:val="28"/>
          <w:szCs w:val="28"/>
        </w:rPr>
      </w:pPr>
    </w:p>
    <w:p w14:paraId="0FA5FF83" w14:textId="77777777" w:rsidR="006C2B28" w:rsidRDefault="006C2B28" w:rsidP="00971358">
      <w:pPr>
        <w:rPr>
          <w:rFonts w:ascii="Times New Roman" w:hAnsi="Times New Roman"/>
          <w:b/>
          <w:sz w:val="28"/>
          <w:szCs w:val="28"/>
        </w:rPr>
      </w:pPr>
    </w:p>
    <w:p w14:paraId="6E47F06C" w14:textId="77777777" w:rsidR="006C2B28" w:rsidRDefault="006C2B28" w:rsidP="00971358">
      <w:pPr>
        <w:rPr>
          <w:rFonts w:ascii="Times New Roman" w:hAnsi="Times New Roman"/>
          <w:b/>
          <w:sz w:val="28"/>
          <w:szCs w:val="28"/>
        </w:rPr>
      </w:pPr>
    </w:p>
    <w:p w14:paraId="58DF430A" w14:textId="77777777" w:rsidR="00EB47A2" w:rsidRDefault="00EB47A2" w:rsidP="00971358">
      <w:pPr>
        <w:rPr>
          <w:rFonts w:ascii="Times New Roman" w:hAnsi="Times New Roman"/>
          <w:b/>
          <w:sz w:val="28"/>
          <w:szCs w:val="28"/>
        </w:rPr>
      </w:pPr>
    </w:p>
    <w:p w14:paraId="081BAE61" w14:textId="77777777" w:rsidR="006C2B28" w:rsidRPr="002B0D79" w:rsidRDefault="006C2B28" w:rsidP="00971358">
      <w:pPr>
        <w:rPr>
          <w:rFonts w:ascii="Times New Roman" w:hAnsi="Times New Roman"/>
          <w:sz w:val="28"/>
          <w:szCs w:val="28"/>
        </w:rPr>
      </w:pPr>
      <w:r>
        <w:rPr>
          <w:rFonts w:ascii="Times New Roman" w:hAnsi="Times New Roman"/>
          <w:b/>
          <w:sz w:val="28"/>
          <w:szCs w:val="28"/>
        </w:rPr>
        <w:t xml:space="preserve">Title: </w:t>
      </w:r>
      <w:r w:rsidR="00644A0E" w:rsidRPr="002B0D79">
        <w:rPr>
          <w:rFonts w:ascii="Times New Roman" w:hAnsi="Times New Roman"/>
          <w:sz w:val="28"/>
          <w:szCs w:val="28"/>
        </w:rPr>
        <w:t xml:space="preserve">A </w:t>
      </w:r>
      <w:r w:rsidR="003371D4">
        <w:rPr>
          <w:rFonts w:ascii="Times New Roman" w:hAnsi="Times New Roman"/>
          <w:sz w:val="28"/>
          <w:szCs w:val="28"/>
        </w:rPr>
        <w:t>H</w:t>
      </w:r>
      <w:r w:rsidR="00644A0E" w:rsidRPr="002B0D79">
        <w:rPr>
          <w:rFonts w:ascii="Times New Roman" w:hAnsi="Times New Roman"/>
          <w:sz w:val="28"/>
          <w:szCs w:val="28"/>
        </w:rPr>
        <w:t xml:space="preserve">idden </w:t>
      </w:r>
      <w:r w:rsidR="003371D4">
        <w:rPr>
          <w:rFonts w:ascii="Times New Roman" w:hAnsi="Times New Roman"/>
          <w:sz w:val="28"/>
          <w:szCs w:val="28"/>
        </w:rPr>
        <w:t>D</w:t>
      </w:r>
      <w:r w:rsidR="002B0D79" w:rsidRPr="002B0D79">
        <w:rPr>
          <w:rFonts w:ascii="Times New Roman" w:hAnsi="Times New Roman"/>
          <w:sz w:val="28"/>
          <w:szCs w:val="28"/>
        </w:rPr>
        <w:t xml:space="preserve">anger of </w:t>
      </w:r>
      <w:r w:rsidR="003371D4">
        <w:rPr>
          <w:rFonts w:ascii="Times New Roman" w:hAnsi="Times New Roman"/>
          <w:sz w:val="28"/>
          <w:szCs w:val="28"/>
        </w:rPr>
        <w:t>O</w:t>
      </w:r>
      <w:r w:rsidR="002B0D79" w:rsidRPr="002B0D79">
        <w:rPr>
          <w:rFonts w:ascii="Times New Roman" w:hAnsi="Times New Roman"/>
          <w:sz w:val="28"/>
          <w:szCs w:val="28"/>
        </w:rPr>
        <w:t>besity: Iron</w:t>
      </w:r>
      <w:r w:rsidR="002B0D79">
        <w:rPr>
          <w:rFonts w:ascii="Times New Roman" w:hAnsi="Times New Roman"/>
          <w:sz w:val="28"/>
          <w:szCs w:val="28"/>
        </w:rPr>
        <w:t xml:space="preserve"> Deficiency Anaemia </w:t>
      </w:r>
      <w:r w:rsidR="002B0D79" w:rsidRPr="002B0D79">
        <w:rPr>
          <w:rFonts w:ascii="Times New Roman" w:hAnsi="Times New Roman"/>
          <w:sz w:val="28"/>
          <w:szCs w:val="28"/>
        </w:rPr>
        <w:t xml:space="preserve"> </w:t>
      </w:r>
    </w:p>
    <w:p w14:paraId="28FD6740" w14:textId="77777777" w:rsidR="006C2B28" w:rsidRDefault="006C2B28" w:rsidP="006C2B28">
      <w:pPr>
        <w:rPr>
          <w:rFonts w:ascii="Times New Roman" w:hAnsi="Times New Roman"/>
          <w:b/>
          <w:sz w:val="28"/>
          <w:szCs w:val="28"/>
        </w:rPr>
      </w:pPr>
    </w:p>
    <w:p w14:paraId="1C6EDBF1" w14:textId="77777777" w:rsidR="006C2B28" w:rsidRPr="006C2B28" w:rsidRDefault="006C2B28" w:rsidP="006C2B28">
      <w:pPr>
        <w:jc w:val="center"/>
        <w:rPr>
          <w:rFonts w:ascii="Times New Roman" w:hAnsi="Times New Roman"/>
          <w:sz w:val="24"/>
          <w:szCs w:val="24"/>
        </w:rPr>
      </w:pPr>
      <w:r w:rsidRPr="006C2B28">
        <w:rPr>
          <w:rFonts w:ascii="Times New Roman" w:hAnsi="Times New Roman"/>
          <w:sz w:val="24"/>
          <w:szCs w:val="24"/>
        </w:rPr>
        <w:t xml:space="preserve">Name: </w:t>
      </w:r>
      <w:proofErr w:type="spellStart"/>
      <w:r w:rsidRPr="006C2B28">
        <w:rPr>
          <w:rFonts w:ascii="Times New Roman" w:hAnsi="Times New Roman"/>
          <w:sz w:val="24"/>
          <w:szCs w:val="24"/>
        </w:rPr>
        <w:t>Hüsna</w:t>
      </w:r>
      <w:proofErr w:type="spellEnd"/>
      <w:r w:rsidRPr="006C2B28">
        <w:rPr>
          <w:rFonts w:ascii="Times New Roman" w:hAnsi="Times New Roman"/>
          <w:sz w:val="24"/>
          <w:szCs w:val="24"/>
        </w:rPr>
        <w:t xml:space="preserve"> Kaya </w:t>
      </w:r>
      <w:bookmarkStart w:id="0" w:name="_Hlk511574737"/>
      <w:proofErr w:type="spellStart"/>
      <w:r w:rsidRPr="006C2B28">
        <w:rPr>
          <w:rFonts w:ascii="Times New Roman" w:hAnsi="Times New Roman"/>
          <w:sz w:val="24"/>
          <w:szCs w:val="24"/>
        </w:rPr>
        <w:t>Kaçar</w:t>
      </w:r>
      <w:bookmarkEnd w:id="0"/>
      <w:proofErr w:type="spellEnd"/>
    </w:p>
    <w:p w14:paraId="63F87049" w14:textId="77777777" w:rsidR="006C2B28" w:rsidRDefault="006C2B28" w:rsidP="006C2B28">
      <w:pPr>
        <w:jc w:val="center"/>
        <w:rPr>
          <w:rFonts w:ascii="Times New Roman" w:hAnsi="Times New Roman"/>
          <w:sz w:val="24"/>
          <w:szCs w:val="24"/>
        </w:rPr>
      </w:pPr>
      <w:r w:rsidRPr="006C2B28">
        <w:rPr>
          <w:rFonts w:ascii="Times New Roman" w:hAnsi="Times New Roman"/>
          <w:sz w:val="24"/>
          <w:szCs w:val="24"/>
        </w:rPr>
        <w:t>Co-authors: Fiona McCullough</w:t>
      </w:r>
    </w:p>
    <w:p w14:paraId="4CF88227" w14:textId="77777777" w:rsidR="006C2B28" w:rsidRDefault="006C2B28" w:rsidP="006C2B28">
      <w:pPr>
        <w:ind w:left="720"/>
        <w:jc w:val="center"/>
        <w:rPr>
          <w:rFonts w:ascii="Times New Roman" w:hAnsi="Times New Roman"/>
          <w:sz w:val="24"/>
          <w:szCs w:val="24"/>
        </w:rPr>
      </w:pPr>
      <w:r>
        <w:rPr>
          <w:rFonts w:ascii="Times New Roman" w:hAnsi="Times New Roman"/>
          <w:sz w:val="24"/>
          <w:szCs w:val="24"/>
        </w:rPr>
        <w:t xml:space="preserve">  </w:t>
      </w:r>
      <w:r w:rsidRPr="006C2B28">
        <w:rPr>
          <w:rFonts w:ascii="Times New Roman" w:hAnsi="Times New Roman"/>
          <w:sz w:val="24"/>
          <w:szCs w:val="24"/>
        </w:rPr>
        <w:t>Amanda Avery</w:t>
      </w:r>
    </w:p>
    <w:p w14:paraId="74A5DFA4" w14:textId="77777777" w:rsidR="006C2B28" w:rsidRPr="006C2B28" w:rsidRDefault="006C2B28" w:rsidP="006C2B28">
      <w:pPr>
        <w:ind w:left="720"/>
        <w:jc w:val="center"/>
        <w:rPr>
          <w:rFonts w:ascii="Times New Roman" w:hAnsi="Times New Roman"/>
          <w:sz w:val="24"/>
          <w:szCs w:val="24"/>
        </w:rPr>
      </w:pPr>
      <w:r>
        <w:rPr>
          <w:rFonts w:ascii="Times New Roman" w:hAnsi="Times New Roman"/>
          <w:sz w:val="24"/>
          <w:szCs w:val="24"/>
        </w:rPr>
        <w:t xml:space="preserve">University of Nottingham, School of Biosciences, </w:t>
      </w:r>
      <w:r w:rsidRPr="006C2B28">
        <w:rPr>
          <w:rFonts w:ascii="Times New Roman" w:hAnsi="Times New Roman"/>
          <w:sz w:val="24"/>
          <w:szCs w:val="24"/>
        </w:rPr>
        <w:t>LE12 5RD, UK</w:t>
      </w:r>
    </w:p>
    <w:p w14:paraId="1A818FBD" w14:textId="77777777" w:rsidR="006C2B28" w:rsidRDefault="006C2B28" w:rsidP="00971358">
      <w:pPr>
        <w:rPr>
          <w:rFonts w:ascii="Times New Roman" w:hAnsi="Times New Roman"/>
          <w:b/>
          <w:sz w:val="28"/>
          <w:szCs w:val="28"/>
        </w:rPr>
      </w:pPr>
    </w:p>
    <w:p w14:paraId="7774148E" w14:textId="77777777" w:rsidR="000166DD" w:rsidRDefault="00971358" w:rsidP="000166DD">
      <w:pPr>
        <w:ind w:firstLine="720"/>
        <w:jc w:val="both"/>
        <w:rPr>
          <w:rFonts w:ascii="Times New Roman" w:hAnsi="Times New Roman"/>
          <w:sz w:val="24"/>
          <w:szCs w:val="24"/>
        </w:rPr>
      </w:pPr>
      <w:r w:rsidRPr="006C2B28">
        <w:rPr>
          <w:rFonts w:ascii="Times New Roman" w:hAnsi="Times New Roman"/>
          <w:sz w:val="24"/>
          <w:szCs w:val="24"/>
        </w:rPr>
        <w:t xml:space="preserve">Hidden hunger is a </w:t>
      </w:r>
      <w:r w:rsidR="00DD3058" w:rsidRPr="006C2B28">
        <w:rPr>
          <w:rFonts w:ascii="Times New Roman" w:hAnsi="Times New Roman"/>
          <w:sz w:val="24"/>
          <w:szCs w:val="24"/>
        </w:rPr>
        <w:t xml:space="preserve">global </w:t>
      </w:r>
      <w:r w:rsidRPr="006C2B28">
        <w:rPr>
          <w:rFonts w:ascii="Times New Roman" w:hAnsi="Times New Roman"/>
          <w:sz w:val="24"/>
          <w:szCs w:val="24"/>
        </w:rPr>
        <w:t>public health concern</w:t>
      </w:r>
      <w:r w:rsidR="000257FC" w:rsidRPr="006C2B28">
        <w:rPr>
          <w:rFonts w:ascii="Times New Roman" w:hAnsi="Times New Roman"/>
          <w:sz w:val="24"/>
          <w:szCs w:val="24"/>
        </w:rPr>
        <w:t xml:space="preserve"> with</w:t>
      </w:r>
      <w:r w:rsidRPr="006C2B28">
        <w:rPr>
          <w:rFonts w:ascii="Times New Roman" w:hAnsi="Times New Roman"/>
          <w:sz w:val="24"/>
          <w:szCs w:val="24"/>
        </w:rPr>
        <w:t xml:space="preserve"> iron</w:t>
      </w:r>
      <w:r w:rsidR="00DD3058" w:rsidRPr="006C2B28">
        <w:rPr>
          <w:rFonts w:ascii="Times New Roman" w:hAnsi="Times New Roman"/>
          <w:sz w:val="24"/>
          <w:szCs w:val="24"/>
        </w:rPr>
        <w:t xml:space="preserve"> and other nutritional</w:t>
      </w:r>
      <w:r w:rsidRPr="006C2B28">
        <w:rPr>
          <w:rFonts w:ascii="Times New Roman" w:hAnsi="Times New Roman"/>
          <w:sz w:val="24"/>
          <w:szCs w:val="24"/>
        </w:rPr>
        <w:t xml:space="preserve"> </w:t>
      </w:r>
      <w:r w:rsidR="003D4BF0" w:rsidRPr="006C2B28">
        <w:rPr>
          <w:rFonts w:ascii="Times New Roman" w:hAnsi="Times New Roman"/>
          <w:sz w:val="24"/>
          <w:szCs w:val="24"/>
        </w:rPr>
        <w:t>deficienc</w:t>
      </w:r>
      <w:r w:rsidR="00DD3058" w:rsidRPr="006C2B28">
        <w:rPr>
          <w:rFonts w:ascii="Times New Roman" w:hAnsi="Times New Roman"/>
          <w:sz w:val="24"/>
          <w:szCs w:val="24"/>
        </w:rPr>
        <w:t>ies</w:t>
      </w:r>
      <w:r w:rsidR="003D4BF0" w:rsidRPr="006C2B28">
        <w:rPr>
          <w:rFonts w:ascii="Times New Roman" w:hAnsi="Times New Roman"/>
          <w:sz w:val="24"/>
          <w:szCs w:val="24"/>
        </w:rPr>
        <w:t xml:space="preserve"> masked</w:t>
      </w:r>
      <w:r w:rsidRPr="006C2B28">
        <w:rPr>
          <w:rFonts w:ascii="Times New Roman" w:hAnsi="Times New Roman"/>
          <w:sz w:val="24"/>
          <w:szCs w:val="24"/>
        </w:rPr>
        <w:t xml:space="preserve"> by signs of </w:t>
      </w:r>
      <w:r w:rsidR="009E4E7A" w:rsidRPr="006C2B28">
        <w:rPr>
          <w:rFonts w:ascii="Times New Roman" w:hAnsi="Times New Roman"/>
          <w:sz w:val="24"/>
          <w:szCs w:val="24"/>
        </w:rPr>
        <w:t>over nutrition</w:t>
      </w:r>
      <w:r w:rsidRPr="006C2B28">
        <w:rPr>
          <w:rFonts w:ascii="Times New Roman" w:hAnsi="Times New Roman"/>
          <w:sz w:val="24"/>
          <w:szCs w:val="24"/>
        </w:rPr>
        <w:t>.</w:t>
      </w:r>
      <w:r w:rsidR="00026DED">
        <w:rPr>
          <w:rFonts w:ascii="Times New Roman" w:hAnsi="Times New Roman"/>
          <w:sz w:val="24"/>
          <w:szCs w:val="24"/>
        </w:rPr>
        <w:t xml:space="preserve"> </w:t>
      </w:r>
      <w:r w:rsidR="00BC1727" w:rsidRPr="006C2B28">
        <w:rPr>
          <w:rFonts w:ascii="Times New Roman" w:hAnsi="Times New Roman"/>
          <w:sz w:val="24"/>
          <w:szCs w:val="24"/>
        </w:rPr>
        <w:t>T</w:t>
      </w:r>
      <w:r w:rsidRPr="006C2B28">
        <w:rPr>
          <w:rFonts w:ascii="Times New Roman" w:hAnsi="Times New Roman"/>
          <w:sz w:val="24"/>
          <w:szCs w:val="24"/>
        </w:rPr>
        <w:t xml:space="preserve">he inverse relationship between iron status and obesity was </w:t>
      </w:r>
      <w:r w:rsidR="003D4BF0" w:rsidRPr="006C2B28">
        <w:rPr>
          <w:rFonts w:ascii="Times New Roman" w:hAnsi="Times New Roman"/>
          <w:sz w:val="24"/>
          <w:szCs w:val="24"/>
        </w:rPr>
        <w:t>first reported</w:t>
      </w:r>
      <w:r w:rsidRPr="006C2B28">
        <w:rPr>
          <w:rFonts w:ascii="Times New Roman" w:hAnsi="Times New Roman"/>
          <w:sz w:val="24"/>
          <w:szCs w:val="24"/>
        </w:rPr>
        <w:t xml:space="preserve"> </w:t>
      </w:r>
      <w:r w:rsidR="006B3A03" w:rsidRPr="006C2B28">
        <w:rPr>
          <w:rFonts w:ascii="Times New Roman" w:hAnsi="Times New Roman"/>
          <w:sz w:val="24"/>
          <w:szCs w:val="24"/>
        </w:rPr>
        <w:t xml:space="preserve">in </w:t>
      </w:r>
      <w:r w:rsidRPr="006C2B28">
        <w:rPr>
          <w:rFonts w:ascii="Times New Roman" w:hAnsi="Times New Roman"/>
          <w:sz w:val="24"/>
          <w:szCs w:val="24"/>
        </w:rPr>
        <w:t>1962</w:t>
      </w:r>
      <w:r w:rsidR="006B3A03" w:rsidRPr="006C2B28">
        <w:rPr>
          <w:rFonts w:ascii="Times New Roman" w:hAnsi="Times New Roman"/>
          <w:sz w:val="24"/>
          <w:szCs w:val="24"/>
          <w:vertAlign w:val="superscript"/>
        </w:rPr>
        <w:t>1</w:t>
      </w:r>
      <w:r w:rsidR="00BC1727" w:rsidRPr="006C2B28">
        <w:rPr>
          <w:rFonts w:ascii="Times New Roman" w:hAnsi="Times New Roman"/>
          <w:sz w:val="24"/>
          <w:szCs w:val="24"/>
        </w:rPr>
        <w:t>.</w:t>
      </w:r>
      <w:r w:rsidR="00026DED">
        <w:rPr>
          <w:rFonts w:ascii="Times New Roman" w:hAnsi="Times New Roman"/>
          <w:sz w:val="24"/>
          <w:szCs w:val="24"/>
        </w:rPr>
        <w:t xml:space="preserve"> </w:t>
      </w:r>
      <w:r w:rsidR="003D4BF0" w:rsidRPr="006C2B28">
        <w:rPr>
          <w:rFonts w:ascii="Times New Roman" w:hAnsi="Times New Roman"/>
          <w:sz w:val="24"/>
          <w:szCs w:val="24"/>
        </w:rPr>
        <w:t>R</w:t>
      </w:r>
      <w:r w:rsidRPr="006C2B28">
        <w:rPr>
          <w:rFonts w:ascii="Times New Roman" w:hAnsi="Times New Roman"/>
          <w:sz w:val="24"/>
          <w:szCs w:val="24"/>
        </w:rPr>
        <w:t>easons</w:t>
      </w:r>
      <w:r w:rsidR="003D4BF0" w:rsidRPr="006C2B28">
        <w:rPr>
          <w:rFonts w:ascii="Times New Roman" w:hAnsi="Times New Roman"/>
          <w:sz w:val="24"/>
          <w:szCs w:val="24"/>
        </w:rPr>
        <w:t xml:space="preserve"> why obes</w:t>
      </w:r>
      <w:r w:rsidR="009E4E7A" w:rsidRPr="006C2B28">
        <w:rPr>
          <w:rFonts w:ascii="Times New Roman" w:hAnsi="Times New Roman"/>
          <w:sz w:val="24"/>
          <w:szCs w:val="24"/>
        </w:rPr>
        <w:t>ity is associated with</w:t>
      </w:r>
      <w:r w:rsidR="003D4BF0" w:rsidRPr="006C2B28">
        <w:rPr>
          <w:rFonts w:ascii="Times New Roman" w:hAnsi="Times New Roman"/>
          <w:sz w:val="24"/>
          <w:szCs w:val="24"/>
        </w:rPr>
        <w:t xml:space="preserve"> iron deficien</w:t>
      </w:r>
      <w:r w:rsidR="006B3A03" w:rsidRPr="006C2B28">
        <w:rPr>
          <w:rFonts w:ascii="Times New Roman" w:hAnsi="Times New Roman"/>
          <w:sz w:val="24"/>
          <w:szCs w:val="24"/>
        </w:rPr>
        <w:t>cy</w:t>
      </w:r>
      <w:r w:rsidRPr="006C2B28">
        <w:rPr>
          <w:rFonts w:ascii="Times New Roman" w:hAnsi="Times New Roman"/>
          <w:sz w:val="24"/>
          <w:szCs w:val="24"/>
        </w:rPr>
        <w:t xml:space="preserve"> include inadequate dietary iron intake</w:t>
      </w:r>
      <w:r w:rsidR="003D4BF0" w:rsidRPr="006C2B28">
        <w:rPr>
          <w:rFonts w:ascii="Times New Roman" w:hAnsi="Times New Roman"/>
          <w:sz w:val="24"/>
          <w:szCs w:val="24"/>
        </w:rPr>
        <w:t xml:space="preserve"> and</w:t>
      </w:r>
      <w:r w:rsidRPr="006C2B28">
        <w:rPr>
          <w:rFonts w:ascii="Times New Roman" w:hAnsi="Times New Roman"/>
          <w:sz w:val="24"/>
          <w:szCs w:val="24"/>
        </w:rPr>
        <w:t xml:space="preserve"> increased iron requirements because of increased blood volume</w:t>
      </w:r>
      <w:r w:rsidR="00A14D54">
        <w:rPr>
          <w:rFonts w:ascii="Times New Roman" w:hAnsi="Times New Roman"/>
          <w:sz w:val="24"/>
          <w:szCs w:val="24"/>
          <w:vertAlign w:val="superscript"/>
        </w:rPr>
        <w:t>2</w:t>
      </w:r>
      <w:r w:rsidRPr="006C2B28">
        <w:rPr>
          <w:rFonts w:ascii="Times New Roman" w:hAnsi="Times New Roman"/>
          <w:sz w:val="24"/>
          <w:szCs w:val="24"/>
        </w:rPr>
        <w:t xml:space="preserve">. </w:t>
      </w:r>
      <w:r w:rsidR="006B3A03" w:rsidRPr="006C2B28">
        <w:rPr>
          <w:rFonts w:ascii="Times New Roman" w:hAnsi="Times New Roman"/>
          <w:sz w:val="24"/>
          <w:szCs w:val="24"/>
        </w:rPr>
        <w:t>I</w:t>
      </w:r>
      <w:r w:rsidRPr="006C2B28">
        <w:rPr>
          <w:rFonts w:ascii="Times New Roman" w:hAnsi="Times New Roman"/>
          <w:sz w:val="24"/>
          <w:szCs w:val="24"/>
        </w:rPr>
        <w:t>mpaired duodenal iron absorption, obesity-associated low-grade inflammation</w:t>
      </w:r>
      <w:r w:rsidR="003D4BF0" w:rsidRPr="006C2B28">
        <w:rPr>
          <w:rFonts w:ascii="Times New Roman" w:hAnsi="Times New Roman"/>
          <w:sz w:val="24"/>
          <w:szCs w:val="24"/>
        </w:rPr>
        <w:t xml:space="preserve"> influencing iron status</w:t>
      </w:r>
      <w:r w:rsidRPr="006C2B28">
        <w:rPr>
          <w:rFonts w:ascii="Times New Roman" w:hAnsi="Times New Roman"/>
          <w:sz w:val="24"/>
          <w:szCs w:val="24"/>
        </w:rPr>
        <w:t xml:space="preserve"> and </w:t>
      </w:r>
      <w:r w:rsidR="003D4BF0" w:rsidRPr="006C2B28">
        <w:rPr>
          <w:rFonts w:ascii="Times New Roman" w:hAnsi="Times New Roman"/>
          <w:sz w:val="24"/>
          <w:szCs w:val="24"/>
        </w:rPr>
        <w:t xml:space="preserve">alterations to the </w:t>
      </w:r>
      <w:r w:rsidRPr="006C2B28">
        <w:rPr>
          <w:rFonts w:ascii="Times New Roman" w:hAnsi="Times New Roman"/>
          <w:sz w:val="24"/>
          <w:szCs w:val="24"/>
        </w:rPr>
        <w:t>iron regulatory protein hepcidin</w:t>
      </w:r>
      <w:r w:rsidR="006B3A03" w:rsidRPr="006C2B28">
        <w:rPr>
          <w:rFonts w:ascii="Times New Roman" w:hAnsi="Times New Roman"/>
          <w:sz w:val="24"/>
          <w:szCs w:val="24"/>
        </w:rPr>
        <w:t xml:space="preserve"> have also been suggested</w:t>
      </w:r>
      <w:r w:rsidR="00A14D54">
        <w:rPr>
          <w:rFonts w:ascii="Times New Roman" w:hAnsi="Times New Roman"/>
          <w:sz w:val="24"/>
          <w:szCs w:val="24"/>
          <w:vertAlign w:val="superscript"/>
        </w:rPr>
        <w:t>3</w:t>
      </w:r>
      <w:r w:rsidRPr="006C2B28">
        <w:rPr>
          <w:rFonts w:ascii="Times New Roman" w:hAnsi="Times New Roman"/>
          <w:sz w:val="24"/>
          <w:szCs w:val="24"/>
        </w:rPr>
        <w:t>.</w:t>
      </w:r>
      <w:r w:rsidR="00026DED">
        <w:rPr>
          <w:rFonts w:ascii="Times New Roman" w:hAnsi="Times New Roman"/>
          <w:sz w:val="24"/>
          <w:szCs w:val="24"/>
        </w:rPr>
        <w:t xml:space="preserve"> </w:t>
      </w:r>
      <w:r w:rsidRPr="006C2B28">
        <w:rPr>
          <w:rFonts w:ascii="Times New Roman" w:hAnsi="Times New Roman"/>
          <w:sz w:val="24"/>
          <w:szCs w:val="24"/>
        </w:rPr>
        <w:t xml:space="preserve">The aim of the </w:t>
      </w:r>
      <w:r w:rsidR="009E4E7A" w:rsidRPr="006C2B28">
        <w:rPr>
          <w:rFonts w:ascii="Times New Roman" w:hAnsi="Times New Roman"/>
          <w:sz w:val="24"/>
          <w:szCs w:val="24"/>
        </w:rPr>
        <w:t>review</w:t>
      </w:r>
      <w:r w:rsidRPr="006C2B28">
        <w:rPr>
          <w:rFonts w:ascii="Times New Roman" w:hAnsi="Times New Roman"/>
          <w:sz w:val="24"/>
          <w:szCs w:val="24"/>
        </w:rPr>
        <w:t xml:space="preserve"> is to evaluate interventions </w:t>
      </w:r>
      <w:r w:rsidR="00DD3058" w:rsidRPr="006C2B28">
        <w:rPr>
          <w:rFonts w:ascii="Times New Roman" w:hAnsi="Times New Roman"/>
          <w:sz w:val="24"/>
          <w:szCs w:val="24"/>
        </w:rPr>
        <w:t xml:space="preserve">which treat </w:t>
      </w:r>
      <w:r w:rsidRPr="006C2B28">
        <w:rPr>
          <w:rFonts w:ascii="Times New Roman" w:hAnsi="Times New Roman"/>
          <w:sz w:val="24"/>
          <w:szCs w:val="24"/>
        </w:rPr>
        <w:t xml:space="preserve">iron deficiency anaemia in obese </w:t>
      </w:r>
      <w:r w:rsidR="008A5A2F" w:rsidRPr="006C2B28">
        <w:rPr>
          <w:rFonts w:ascii="Times New Roman" w:hAnsi="Times New Roman"/>
          <w:sz w:val="24"/>
          <w:szCs w:val="24"/>
        </w:rPr>
        <w:t>women of reproductive age</w:t>
      </w:r>
      <w:r w:rsidRPr="006C2B28">
        <w:rPr>
          <w:rFonts w:ascii="Times New Roman" w:hAnsi="Times New Roman"/>
          <w:sz w:val="24"/>
          <w:szCs w:val="24"/>
        </w:rPr>
        <w:t>.</w:t>
      </w:r>
    </w:p>
    <w:p w14:paraId="3B45960E" w14:textId="4124635E" w:rsidR="000166DD" w:rsidRDefault="000166DD" w:rsidP="000166DD">
      <w:pPr>
        <w:ind w:firstLine="720"/>
        <w:jc w:val="both"/>
        <w:rPr>
          <w:rFonts w:ascii="Times New Roman" w:hAnsi="Times New Roman"/>
          <w:sz w:val="24"/>
          <w:szCs w:val="24"/>
        </w:rPr>
      </w:pPr>
      <w:r w:rsidRPr="000166DD">
        <w:rPr>
          <w:rFonts w:ascii="Times New Roman" w:hAnsi="Times New Roman"/>
          <w:sz w:val="24"/>
          <w:szCs w:val="24"/>
        </w:rPr>
        <w:t>The database ‘</w:t>
      </w:r>
      <w:r w:rsidR="00FE2749" w:rsidRPr="000166DD">
        <w:rPr>
          <w:rFonts w:ascii="Times New Roman" w:hAnsi="Times New Roman"/>
          <w:sz w:val="24"/>
          <w:szCs w:val="24"/>
        </w:rPr>
        <w:t>PubMed</w:t>
      </w:r>
      <w:r w:rsidRPr="000166DD">
        <w:rPr>
          <w:rFonts w:ascii="Times New Roman" w:hAnsi="Times New Roman"/>
          <w:sz w:val="24"/>
          <w:szCs w:val="24"/>
        </w:rPr>
        <w:t>-MEDLINE’ was searched using the following key words: iron, status, intervention, obese and adult.</w:t>
      </w:r>
      <w:r>
        <w:rPr>
          <w:rFonts w:ascii="Times New Roman" w:hAnsi="Times New Roman"/>
          <w:sz w:val="24"/>
          <w:szCs w:val="24"/>
        </w:rPr>
        <w:t xml:space="preserve"> I</w:t>
      </w:r>
      <w:r w:rsidRPr="000166DD">
        <w:rPr>
          <w:rFonts w:ascii="Times New Roman" w:hAnsi="Times New Roman"/>
          <w:sz w:val="24"/>
          <w:szCs w:val="24"/>
        </w:rPr>
        <w:t>ntervention studies involving non-pregnant, women</w:t>
      </w:r>
      <w:r w:rsidR="003E0914">
        <w:rPr>
          <w:rFonts w:ascii="Times New Roman" w:hAnsi="Times New Roman"/>
          <w:sz w:val="24"/>
          <w:szCs w:val="24"/>
        </w:rPr>
        <w:t xml:space="preserve"> with </w:t>
      </w:r>
      <w:r w:rsidR="003E0914" w:rsidRPr="000166DD">
        <w:rPr>
          <w:rFonts w:ascii="Times New Roman" w:hAnsi="Times New Roman"/>
          <w:sz w:val="24"/>
          <w:szCs w:val="24"/>
        </w:rPr>
        <w:t>overweight/obes</w:t>
      </w:r>
      <w:r w:rsidR="003E0914">
        <w:rPr>
          <w:rFonts w:ascii="Times New Roman" w:hAnsi="Times New Roman"/>
          <w:sz w:val="24"/>
          <w:szCs w:val="24"/>
        </w:rPr>
        <w:t>ity</w:t>
      </w:r>
      <w:r w:rsidRPr="000166DD">
        <w:rPr>
          <w:rFonts w:ascii="Times New Roman" w:hAnsi="Times New Roman"/>
          <w:sz w:val="24"/>
          <w:szCs w:val="24"/>
        </w:rPr>
        <w:t xml:space="preserve"> of reproductive age (19-49 years)</w:t>
      </w:r>
      <w:r w:rsidR="003E0914">
        <w:rPr>
          <w:rFonts w:ascii="Times New Roman" w:hAnsi="Times New Roman"/>
          <w:sz w:val="24"/>
          <w:szCs w:val="24"/>
        </w:rPr>
        <w:t xml:space="preserve"> and</w:t>
      </w:r>
      <w:r w:rsidRPr="000166DD">
        <w:rPr>
          <w:rFonts w:ascii="Times New Roman" w:hAnsi="Times New Roman"/>
          <w:sz w:val="24"/>
          <w:szCs w:val="24"/>
        </w:rPr>
        <w:t xml:space="preserve"> studies where </w:t>
      </w:r>
      <w:r w:rsidR="003E0914">
        <w:rPr>
          <w:rFonts w:ascii="Times New Roman" w:hAnsi="Times New Roman"/>
          <w:sz w:val="24"/>
          <w:szCs w:val="24"/>
        </w:rPr>
        <w:t>≥</w:t>
      </w:r>
      <w:r w:rsidRPr="000166DD">
        <w:rPr>
          <w:rFonts w:ascii="Times New Roman" w:hAnsi="Times New Roman"/>
          <w:sz w:val="24"/>
          <w:szCs w:val="24"/>
        </w:rPr>
        <w:t xml:space="preserve"> one standard assessment measure of iron such as ferritin, haemoglobin, haematocrit and plasma iron were </w:t>
      </w:r>
      <w:r w:rsidR="003E0914">
        <w:rPr>
          <w:rFonts w:ascii="Times New Roman" w:hAnsi="Times New Roman"/>
          <w:sz w:val="24"/>
          <w:szCs w:val="24"/>
        </w:rPr>
        <w:t>included</w:t>
      </w:r>
      <w:r w:rsidRPr="000166DD">
        <w:rPr>
          <w:rFonts w:ascii="Times New Roman" w:hAnsi="Times New Roman"/>
          <w:sz w:val="24"/>
          <w:szCs w:val="24"/>
        </w:rPr>
        <w:t xml:space="preserve">.  </w:t>
      </w:r>
    </w:p>
    <w:p w14:paraId="779A6455" w14:textId="244E63FB" w:rsidR="000166DD" w:rsidRDefault="000166DD" w:rsidP="000166DD">
      <w:pPr>
        <w:ind w:firstLine="720"/>
        <w:jc w:val="both"/>
        <w:rPr>
          <w:rFonts w:ascii="Times New Roman" w:hAnsi="Times New Roman"/>
          <w:sz w:val="24"/>
          <w:szCs w:val="24"/>
        </w:rPr>
      </w:pPr>
      <w:r w:rsidRPr="000166DD">
        <w:rPr>
          <w:rFonts w:ascii="Times New Roman" w:hAnsi="Times New Roman"/>
          <w:sz w:val="24"/>
          <w:szCs w:val="24"/>
        </w:rPr>
        <w:t xml:space="preserve">Forty-seven articles were </w:t>
      </w:r>
      <w:r w:rsidR="003E0914">
        <w:rPr>
          <w:rFonts w:ascii="Times New Roman" w:hAnsi="Times New Roman"/>
          <w:sz w:val="24"/>
          <w:szCs w:val="24"/>
        </w:rPr>
        <w:t>assessed</w:t>
      </w:r>
      <w:r w:rsidRPr="000166DD">
        <w:rPr>
          <w:rFonts w:ascii="Times New Roman" w:hAnsi="Times New Roman"/>
          <w:sz w:val="24"/>
          <w:szCs w:val="24"/>
        </w:rPr>
        <w:t xml:space="preserve"> against the </w:t>
      </w:r>
      <w:r w:rsidR="003E0914">
        <w:rPr>
          <w:rFonts w:ascii="Times New Roman" w:hAnsi="Times New Roman"/>
          <w:sz w:val="24"/>
          <w:szCs w:val="24"/>
        </w:rPr>
        <w:t>eligibility</w:t>
      </w:r>
      <w:r w:rsidRPr="000166DD">
        <w:rPr>
          <w:rFonts w:ascii="Times New Roman" w:hAnsi="Times New Roman"/>
          <w:sz w:val="24"/>
          <w:szCs w:val="24"/>
        </w:rPr>
        <w:t xml:space="preserve"> criteria</w:t>
      </w:r>
      <w:r>
        <w:rPr>
          <w:rFonts w:ascii="Times New Roman" w:hAnsi="Times New Roman"/>
          <w:sz w:val="24"/>
          <w:szCs w:val="24"/>
        </w:rPr>
        <w:t xml:space="preserve"> and </w:t>
      </w:r>
      <w:r w:rsidRPr="000166DD">
        <w:rPr>
          <w:rFonts w:ascii="Times New Roman" w:hAnsi="Times New Roman"/>
          <w:sz w:val="24"/>
          <w:szCs w:val="24"/>
        </w:rPr>
        <w:t xml:space="preserve">six articles </w:t>
      </w:r>
      <w:r w:rsidR="003E0914">
        <w:rPr>
          <w:rFonts w:ascii="Times New Roman" w:hAnsi="Times New Roman"/>
          <w:sz w:val="24"/>
          <w:szCs w:val="24"/>
        </w:rPr>
        <w:t>were then included</w:t>
      </w:r>
      <w:r w:rsidRPr="000166DD">
        <w:rPr>
          <w:rFonts w:ascii="Times New Roman" w:hAnsi="Times New Roman"/>
          <w:sz w:val="24"/>
          <w:szCs w:val="24"/>
        </w:rPr>
        <w:t xml:space="preserve">. </w:t>
      </w:r>
    </w:p>
    <w:p w14:paraId="79081B7E" w14:textId="12178F54" w:rsidR="000166DD" w:rsidRDefault="000166DD" w:rsidP="000166DD">
      <w:pPr>
        <w:ind w:firstLine="720"/>
        <w:jc w:val="both"/>
        <w:rPr>
          <w:rFonts w:ascii="Times New Roman" w:hAnsi="Times New Roman"/>
          <w:sz w:val="24"/>
          <w:szCs w:val="24"/>
          <w:lang w:val="en-US"/>
        </w:rPr>
      </w:pPr>
      <w:r w:rsidRPr="000166DD">
        <w:rPr>
          <w:rFonts w:ascii="Times New Roman" w:hAnsi="Times New Roman"/>
          <w:sz w:val="24"/>
          <w:szCs w:val="24"/>
        </w:rPr>
        <w:t>The literat</w:t>
      </w:r>
      <w:r w:rsidR="00937FC2">
        <w:rPr>
          <w:rFonts w:ascii="Times New Roman" w:hAnsi="Times New Roman"/>
          <w:sz w:val="24"/>
          <w:szCs w:val="24"/>
        </w:rPr>
        <w:t>ur</w:t>
      </w:r>
      <w:r w:rsidRPr="000166DD">
        <w:rPr>
          <w:rFonts w:ascii="Times New Roman" w:hAnsi="Times New Roman"/>
          <w:sz w:val="24"/>
          <w:szCs w:val="24"/>
        </w:rPr>
        <w:t>e review has shown that few intervention studies have been designed to address iron deficiency in women of reproductive age who are either overweight or obese. Further, the interventions have not been particularly effective in improving the iron status of this population group but have prevented further deterioration.</w:t>
      </w:r>
      <w:r w:rsidR="004B7195" w:rsidRPr="004B7195">
        <w:rPr>
          <w:rFonts w:asciiTheme="minorHAnsi" w:eastAsia="Calibri"/>
          <w:color w:val="000000" w:themeColor="text1"/>
          <w:kern w:val="24"/>
          <w:sz w:val="20"/>
          <w:szCs w:val="20"/>
        </w:rPr>
        <w:t xml:space="preserve"> </w:t>
      </w:r>
      <w:r w:rsidR="004B7195" w:rsidRPr="004B7195">
        <w:rPr>
          <w:rFonts w:ascii="Times New Roman" w:hAnsi="Times New Roman"/>
          <w:sz w:val="24"/>
          <w:szCs w:val="24"/>
        </w:rPr>
        <w:t>Although a high protein diet</w:t>
      </w:r>
      <w:r w:rsidR="004B7195" w:rsidRPr="004B7195">
        <w:rPr>
          <w:rFonts w:ascii="Times New Roman" w:hAnsi="Times New Roman"/>
          <w:sz w:val="24"/>
          <w:szCs w:val="24"/>
          <w:vertAlign w:val="superscript"/>
        </w:rPr>
        <w:t>4</w:t>
      </w:r>
      <w:r w:rsidR="004B7195" w:rsidRPr="004B7195">
        <w:rPr>
          <w:rFonts w:ascii="Times New Roman" w:hAnsi="Times New Roman"/>
          <w:sz w:val="24"/>
          <w:szCs w:val="24"/>
        </w:rPr>
        <w:t>, breakfast cereals</w:t>
      </w:r>
      <w:r w:rsidR="004B7195" w:rsidRPr="004B7195">
        <w:rPr>
          <w:rFonts w:ascii="Times New Roman" w:hAnsi="Times New Roman"/>
          <w:sz w:val="24"/>
          <w:szCs w:val="24"/>
          <w:vertAlign w:val="superscript"/>
        </w:rPr>
        <w:t>5</w:t>
      </w:r>
      <w:r w:rsidR="004B7195">
        <w:rPr>
          <w:rFonts w:ascii="Times New Roman" w:hAnsi="Times New Roman"/>
          <w:sz w:val="24"/>
          <w:szCs w:val="24"/>
        </w:rPr>
        <w:t xml:space="preserve"> </w:t>
      </w:r>
      <w:r w:rsidR="004B7195" w:rsidRPr="004B7195">
        <w:rPr>
          <w:rFonts w:ascii="Times New Roman" w:hAnsi="Times New Roman"/>
          <w:sz w:val="24"/>
          <w:szCs w:val="24"/>
        </w:rPr>
        <w:t>and exercise training</w:t>
      </w:r>
      <w:r w:rsidR="004B7195" w:rsidRPr="004B7195">
        <w:rPr>
          <w:rFonts w:ascii="Times New Roman" w:hAnsi="Times New Roman"/>
          <w:sz w:val="24"/>
          <w:szCs w:val="24"/>
          <w:vertAlign w:val="superscript"/>
        </w:rPr>
        <w:t>6</w:t>
      </w:r>
      <w:r w:rsidR="004B7195">
        <w:rPr>
          <w:rFonts w:ascii="Times New Roman" w:hAnsi="Times New Roman"/>
          <w:sz w:val="24"/>
          <w:szCs w:val="24"/>
        </w:rPr>
        <w:t xml:space="preserve"> </w:t>
      </w:r>
      <w:r w:rsidR="004B7195" w:rsidRPr="004B7195">
        <w:rPr>
          <w:rFonts w:ascii="Times New Roman" w:hAnsi="Times New Roman"/>
          <w:sz w:val="24"/>
          <w:szCs w:val="24"/>
          <w:lang w:val="en-US"/>
        </w:rPr>
        <w:t xml:space="preserve">were found to be effective in improving </w:t>
      </w:r>
      <w:r w:rsidR="009741D8">
        <w:rPr>
          <w:rFonts w:ascii="Times New Roman" w:hAnsi="Times New Roman"/>
          <w:sz w:val="24"/>
          <w:szCs w:val="24"/>
          <w:lang w:val="en-US"/>
        </w:rPr>
        <w:t xml:space="preserve">some biomarkers for </w:t>
      </w:r>
      <w:r w:rsidR="00E41089">
        <w:rPr>
          <w:rFonts w:ascii="Times New Roman" w:hAnsi="Times New Roman"/>
          <w:sz w:val="24"/>
          <w:szCs w:val="24"/>
          <w:lang w:val="en-US"/>
        </w:rPr>
        <w:t>iron status</w:t>
      </w:r>
      <w:r w:rsidR="004B7195" w:rsidRPr="004B7195">
        <w:rPr>
          <w:rFonts w:ascii="Times New Roman" w:hAnsi="Times New Roman"/>
          <w:sz w:val="24"/>
          <w:szCs w:val="24"/>
          <w:lang w:val="en-US"/>
        </w:rPr>
        <w:t>, m</w:t>
      </w:r>
      <w:r w:rsidRPr="000166DD">
        <w:rPr>
          <w:rFonts w:ascii="Times New Roman" w:hAnsi="Times New Roman"/>
          <w:sz w:val="24"/>
          <w:szCs w:val="24"/>
          <w:lang w:val="en-US"/>
        </w:rPr>
        <w:t>ore research is needed to better understand the underlying mechanism of iron deficiency among women who are overweight or obese</w:t>
      </w:r>
      <w:r w:rsidR="00116379">
        <w:rPr>
          <w:rFonts w:ascii="Times New Roman" w:hAnsi="Times New Roman"/>
          <w:sz w:val="24"/>
          <w:szCs w:val="24"/>
          <w:lang w:val="en-US"/>
        </w:rPr>
        <w:t xml:space="preserve">. </w:t>
      </w:r>
    </w:p>
    <w:p w14:paraId="4713B279" w14:textId="77777777" w:rsidR="00FE2749" w:rsidRDefault="00FE2749" w:rsidP="00FE2749">
      <w:pPr>
        <w:jc w:val="both"/>
        <w:rPr>
          <w:rFonts w:ascii="Times New Roman" w:hAnsi="Times New Roman"/>
          <w:sz w:val="24"/>
          <w:szCs w:val="24"/>
        </w:rPr>
      </w:pPr>
    </w:p>
    <w:p w14:paraId="59B2B5FB" w14:textId="77777777" w:rsidR="00FE2749" w:rsidRPr="00FE2749" w:rsidRDefault="00FE2749" w:rsidP="00FE2749">
      <w:pPr>
        <w:pStyle w:val="ListParagraph"/>
        <w:numPr>
          <w:ilvl w:val="0"/>
          <w:numId w:val="1"/>
        </w:numPr>
        <w:jc w:val="both"/>
        <w:rPr>
          <w:rFonts w:ascii="Times New Roman" w:hAnsi="Times New Roman"/>
          <w:sz w:val="20"/>
          <w:szCs w:val="20"/>
        </w:rPr>
      </w:pPr>
      <w:r w:rsidRPr="00FE2749">
        <w:rPr>
          <w:rFonts w:ascii="Times New Roman" w:hAnsi="Times New Roman"/>
          <w:sz w:val="20"/>
          <w:szCs w:val="20"/>
        </w:rPr>
        <w:t xml:space="preserve">Wenzel, B., Stults, H., &amp; Mayer, J. (1962). </w:t>
      </w:r>
      <w:proofErr w:type="spellStart"/>
      <w:r w:rsidRPr="00FE2749">
        <w:rPr>
          <w:rFonts w:ascii="Times New Roman" w:hAnsi="Times New Roman"/>
          <w:sz w:val="20"/>
          <w:szCs w:val="20"/>
        </w:rPr>
        <w:t>Hypoferraemia</w:t>
      </w:r>
      <w:proofErr w:type="spellEnd"/>
      <w:r w:rsidRPr="00FE2749">
        <w:rPr>
          <w:rFonts w:ascii="Times New Roman" w:hAnsi="Times New Roman"/>
          <w:sz w:val="20"/>
          <w:szCs w:val="20"/>
        </w:rPr>
        <w:t xml:space="preserve"> in obese adolescents. The Lancet, 280(7251), 327-328.</w:t>
      </w:r>
    </w:p>
    <w:p w14:paraId="37FC38D9" w14:textId="77777777" w:rsidR="00FE2749" w:rsidRPr="00FE2749" w:rsidRDefault="00FE2749" w:rsidP="00FE2749">
      <w:pPr>
        <w:pStyle w:val="ListParagraph"/>
        <w:numPr>
          <w:ilvl w:val="0"/>
          <w:numId w:val="1"/>
        </w:numPr>
        <w:jc w:val="both"/>
        <w:rPr>
          <w:rFonts w:ascii="Times New Roman" w:hAnsi="Times New Roman"/>
          <w:sz w:val="20"/>
          <w:szCs w:val="20"/>
        </w:rPr>
      </w:pPr>
      <w:r w:rsidRPr="00FE2749">
        <w:rPr>
          <w:rFonts w:ascii="Times New Roman" w:hAnsi="Times New Roman"/>
          <w:sz w:val="20"/>
          <w:szCs w:val="20"/>
        </w:rPr>
        <w:t>Cepeda-López, A.C. (2015). The double burden of malnutrition: obesity and iron deficiency (Doctoral dissertation, Wageningen: Wageningen University).</w:t>
      </w:r>
    </w:p>
    <w:p w14:paraId="621DAE6D" w14:textId="3504B373" w:rsidR="00FE2749" w:rsidRDefault="00FE2749" w:rsidP="00FE2749">
      <w:pPr>
        <w:pStyle w:val="ListParagraph"/>
        <w:numPr>
          <w:ilvl w:val="0"/>
          <w:numId w:val="1"/>
        </w:numPr>
        <w:jc w:val="both"/>
        <w:rPr>
          <w:rFonts w:ascii="Times New Roman" w:hAnsi="Times New Roman"/>
          <w:sz w:val="20"/>
          <w:szCs w:val="20"/>
        </w:rPr>
      </w:pPr>
      <w:proofErr w:type="spellStart"/>
      <w:r w:rsidRPr="00FE2749">
        <w:rPr>
          <w:rFonts w:ascii="Times New Roman" w:hAnsi="Times New Roman"/>
          <w:sz w:val="20"/>
          <w:szCs w:val="20"/>
        </w:rPr>
        <w:t>Bekri</w:t>
      </w:r>
      <w:proofErr w:type="spellEnd"/>
      <w:r w:rsidRPr="00FE2749">
        <w:rPr>
          <w:rFonts w:ascii="Times New Roman" w:hAnsi="Times New Roman"/>
          <w:sz w:val="20"/>
          <w:szCs w:val="20"/>
        </w:rPr>
        <w:t xml:space="preserve">, S., </w:t>
      </w:r>
      <w:proofErr w:type="spellStart"/>
      <w:r w:rsidRPr="00FE2749">
        <w:rPr>
          <w:rFonts w:ascii="Times New Roman" w:hAnsi="Times New Roman"/>
          <w:sz w:val="20"/>
          <w:szCs w:val="20"/>
        </w:rPr>
        <w:t>Gual</w:t>
      </w:r>
      <w:proofErr w:type="spellEnd"/>
      <w:r w:rsidRPr="00FE2749">
        <w:rPr>
          <w:rFonts w:ascii="Times New Roman" w:hAnsi="Times New Roman"/>
          <w:sz w:val="20"/>
          <w:szCs w:val="20"/>
        </w:rPr>
        <w:t xml:space="preserve">, P., </w:t>
      </w:r>
      <w:proofErr w:type="spellStart"/>
      <w:r w:rsidRPr="00FE2749">
        <w:rPr>
          <w:rFonts w:ascii="Times New Roman" w:hAnsi="Times New Roman"/>
          <w:sz w:val="20"/>
          <w:szCs w:val="20"/>
        </w:rPr>
        <w:t>Anty</w:t>
      </w:r>
      <w:proofErr w:type="spellEnd"/>
      <w:r w:rsidRPr="00FE2749">
        <w:rPr>
          <w:rFonts w:ascii="Times New Roman" w:hAnsi="Times New Roman"/>
          <w:sz w:val="20"/>
          <w:szCs w:val="20"/>
        </w:rPr>
        <w:t xml:space="preserve">, R., </w:t>
      </w:r>
      <w:proofErr w:type="spellStart"/>
      <w:r w:rsidRPr="00FE2749">
        <w:rPr>
          <w:rFonts w:ascii="Times New Roman" w:hAnsi="Times New Roman"/>
          <w:sz w:val="20"/>
          <w:szCs w:val="20"/>
        </w:rPr>
        <w:t>Luciani</w:t>
      </w:r>
      <w:proofErr w:type="spellEnd"/>
      <w:r w:rsidRPr="00FE2749">
        <w:rPr>
          <w:rFonts w:ascii="Times New Roman" w:hAnsi="Times New Roman"/>
          <w:sz w:val="20"/>
          <w:szCs w:val="20"/>
        </w:rPr>
        <w:t xml:space="preserve">, N., </w:t>
      </w:r>
      <w:proofErr w:type="spellStart"/>
      <w:r w:rsidRPr="00FE2749">
        <w:rPr>
          <w:rFonts w:ascii="Times New Roman" w:hAnsi="Times New Roman"/>
          <w:sz w:val="20"/>
          <w:szCs w:val="20"/>
        </w:rPr>
        <w:t>Dahman</w:t>
      </w:r>
      <w:proofErr w:type="spellEnd"/>
      <w:r w:rsidRPr="00FE2749">
        <w:rPr>
          <w:rFonts w:ascii="Times New Roman" w:hAnsi="Times New Roman"/>
          <w:sz w:val="20"/>
          <w:szCs w:val="20"/>
        </w:rPr>
        <w:t xml:space="preserve">, M., Ramesh, B., </w:t>
      </w:r>
      <w:proofErr w:type="spellStart"/>
      <w:r w:rsidRPr="00FE2749">
        <w:rPr>
          <w:rFonts w:ascii="Times New Roman" w:hAnsi="Times New Roman"/>
          <w:sz w:val="20"/>
          <w:szCs w:val="20"/>
        </w:rPr>
        <w:t>Lannelli</w:t>
      </w:r>
      <w:proofErr w:type="spellEnd"/>
      <w:r w:rsidRPr="00FE2749">
        <w:rPr>
          <w:rFonts w:ascii="Times New Roman" w:hAnsi="Times New Roman"/>
          <w:sz w:val="20"/>
          <w:szCs w:val="20"/>
        </w:rPr>
        <w:t xml:space="preserve">, A., </w:t>
      </w:r>
      <w:proofErr w:type="spellStart"/>
      <w:r w:rsidRPr="00FE2749">
        <w:rPr>
          <w:rFonts w:ascii="Times New Roman" w:hAnsi="Times New Roman"/>
          <w:sz w:val="20"/>
          <w:szCs w:val="20"/>
        </w:rPr>
        <w:t>Staccini</w:t>
      </w:r>
      <w:proofErr w:type="spellEnd"/>
      <w:r w:rsidRPr="00FE2749">
        <w:rPr>
          <w:rFonts w:ascii="Times New Roman" w:hAnsi="Times New Roman"/>
          <w:sz w:val="20"/>
          <w:szCs w:val="20"/>
        </w:rPr>
        <w:t>–</w:t>
      </w:r>
      <w:proofErr w:type="spellStart"/>
      <w:r w:rsidRPr="00FE2749">
        <w:rPr>
          <w:rFonts w:ascii="Times New Roman" w:hAnsi="Times New Roman"/>
          <w:sz w:val="20"/>
          <w:szCs w:val="20"/>
        </w:rPr>
        <w:t>Myx</w:t>
      </w:r>
      <w:proofErr w:type="spellEnd"/>
      <w:r w:rsidRPr="00FE2749">
        <w:rPr>
          <w:rFonts w:ascii="Times New Roman" w:hAnsi="Times New Roman"/>
          <w:sz w:val="20"/>
          <w:szCs w:val="20"/>
        </w:rPr>
        <w:t>, A., Casanova, D., Amor, I.B., &amp; Saint–Paul, M. C. (2006). Increased adipose tissue expression of hepcidin in severe obesity is independent from diabetes and NASH. Gastroenterology,131(3), 788-796.</w:t>
      </w:r>
    </w:p>
    <w:p w14:paraId="106510EE" w14:textId="552B5420" w:rsidR="00146C22" w:rsidRDefault="00146C22" w:rsidP="00146C22">
      <w:pPr>
        <w:pStyle w:val="ListParagraph"/>
        <w:numPr>
          <w:ilvl w:val="0"/>
          <w:numId w:val="1"/>
        </w:numPr>
        <w:jc w:val="both"/>
        <w:rPr>
          <w:rFonts w:ascii="Times New Roman" w:hAnsi="Times New Roman"/>
          <w:sz w:val="20"/>
          <w:szCs w:val="20"/>
        </w:rPr>
      </w:pPr>
      <w:r w:rsidRPr="00146C22">
        <w:rPr>
          <w:rFonts w:ascii="Times New Roman" w:hAnsi="Times New Roman"/>
          <w:sz w:val="20"/>
          <w:szCs w:val="20"/>
        </w:rPr>
        <w:t>Cheng, H. L., Griffin, H. J., Bryant, C. E., Rooney, K. B., Steinbeck, K. S., &amp; Helen, T. O. (2013). Impact of diet and weight loss on iron and zinc status in overweight and obese young women. Asia Pacific journal of clinical nutrition,22(4), 574-582.</w:t>
      </w:r>
    </w:p>
    <w:p w14:paraId="7A473E84" w14:textId="59ACE553" w:rsidR="00146C22" w:rsidRDefault="00146C22" w:rsidP="00146C22">
      <w:pPr>
        <w:pStyle w:val="ListParagraph"/>
        <w:numPr>
          <w:ilvl w:val="0"/>
          <w:numId w:val="1"/>
        </w:numPr>
        <w:jc w:val="both"/>
        <w:rPr>
          <w:rFonts w:ascii="Times New Roman" w:hAnsi="Times New Roman"/>
          <w:sz w:val="20"/>
          <w:szCs w:val="20"/>
        </w:rPr>
      </w:pPr>
      <w:r w:rsidRPr="00146C22">
        <w:rPr>
          <w:rFonts w:ascii="Times New Roman" w:hAnsi="Times New Roman"/>
          <w:sz w:val="20"/>
          <w:szCs w:val="20"/>
        </w:rPr>
        <w:t>Rodriguez-Rodriguez, E., Lopez-</w:t>
      </w:r>
      <w:proofErr w:type="spellStart"/>
      <w:r w:rsidRPr="00146C22">
        <w:rPr>
          <w:rFonts w:ascii="Times New Roman" w:hAnsi="Times New Roman"/>
          <w:sz w:val="20"/>
          <w:szCs w:val="20"/>
        </w:rPr>
        <w:t>Sobaler</w:t>
      </w:r>
      <w:proofErr w:type="spellEnd"/>
      <w:r w:rsidRPr="00146C22">
        <w:rPr>
          <w:rFonts w:ascii="Times New Roman" w:hAnsi="Times New Roman"/>
          <w:sz w:val="20"/>
          <w:szCs w:val="20"/>
        </w:rPr>
        <w:t xml:space="preserve">, A. M., Andres, P., Aparicio, A., </w:t>
      </w:r>
      <w:proofErr w:type="spellStart"/>
      <w:r w:rsidRPr="00146C22">
        <w:rPr>
          <w:rFonts w:ascii="Times New Roman" w:hAnsi="Times New Roman"/>
          <w:sz w:val="20"/>
          <w:szCs w:val="20"/>
        </w:rPr>
        <w:t>Navia</w:t>
      </w:r>
      <w:proofErr w:type="spellEnd"/>
      <w:r w:rsidRPr="00146C22">
        <w:rPr>
          <w:rFonts w:ascii="Times New Roman" w:hAnsi="Times New Roman"/>
          <w:sz w:val="20"/>
          <w:szCs w:val="20"/>
        </w:rPr>
        <w:t>, B., &amp; Ortega, R. M. (2007). Modification of iron status in young overweight/mildly obese women by two dietary interventions designed to achieve weight loss. Annals of Nutrition and Metabolism, 51(4), 367-373.</w:t>
      </w:r>
    </w:p>
    <w:p w14:paraId="58E67EBD" w14:textId="374F0D1B" w:rsidR="00146C22" w:rsidRPr="00FE2749" w:rsidRDefault="00146C22" w:rsidP="00146C22">
      <w:pPr>
        <w:pStyle w:val="ListParagraph"/>
        <w:numPr>
          <w:ilvl w:val="0"/>
          <w:numId w:val="1"/>
        </w:numPr>
        <w:jc w:val="both"/>
        <w:rPr>
          <w:rFonts w:ascii="Times New Roman" w:hAnsi="Times New Roman"/>
          <w:sz w:val="20"/>
          <w:szCs w:val="20"/>
        </w:rPr>
      </w:pPr>
      <w:r w:rsidRPr="00146C22">
        <w:rPr>
          <w:rFonts w:ascii="Times New Roman" w:hAnsi="Times New Roman"/>
          <w:sz w:val="20"/>
          <w:szCs w:val="20"/>
        </w:rPr>
        <w:lastRenderedPageBreak/>
        <w:t xml:space="preserve">Volpe, S. L., Huang, H. W., </w:t>
      </w:r>
      <w:proofErr w:type="spellStart"/>
      <w:r w:rsidRPr="00146C22">
        <w:rPr>
          <w:rFonts w:ascii="Times New Roman" w:hAnsi="Times New Roman"/>
          <w:sz w:val="20"/>
          <w:szCs w:val="20"/>
        </w:rPr>
        <w:t>Larpadisorn</w:t>
      </w:r>
      <w:proofErr w:type="spellEnd"/>
      <w:r w:rsidRPr="00146C22">
        <w:rPr>
          <w:rFonts w:ascii="Times New Roman" w:hAnsi="Times New Roman"/>
          <w:sz w:val="20"/>
          <w:szCs w:val="20"/>
        </w:rPr>
        <w:t>, K., &amp; Lesser, I. I. (2001). Effect of chromium supplementation and exercise on body composition, resting metabolic rate and selected biochemical parameters in moderately obese women following an exercise program. Journal of the American College of Nutrition, 20(4), 293-306.</w:t>
      </w:r>
    </w:p>
    <w:p w14:paraId="27B98462" w14:textId="77777777" w:rsidR="000166DD" w:rsidRPr="00FE2749" w:rsidRDefault="000166DD" w:rsidP="000166DD">
      <w:pPr>
        <w:ind w:firstLine="720"/>
        <w:jc w:val="both"/>
        <w:rPr>
          <w:rFonts w:ascii="Times New Roman" w:hAnsi="Times New Roman"/>
          <w:sz w:val="20"/>
          <w:szCs w:val="20"/>
        </w:rPr>
      </w:pPr>
      <w:r w:rsidRPr="00FE2749">
        <w:rPr>
          <w:rFonts w:ascii="Times New Roman" w:hAnsi="Times New Roman"/>
          <w:sz w:val="20"/>
          <w:szCs w:val="20"/>
        </w:rPr>
        <w:t xml:space="preserve">                                 </w:t>
      </w:r>
    </w:p>
    <w:p w14:paraId="131875F3" w14:textId="50CD6136" w:rsidR="00FE2749" w:rsidRDefault="00FE2749" w:rsidP="00FE2749">
      <w:pPr>
        <w:jc w:val="both"/>
        <w:rPr>
          <w:rFonts w:ascii="Times New Roman" w:hAnsi="Times New Roman"/>
          <w:b/>
          <w:sz w:val="24"/>
          <w:szCs w:val="24"/>
          <w:lang w:val="en-US"/>
        </w:rPr>
      </w:pPr>
      <w:r w:rsidRPr="00FE2749">
        <w:rPr>
          <w:rFonts w:ascii="Times New Roman" w:hAnsi="Times New Roman"/>
          <w:b/>
          <w:sz w:val="24"/>
          <w:szCs w:val="24"/>
          <w:lang w:val="en-US"/>
        </w:rPr>
        <w:t xml:space="preserve">Biography </w:t>
      </w:r>
    </w:p>
    <w:p w14:paraId="721732F3" w14:textId="77777777" w:rsidR="004C1820" w:rsidRDefault="004C1820" w:rsidP="00FE2749">
      <w:pPr>
        <w:jc w:val="both"/>
        <w:rPr>
          <w:rFonts w:ascii="Times New Roman" w:hAnsi="Times New Roman"/>
          <w:b/>
          <w:sz w:val="24"/>
          <w:szCs w:val="24"/>
          <w:lang w:val="en-US"/>
        </w:rPr>
      </w:pPr>
      <w:bookmarkStart w:id="1" w:name="_GoBack"/>
      <w:bookmarkEnd w:id="1"/>
    </w:p>
    <w:p w14:paraId="21791A88" w14:textId="77777777" w:rsidR="00FE2749" w:rsidRPr="00FE2749" w:rsidRDefault="00FE2749" w:rsidP="00FE2749">
      <w:pPr>
        <w:jc w:val="both"/>
        <w:rPr>
          <w:rFonts w:ascii="Times New Roman" w:hAnsi="Times New Roman"/>
          <w:sz w:val="24"/>
          <w:szCs w:val="24"/>
          <w:lang w:val="en-US"/>
        </w:rPr>
      </w:pPr>
      <w:r w:rsidRPr="00FE2749">
        <w:rPr>
          <w:rFonts w:ascii="Times New Roman" w:hAnsi="Times New Roman"/>
          <w:sz w:val="24"/>
          <w:szCs w:val="24"/>
          <w:lang w:val="en-US"/>
        </w:rPr>
        <w:t xml:space="preserve">Mrs. Kaya </w:t>
      </w:r>
      <w:proofErr w:type="spellStart"/>
      <w:r w:rsidRPr="00FE2749">
        <w:rPr>
          <w:rFonts w:ascii="Times New Roman" w:hAnsi="Times New Roman"/>
          <w:sz w:val="24"/>
          <w:szCs w:val="24"/>
        </w:rPr>
        <w:t>Kaçar</w:t>
      </w:r>
      <w:proofErr w:type="spellEnd"/>
      <w:r w:rsidRPr="00FE2749">
        <w:rPr>
          <w:rFonts w:ascii="Times New Roman" w:hAnsi="Times New Roman"/>
          <w:sz w:val="24"/>
          <w:szCs w:val="24"/>
          <w:lang w:val="en-US"/>
        </w:rPr>
        <w:t xml:space="preserve"> is currently doing PhD in Nutritional Sciences at the University of Nottingham, UK. She received her bachelor’s degree from the University of </w:t>
      </w:r>
      <w:proofErr w:type="spellStart"/>
      <w:r w:rsidRPr="00FE2749">
        <w:rPr>
          <w:rFonts w:ascii="Times New Roman" w:hAnsi="Times New Roman"/>
          <w:sz w:val="24"/>
          <w:szCs w:val="24"/>
          <w:lang w:val="en-US"/>
        </w:rPr>
        <w:t>Erciyes</w:t>
      </w:r>
      <w:proofErr w:type="spellEnd"/>
      <w:r w:rsidRPr="00FE2749">
        <w:rPr>
          <w:rFonts w:ascii="Times New Roman" w:hAnsi="Times New Roman"/>
          <w:sz w:val="24"/>
          <w:szCs w:val="24"/>
          <w:lang w:val="en-US"/>
        </w:rPr>
        <w:t xml:space="preserve">, Turkey. She then worked in a public hospital in Turkey, served as a dietitian. She completed her </w:t>
      </w:r>
      <w:proofErr w:type="gramStart"/>
      <w:r w:rsidRPr="00FE2749">
        <w:rPr>
          <w:rFonts w:ascii="Times New Roman" w:hAnsi="Times New Roman"/>
          <w:sz w:val="24"/>
          <w:szCs w:val="24"/>
          <w:lang w:val="en-US"/>
        </w:rPr>
        <w:t>Master in Advanced</w:t>
      </w:r>
      <w:proofErr w:type="gramEnd"/>
      <w:r w:rsidRPr="00FE2749">
        <w:rPr>
          <w:rFonts w:ascii="Times New Roman" w:hAnsi="Times New Roman"/>
          <w:sz w:val="24"/>
          <w:szCs w:val="24"/>
          <w:lang w:val="en-US"/>
        </w:rPr>
        <w:t xml:space="preserve"> Dietetic Practice from University of Nottingham. She is fellow in Turkish Dietetic Association.  Mrs. Kaya </w:t>
      </w:r>
      <w:proofErr w:type="spellStart"/>
      <w:r w:rsidRPr="00FE2749">
        <w:rPr>
          <w:rFonts w:ascii="Times New Roman" w:hAnsi="Times New Roman"/>
          <w:sz w:val="24"/>
          <w:szCs w:val="24"/>
        </w:rPr>
        <w:t>Kaçar</w:t>
      </w:r>
      <w:proofErr w:type="spellEnd"/>
      <w:r w:rsidRPr="00FE2749">
        <w:rPr>
          <w:rFonts w:ascii="Times New Roman" w:hAnsi="Times New Roman"/>
          <w:sz w:val="24"/>
          <w:szCs w:val="24"/>
          <w:lang w:val="en-US"/>
        </w:rPr>
        <w:t xml:space="preserve"> is awarded by Turkish Ministry of Education PhD scholarship.    </w:t>
      </w:r>
    </w:p>
    <w:p w14:paraId="3DFBA288" w14:textId="77777777" w:rsidR="00EB47A2" w:rsidRDefault="00EB47A2" w:rsidP="00FE2749">
      <w:pPr>
        <w:autoSpaceDE w:val="0"/>
        <w:autoSpaceDN w:val="0"/>
        <w:adjustRightInd w:val="0"/>
        <w:rPr>
          <w:rFonts w:ascii="Times New Roman" w:eastAsia="Times New Roman" w:hAnsi="Times New Roman"/>
          <w:b/>
          <w:sz w:val="24"/>
          <w:szCs w:val="24"/>
          <w:lang w:val="en-NZ" w:eastAsia="it-IT"/>
        </w:rPr>
      </w:pPr>
    </w:p>
    <w:p w14:paraId="79970E0D" w14:textId="77777777" w:rsidR="00626656" w:rsidRDefault="00FE2749" w:rsidP="00FE2749">
      <w:pPr>
        <w:autoSpaceDE w:val="0"/>
        <w:autoSpaceDN w:val="0"/>
        <w:adjustRightInd w:val="0"/>
        <w:rPr>
          <w:rFonts w:ascii="Times New Roman" w:eastAsia="Times New Roman" w:hAnsi="Times New Roman"/>
          <w:sz w:val="24"/>
          <w:szCs w:val="24"/>
          <w:lang w:val="en-NZ" w:eastAsia="it-IT"/>
        </w:rPr>
      </w:pPr>
      <w:r w:rsidRPr="00FE2749">
        <w:rPr>
          <w:rFonts w:ascii="Times New Roman" w:eastAsia="Times New Roman" w:hAnsi="Times New Roman"/>
          <w:b/>
          <w:sz w:val="24"/>
          <w:szCs w:val="24"/>
          <w:lang w:val="en-NZ" w:eastAsia="it-IT"/>
        </w:rPr>
        <w:t xml:space="preserve">Presenting author details </w:t>
      </w:r>
      <w:r w:rsidRPr="00FE2749">
        <w:rPr>
          <w:rFonts w:ascii="Times New Roman" w:eastAsia="Times New Roman" w:hAnsi="Times New Roman"/>
          <w:b/>
          <w:sz w:val="24"/>
          <w:szCs w:val="24"/>
          <w:lang w:val="en-NZ" w:eastAsia="it-IT"/>
        </w:rPr>
        <w:br/>
      </w:r>
      <w:r w:rsidRPr="00FE2749">
        <w:rPr>
          <w:rFonts w:ascii="Times New Roman" w:eastAsia="Times New Roman" w:hAnsi="Times New Roman"/>
          <w:sz w:val="24"/>
          <w:szCs w:val="24"/>
          <w:lang w:val="en-NZ" w:eastAsia="it-IT"/>
        </w:rPr>
        <w:t xml:space="preserve">Full name: </w:t>
      </w:r>
      <w:proofErr w:type="spellStart"/>
      <w:r w:rsidRPr="00FE2749">
        <w:rPr>
          <w:rFonts w:ascii="Times New Roman" w:eastAsia="Times New Roman" w:hAnsi="Times New Roman"/>
          <w:sz w:val="24"/>
          <w:szCs w:val="24"/>
          <w:lang w:eastAsia="it-IT"/>
        </w:rPr>
        <w:t>Hüsna</w:t>
      </w:r>
      <w:proofErr w:type="spellEnd"/>
      <w:r w:rsidRPr="00FE2749">
        <w:rPr>
          <w:rFonts w:ascii="Times New Roman" w:eastAsia="Times New Roman" w:hAnsi="Times New Roman"/>
          <w:sz w:val="24"/>
          <w:szCs w:val="24"/>
          <w:lang w:eastAsia="it-IT"/>
        </w:rPr>
        <w:t xml:space="preserve"> Kaya </w:t>
      </w:r>
      <w:proofErr w:type="spellStart"/>
      <w:r w:rsidRPr="00FE2749">
        <w:rPr>
          <w:rFonts w:ascii="Times New Roman" w:eastAsia="Times New Roman" w:hAnsi="Times New Roman"/>
          <w:sz w:val="24"/>
          <w:szCs w:val="24"/>
          <w:lang w:eastAsia="it-IT"/>
        </w:rPr>
        <w:t>Kaçar</w:t>
      </w:r>
      <w:proofErr w:type="spellEnd"/>
      <w:r w:rsidRPr="00FE2749">
        <w:rPr>
          <w:rFonts w:ascii="Times New Roman" w:eastAsia="Times New Roman" w:hAnsi="Times New Roman"/>
          <w:sz w:val="24"/>
          <w:szCs w:val="24"/>
          <w:lang w:val="en-NZ" w:eastAsia="it-IT"/>
        </w:rPr>
        <w:br/>
        <w:t>Contact number:</w:t>
      </w:r>
      <w:r>
        <w:rPr>
          <w:rFonts w:ascii="Times New Roman" w:eastAsia="Times New Roman" w:hAnsi="Times New Roman"/>
          <w:sz w:val="24"/>
          <w:szCs w:val="24"/>
          <w:lang w:val="en-NZ" w:eastAsia="it-IT"/>
        </w:rPr>
        <w:t xml:space="preserve"> +4407754891019</w:t>
      </w:r>
    </w:p>
    <w:p w14:paraId="3302EFFA" w14:textId="77777777" w:rsidR="00971358" w:rsidRDefault="00626656" w:rsidP="00FE2749">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Twitter account</w:t>
      </w:r>
      <w:r w:rsidR="00F478B3">
        <w:rPr>
          <w:rFonts w:ascii="Times New Roman" w:eastAsia="Times New Roman" w:hAnsi="Times New Roman"/>
          <w:sz w:val="24"/>
          <w:szCs w:val="24"/>
          <w:lang w:val="en-NZ" w:eastAsia="it-IT"/>
        </w:rPr>
        <w:t xml:space="preserve">: </w:t>
      </w:r>
      <w:r w:rsidR="00F478B3" w:rsidRPr="00F478B3">
        <w:rPr>
          <w:rFonts w:ascii="Times New Roman" w:eastAsia="Times New Roman" w:hAnsi="Times New Roman"/>
          <w:b/>
          <w:bCs/>
          <w:sz w:val="24"/>
          <w:szCs w:val="24"/>
          <w:lang w:eastAsia="it-IT"/>
        </w:rPr>
        <w:t>@</w:t>
      </w:r>
      <w:proofErr w:type="spellStart"/>
      <w:r w:rsidR="00F478B3" w:rsidRPr="00F478B3">
        <w:rPr>
          <w:rFonts w:ascii="Times New Roman" w:eastAsia="Times New Roman" w:hAnsi="Times New Roman"/>
          <w:sz w:val="24"/>
          <w:szCs w:val="24"/>
          <w:lang w:eastAsia="it-IT"/>
        </w:rPr>
        <w:t>HusnaKacar</w:t>
      </w:r>
      <w:proofErr w:type="spellEnd"/>
      <w:r w:rsidR="00FE2749" w:rsidRPr="00FE2749">
        <w:rPr>
          <w:rFonts w:ascii="Times New Roman" w:eastAsia="Times New Roman" w:hAnsi="Times New Roman"/>
          <w:sz w:val="24"/>
          <w:szCs w:val="24"/>
          <w:lang w:val="en-NZ" w:eastAsia="it-IT"/>
        </w:rPr>
        <w:br/>
        <w:t>Category: Poster presentation</w:t>
      </w:r>
    </w:p>
    <w:p w14:paraId="12BD08FD" w14:textId="77777777" w:rsidR="00F478B3" w:rsidRPr="00FE2749" w:rsidRDefault="00F478B3" w:rsidP="00FE2749">
      <w:pPr>
        <w:autoSpaceDE w:val="0"/>
        <w:autoSpaceDN w:val="0"/>
        <w:adjustRightInd w:val="0"/>
        <w:rPr>
          <w:rFonts w:ascii="Times New Roman" w:eastAsia="Times New Roman" w:hAnsi="Times New Roman"/>
          <w:sz w:val="24"/>
          <w:szCs w:val="24"/>
          <w:lang w:val="en-NZ" w:eastAsia="it-IT"/>
        </w:rPr>
      </w:pPr>
    </w:p>
    <w:p w14:paraId="790E8A1A" w14:textId="77777777" w:rsidR="00971358" w:rsidRPr="006C2B28" w:rsidRDefault="00971358" w:rsidP="006C2B28">
      <w:pPr>
        <w:jc w:val="both"/>
        <w:rPr>
          <w:rFonts w:ascii="Times New Roman" w:hAnsi="Times New Roman"/>
          <w:sz w:val="24"/>
          <w:szCs w:val="24"/>
        </w:rPr>
      </w:pPr>
    </w:p>
    <w:p w14:paraId="3DD5107D" w14:textId="77777777" w:rsidR="00D3373A" w:rsidRDefault="00D3373A"/>
    <w:sectPr w:rsidR="00D33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175AD6"/>
    <w:multiLevelType w:val="hybridMultilevel"/>
    <w:tmpl w:val="B562FD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358"/>
    <w:rsid w:val="000166DD"/>
    <w:rsid w:val="000257FC"/>
    <w:rsid w:val="00026DED"/>
    <w:rsid w:val="0006733A"/>
    <w:rsid w:val="000B428F"/>
    <w:rsid w:val="00116379"/>
    <w:rsid w:val="00146C22"/>
    <w:rsid w:val="001D52BA"/>
    <w:rsid w:val="002B0D79"/>
    <w:rsid w:val="003371D4"/>
    <w:rsid w:val="003D4BF0"/>
    <w:rsid w:val="003E0914"/>
    <w:rsid w:val="00426E94"/>
    <w:rsid w:val="004B7195"/>
    <w:rsid w:val="004C1820"/>
    <w:rsid w:val="00626656"/>
    <w:rsid w:val="00644A0E"/>
    <w:rsid w:val="006B3A03"/>
    <w:rsid w:val="006C2B28"/>
    <w:rsid w:val="007C5D1B"/>
    <w:rsid w:val="008A5A2F"/>
    <w:rsid w:val="00937FC2"/>
    <w:rsid w:val="00971358"/>
    <w:rsid w:val="009741D8"/>
    <w:rsid w:val="009E4E7A"/>
    <w:rsid w:val="00A14D54"/>
    <w:rsid w:val="00BC1727"/>
    <w:rsid w:val="00D3373A"/>
    <w:rsid w:val="00DC1744"/>
    <w:rsid w:val="00DD3058"/>
    <w:rsid w:val="00E41089"/>
    <w:rsid w:val="00EB47A2"/>
    <w:rsid w:val="00F478B3"/>
    <w:rsid w:val="00FE02BA"/>
    <w:rsid w:val="00FE2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FD7B"/>
  <w15:docId w15:val="{260EEC63-F2BA-4721-AEB3-A484F05D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135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66DD"/>
    <w:rPr>
      <w:rFonts w:ascii="Times New Roman" w:hAnsi="Times New Roman"/>
      <w:sz w:val="24"/>
      <w:szCs w:val="24"/>
    </w:rPr>
  </w:style>
  <w:style w:type="paragraph" w:styleId="ListParagraph">
    <w:name w:val="List Paragraph"/>
    <w:basedOn w:val="Normal"/>
    <w:uiPriority w:val="34"/>
    <w:qFormat/>
    <w:rsid w:val="00FE2749"/>
    <w:pPr>
      <w:ind w:left="720"/>
      <w:contextualSpacing/>
    </w:pPr>
  </w:style>
  <w:style w:type="character" w:styleId="Hyperlink">
    <w:name w:val="Hyperlink"/>
    <w:basedOn w:val="DefaultParagraphFont"/>
    <w:uiPriority w:val="99"/>
    <w:unhideWhenUsed/>
    <w:rsid w:val="00F478B3"/>
    <w:rPr>
      <w:color w:val="0000FF" w:themeColor="hyperlink"/>
      <w:u w:val="single"/>
    </w:rPr>
  </w:style>
  <w:style w:type="character" w:customStyle="1" w:styleId="UnresolvedMention1">
    <w:name w:val="Unresolved Mention1"/>
    <w:basedOn w:val="DefaultParagraphFont"/>
    <w:uiPriority w:val="99"/>
    <w:semiHidden/>
    <w:unhideWhenUsed/>
    <w:rsid w:val="00F478B3"/>
    <w:rPr>
      <w:color w:val="808080"/>
      <w:shd w:val="clear" w:color="auto" w:fill="E6E6E6"/>
    </w:rPr>
  </w:style>
  <w:style w:type="character" w:styleId="CommentReference">
    <w:name w:val="annotation reference"/>
    <w:basedOn w:val="DefaultParagraphFont"/>
    <w:uiPriority w:val="99"/>
    <w:semiHidden/>
    <w:unhideWhenUsed/>
    <w:rsid w:val="00937FC2"/>
    <w:rPr>
      <w:sz w:val="16"/>
      <w:szCs w:val="16"/>
    </w:rPr>
  </w:style>
  <w:style w:type="paragraph" w:styleId="CommentText">
    <w:name w:val="annotation text"/>
    <w:basedOn w:val="Normal"/>
    <w:link w:val="CommentTextChar"/>
    <w:uiPriority w:val="99"/>
    <w:semiHidden/>
    <w:unhideWhenUsed/>
    <w:rsid w:val="00937FC2"/>
    <w:rPr>
      <w:sz w:val="20"/>
      <w:szCs w:val="20"/>
    </w:rPr>
  </w:style>
  <w:style w:type="character" w:customStyle="1" w:styleId="CommentTextChar">
    <w:name w:val="Comment Text Char"/>
    <w:basedOn w:val="DefaultParagraphFont"/>
    <w:link w:val="CommentText"/>
    <w:uiPriority w:val="99"/>
    <w:semiHidden/>
    <w:rsid w:val="00937FC2"/>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37FC2"/>
    <w:rPr>
      <w:b/>
      <w:bCs/>
    </w:rPr>
  </w:style>
  <w:style w:type="character" w:customStyle="1" w:styleId="CommentSubjectChar">
    <w:name w:val="Comment Subject Char"/>
    <w:basedOn w:val="CommentTextChar"/>
    <w:link w:val="CommentSubject"/>
    <w:uiPriority w:val="99"/>
    <w:semiHidden/>
    <w:rsid w:val="00937FC2"/>
    <w:rPr>
      <w:rFonts w:ascii="Calibri" w:hAnsi="Calibri" w:cs="Times New Roman"/>
      <w:b/>
      <w:bCs/>
      <w:sz w:val="20"/>
      <w:szCs w:val="20"/>
    </w:rPr>
  </w:style>
  <w:style w:type="paragraph" w:styleId="BalloonText">
    <w:name w:val="Balloon Text"/>
    <w:basedOn w:val="Normal"/>
    <w:link w:val="BalloonTextChar"/>
    <w:uiPriority w:val="99"/>
    <w:semiHidden/>
    <w:unhideWhenUsed/>
    <w:rsid w:val="00937FC2"/>
    <w:rPr>
      <w:rFonts w:ascii="Tahoma" w:hAnsi="Tahoma" w:cs="Tahoma"/>
      <w:sz w:val="16"/>
      <w:szCs w:val="16"/>
    </w:rPr>
  </w:style>
  <w:style w:type="character" w:customStyle="1" w:styleId="BalloonTextChar">
    <w:name w:val="Balloon Text Char"/>
    <w:basedOn w:val="DefaultParagraphFont"/>
    <w:link w:val="BalloonText"/>
    <w:uiPriority w:val="99"/>
    <w:semiHidden/>
    <w:rsid w:val="00937F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315041">
      <w:bodyDiv w:val="1"/>
      <w:marLeft w:val="0"/>
      <w:marRight w:val="0"/>
      <w:marTop w:val="0"/>
      <w:marBottom w:val="0"/>
      <w:divBdr>
        <w:top w:val="none" w:sz="0" w:space="0" w:color="auto"/>
        <w:left w:val="none" w:sz="0" w:space="0" w:color="auto"/>
        <w:bottom w:val="none" w:sz="0" w:space="0" w:color="auto"/>
        <w:right w:val="none" w:sz="0" w:space="0" w:color="auto"/>
      </w:divBdr>
    </w:div>
    <w:div w:id="763765557">
      <w:bodyDiv w:val="1"/>
      <w:marLeft w:val="0"/>
      <w:marRight w:val="0"/>
      <w:marTop w:val="0"/>
      <w:marBottom w:val="0"/>
      <w:divBdr>
        <w:top w:val="none" w:sz="0" w:space="0" w:color="auto"/>
        <w:left w:val="none" w:sz="0" w:space="0" w:color="auto"/>
        <w:bottom w:val="none" w:sz="0" w:space="0" w:color="auto"/>
        <w:right w:val="none" w:sz="0" w:space="0" w:color="auto"/>
      </w:divBdr>
    </w:div>
    <w:div w:id="823471614">
      <w:bodyDiv w:val="1"/>
      <w:marLeft w:val="0"/>
      <w:marRight w:val="0"/>
      <w:marTop w:val="0"/>
      <w:marBottom w:val="0"/>
      <w:divBdr>
        <w:top w:val="none" w:sz="0" w:space="0" w:color="auto"/>
        <w:left w:val="none" w:sz="0" w:space="0" w:color="auto"/>
        <w:bottom w:val="none" w:sz="0" w:space="0" w:color="auto"/>
        <w:right w:val="none" w:sz="0" w:space="0" w:color="auto"/>
      </w:divBdr>
    </w:div>
    <w:div w:id="885339138">
      <w:bodyDiv w:val="1"/>
      <w:marLeft w:val="0"/>
      <w:marRight w:val="0"/>
      <w:marTop w:val="0"/>
      <w:marBottom w:val="0"/>
      <w:divBdr>
        <w:top w:val="none" w:sz="0" w:space="0" w:color="auto"/>
        <w:left w:val="none" w:sz="0" w:space="0" w:color="auto"/>
        <w:bottom w:val="none" w:sz="0" w:space="0" w:color="auto"/>
        <w:right w:val="none" w:sz="0" w:space="0" w:color="auto"/>
      </w:divBdr>
    </w:div>
    <w:div w:id="999967580">
      <w:bodyDiv w:val="1"/>
      <w:marLeft w:val="0"/>
      <w:marRight w:val="0"/>
      <w:marTop w:val="0"/>
      <w:marBottom w:val="0"/>
      <w:divBdr>
        <w:top w:val="none" w:sz="0" w:space="0" w:color="auto"/>
        <w:left w:val="none" w:sz="0" w:space="0" w:color="auto"/>
        <w:bottom w:val="none" w:sz="0" w:space="0" w:color="auto"/>
        <w:right w:val="none" w:sz="0" w:space="0" w:color="auto"/>
      </w:divBdr>
    </w:div>
    <w:div w:id="1647395024">
      <w:bodyDiv w:val="1"/>
      <w:marLeft w:val="0"/>
      <w:marRight w:val="0"/>
      <w:marTop w:val="0"/>
      <w:marBottom w:val="0"/>
      <w:divBdr>
        <w:top w:val="none" w:sz="0" w:space="0" w:color="auto"/>
        <w:left w:val="none" w:sz="0" w:space="0" w:color="auto"/>
        <w:bottom w:val="none" w:sz="0" w:space="0" w:color="auto"/>
        <w:right w:val="none" w:sz="0" w:space="0" w:color="auto"/>
      </w:divBdr>
    </w:div>
    <w:div w:id="187164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UoN User</dc:creator>
  <cp:lastModifiedBy>USER</cp:lastModifiedBy>
  <cp:revision>4</cp:revision>
  <dcterms:created xsi:type="dcterms:W3CDTF">2018-04-16T10:16:00Z</dcterms:created>
  <dcterms:modified xsi:type="dcterms:W3CDTF">2018-04-16T19:15:00Z</dcterms:modified>
</cp:coreProperties>
</file>