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spacing w:line="360" w:lineRule="auto"/>
        <w:ind w:left="0" w:right="0" w:firstLine="0"/>
        <w:jc w:val="both"/>
        <w:rPr>
          <w:rFonts w:ascii="Times New Roman" w:cs="Times New Roman" w:hAnsi="Times New Roman" w:eastAsia="Times New Roman"/>
          <w:b w:val="1"/>
          <w:bCs w:val="1"/>
          <w:sz w:val="24"/>
          <w:szCs w:val="24"/>
          <w:u w:color="000000"/>
          <w:rtl w:val="0"/>
          <w:lang w:val="en-US"/>
        </w:rPr>
      </w:pPr>
      <w:r>
        <w:rPr>
          <w:rFonts w:ascii="Times New Roman" w:hAnsi="Times New Roman"/>
          <w:b w:val="1"/>
          <w:bCs w:val="1"/>
          <w:sz w:val="24"/>
          <w:szCs w:val="24"/>
          <w:u w:color="000000"/>
          <w:rtl w:val="0"/>
          <w:lang w:val="en-US"/>
        </w:rPr>
        <w:t>P</w:t>
      </w:r>
      <w:r>
        <w:rPr>
          <w:rFonts w:ascii="Times New Roman" w:hAnsi="Times New Roman"/>
          <w:b w:val="1"/>
          <w:bCs w:val="1"/>
          <w:sz w:val="24"/>
          <w:szCs w:val="24"/>
          <w:u w:color="000000"/>
          <w:rtl w:val="0"/>
          <w:lang w:val="en-US"/>
        </w:rPr>
        <w:t xml:space="preserve">atient satisfaction, efficacy and safety of Urolastic paraurethral injections for treatment of </w:t>
      </w:r>
      <w:r>
        <w:rPr>
          <w:rFonts w:ascii="Times New Roman" w:hAnsi="Times New Roman"/>
          <w:b w:val="1"/>
          <w:bCs w:val="1"/>
          <w:sz w:val="24"/>
          <w:szCs w:val="24"/>
          <w:u w:color="000000"/>
          <w:rtl w:val="0"/>
          <w:lang w:val="en-US"/>
        </w:rPr>
        <w:t>stress urinary incontinence: a r</w:t>
      </w:r>
      <w:r>
        <w:rPr>
          <w:rFonts w:ascii="Times New Roman" w:hAnsi="Times New Roman"/>
          <w:b w:val="1"/>
          <w:bCs w:val="1"/>
          <w:sz w:val="24"/>
          <w:szCs w:val="24"/>
          <w:u w:color="000000"/>
          <w:rtl w:val="0"/>
          <w:lang w:val="en-US"/>
        </w:rPr>
        <w:t>etrospective cohort study</w:t>
      </w:r>
      <w:r>
        <w:rPr>
          <w:rFonts w:ascii="Times New Roman" w:hAnsi="Times New Roman"/>
          <w:b w:val="1"/>
          <w:bCs w:val="1"/>
          <w:sz w:val="24"/>
          <w:szCs w:val="24"/>
          <w:u w:color="000000"/>
          <w:rtl w:val="0"/>
          <w:lang w:val="en-US"/>
        </w:rPr>
        <w:t>.</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sz w:val="24"/>
          <w:szCs w:val="24"/>
          <w:u w:color="000000"/>
          <w:rtl w:val="0"/>
          <w:lang w:val="en-US"/>
        </w:rPr>
        <w:t xml:space="preserve">Eva Skuk, dr. med. </w:t>
      </w:r>
      <w:r>
        <w:rPr>
          <w:rFonts w:ascii="Times New Roman" w:hAnsi="Times New Roman"/>
          <w:sz w:val="24"/>
          <w:szCs w:val="24"/>
          <w:u w:color="000000"/>
          <w:vertAlign w:val="superscript"/>
          <w:rtl w:val="0"/>
          <w:lang w:val="en-US"/>
        </w:rPr>
        <w:t>1</w:t>
      </w:r>
      <w:r>
        <w:rPr>
          <w:rFonts w:ascii="Times New Roman" w:hAnsi="Times New Roman"/>
          <w:sz w:val="24"/>
          <w:szCs w:val="24"/>
          <w:u w:color="000000"/>
          <w:rtl w:val="0"/>
          <w:lang w:val="en-US"/>
        </w:rPr>
        <w:t>, asist. Mateja Lasi</w:t>
      </w:r>
      <w:r>
        <w:rPr>
          <w:rFonts w:ascii="Times New Roman" w:hAnsi="Times New Roman" w:hint="default"/>
          <w:sz w:val="24"/>
          <w:szCs w:val="24"/>
          <w:u w:color="000000"/>
          <w:rtl w:val="0"/>
          <w:lang w:val="en-US"/>
        </w:rPr>
        <w:t>č</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 xml:space="preserve">dr. med. </w:t>
      </w:r>
      <w:r>
        <w:rPr>
          <w:rFonts w:ascii="Times New Roman" w:hAnsi="Times New Roman"/>
          <w:sz w:val="24"/>
          <w:szCs w:val="24"/>
          <w:u w:color="000000"/>
          <w:vertAlign w:val="superscript"/>
          <w:rtl w:val="0"/>
          <w:lang w:val="en-US"/>
        </w:rPr>
        <w:t>1</w:t>
      </w:r>
      <w:r>
        <w:rPr>
          <w:rFonts w:ascii="Times New Roman" w:hAnsi="Times New Roman"/>
          <w:sz w:val="24"/>
          <w:szCs w:val="24"/>
          <w:u w:color="000000"/>
          <w:rtl w:val="0"/>
          <w:lang w:val="en-US"/>
        </w:rPr>
        <w:t>, doc. dr. Matija Barbi</w:t>
      </w:r>
      <w:r>
        <w:rPr>
          <w:rFonts w:ascii="Times New Roman" w:hAnsi="Times New Roman" w:hint="default"/>
          <w:sz w:val="24"/>
          <w:szCs w:val="24"/>
          <w:u w:color="000000"/>
          <w:rtl w:val="0"/>
          <w:lang w:val="en-US"/>
        </w:rPr>
        <w:t>č</w:t>
      </w:r>
      <w:r>
        <w:rPr>
          <w:rFonts w:ascii="Times New Roman" w:hAnsi="Times New Roman"/>
          <w:sz w:val="24"/>
          <w:szCs w:val="24"/>
          <w:u w:color="000000"/>
          <w:rtl w:val="0"/>
          <w:lang w:val="en-US"/>
        </w:rPr>
        <w:t xml:space="preserve">, dr. med. </w:t>
      </w:r>
      <w:r>
        <w:rPr>
          <w:rFonts w:ascii="Times New Roman" w:hAnsi="Times New Roman"/>
          <w:sz w:val="24"/>
          <w:szCs w:val="24"/>
          <w:u w:color="000000"/>
          <w:vertAlign w:val="superscript"/>
          <w:rtl w:val="0"/>
          <w:lang w:val="en-US"/>
        </w:rPr>
        <w:t>1</w:t>
      </w:r>
      <w:r>
        <w:rPr>
          <w:rFonts w:ascii="Times New Roman" w:hAnsi="Times New Roman"/>
          <w:sz w:val="24"/>
          <w:szCs w:val="24"/>
          <w:u w:color="000000"/>
          <w:rtl w:val="0"/>
          <w:lang w:val="en-US"/>
        </w:rPr>
        <w:t xml:space="preserve"> in doc. dr. Mija Blaganje, dr. med. </w:t>
      </w:r>
      <w:r>
        <w:rPr>
          <w:rFonts w:ascii="Times New Roman" w:hAnsi="Times New Roman"/>
          <w:sz w:val="24"/>
          <w:szCs w:val="24"/>
          <w:u w:color="000000"/>
          <w:vertAlign w:val="superscript"/>
          <w:rtl w:val="0"/>
          <w:lang w:val="en-US"/>
        </w:rPr>
        <w:t>1</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sz w:val="24"/>
          <w:szCs w:val="24"/>
          <w:u w:color="000000"/>
          <w:vertAlign w:val="superscript"/>
          <w:rtl w:val="0"/>
          <w:lang w:val="en-US"/>
        </w:rPr>
        <w:t xml:space="preserve">1 </w:t>
      </w:r>
      <w:r>
        <w:rPr>
          <w:rFonts w:ascii="Times New Roman" w:hAnsi="Times New Roman"/>
          <w:sz w:val="24"/>
          <w:szCs w:val="24"/>
          <w:u w:color="000000"/>
          <w:rtl w:val="0"/>
          <w:lang w:val="en-US"/>
        </w:rPr>
        <w:t xml:space="preserve">Division of Gynaecology </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sz w:val="24"/>
          <w:szCs w:val="24"/>
          <w:u w:color="000000"/>
          <w:rtl w:val="0"/>
          <w:lang w:val="en-US"/>
        </w:rPr>
        <w:t>L</w:t>
      </w:r>
      <w:r>
        <w:rPr>
          <w:rFonts w:ascii="Times New Roman" w:hAnsi="Times New Roman"/>
          <w:sz w:val="24"/>
          <w:szCs w:val="24"/>
          <w:u w:color="000000"/>
          <w:rtl w:val="0"/>
          <w:lang w:val="en-US"/>
        </w:rPr>
        <w:t>jubljana University Medical Centre</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sz w:val="24"/>
          <w:szCs w:val="24"/>
          <w:u w:color="000000"/>
          <w:rtl w:val="0"/>
          <w:lang w:val="en-US"/>
        </w:rPr>
        <w:t>Ljubljana, Slovenia</w:t>
      </w:r>
    </w:p>
    <w:p>
      <w:pPr>
        <w:pStyle w:val="Default"/>
        <w:bidi w:val="0"/>
        <w:spacing w:line="360" w:lineRule="auto"/>
        <w:ind w:left="0" w:right="0" w:firstLine="0"/>
        <w:jc w:val="both"/>
        <w:rPr>
          <w:rFonts w:ascii="Times New Roman" w:cs="Times New Roman" w:hAnsi="Times New Roman" w:eastAsia="Times New Roman"/>
          <w:u w:color="000000"/>
          <w:rtl w:val="0"/>
          <w:lang w:val="en-US"/>
        </w:rPr>
      </w:pP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b w:val="1"/>
          <w:bCs w:val="1"/>
          <w:sz w:val="24"/>
          <w:szCs w:val="24"/>
          <w:u w:color="000000"/>
          <w:rtl w:val="0"/>
          <w:lang w:val="en-US"/>
        </w:rPr>
        <w:t>Abstract</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b w:val="1"/>
          <w:bCs w:val="1"/>
          <w:i w:val="1"/>
          <w:iCs w:val="1"/>
          <w:sz w:val="24"/>
          <w:szCs w:val="24"/>
          <w:u w:color="000000"/>
          <w:rtl w:val="0"/>
          <w:lang w:val="en-US"/>
        </w:rPr>
        <w:t>Objective:</w:t>
      </w:r>
      <w:r>
        <w:rPr>
          <w:rFonts w:ascii="Times New Roman" w:hAnsi="Times New Roman"/>
          <w:b w:val="1"/>
          <w:bCs w:val="1"/>
          <w:sz w:val="24"/>
          <w:szCs w:val="24"/>
          <w:u w:color="000000"/>
          <w:rtl w:val="0"/>
          <w:lang w:val="en-US"/>
        </w:rPr>
        <w:t xml:space="preserve"> </w:t>
      </w:r>
      <w:r>
        <w:rPr>
          <w:rFonts w:ascii="Times New Roman" w:hAnsi="Times New Roman"/>
          <w:sz w:val="24"/>
          <w:szCs w:val="24"/>
          <w:u w:color="000000"/>
          <w:rtl w:val="0"/>
          <w:lang w:val="en-US"/>
        </w:rPr>
        <w:t xml:space="preserve">The aim of the study is to evaluate the patient satisfaction, efficacy and safety </w:t>
      </w:r>
      <w:r>
        <w:rPr>
          <w:rFonts w:ascii="Times New Roman" w:hAnsi="Times New Roman"/>
          <w:sz w:val="24"/>
          <w:szCs w:val="24"/>
          <w:u w:color="000000"/>
          <w:rtl w:val="0"/>
          <w:lang w:val="en-US"/>
        </w:rPr>
        <w:t xml:space="preserve">for </w:t>
      </w:r>
      <w:r>
        <w:rPr>
          <w:rFonts w:ascii="Times New Roman" w:hAnsi="Times New Roman"/>
          <w:sz w:val="24"/>
          <w:szCs w:val="24"/>
          <w:u w:color="000000"/>
          <w:rtl w:val="0"/>
          <w:lang w:val="en-US"/>
        </w:rPr>
        <w:t>treatment with Urolastic paraurethral injections for female stress urinary incontinence (SUI)</w:t>
      </w:r>
      <w:r>
        <w:rPr>
          <w:rFonts w:ascii="Times New Roman" w:hAnsi="Times New Roman"/>
          <w:sz w:val="24"/>
          <w:szCs w:val="24"/>
          <w:u w:color="000000"/>
          <w:rtl w:val="0"/>
          <w:lang w:val="en-US"/>
        </w:rPr>
        <w:t xml:space="preserve"> after a certain period of time after treatment</w:t>
      </w:r>
      <w:r>
        <w:rPr>
          <w:rFonts w:ascii="Times New Roman" w:hAnsi="Times New Roman"/>
          <w:sz w:val="24"/>
          <w:szCs w:val="24"/>
          <w:u w:color="000000"/>
          <w:rtl w:val="0"/>
          <w:lang w:val="en-US"/>
        </w:rPr>
        <w:t xml:space="preserve">. </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b w:val="1"/>
          <w:bCs w:val="1"/>
          <w:i w:val="1"/>
          <w:iCs w:val="1"/>
          <w:sz w:val="24"/>
          <w:szCs w:val="24"/>
          <w:u w:color="000000"/>
          <w:rtl w:val="0"/>
          <w:lang w:val="en-US"/>
        </w:rPr>
        <w:t>Design</w:t>
      </w:r>
      <w:r>
        <w:rPr>
          <w:rFonts w:ascii="Times New Roman" w:hAnsi="Times New Roman"/>
          <w:b w:val="1"/>
          <w:bCs w:val="1"/>
          <w:i w:val="1"/>
          <w:iCs w:val="1"/>
          <w:sz w:val="24"/>
          <w:szCs w:val="24"/>
          <w:u w:color="000000"/>
          <w:rtl w:val="0"/>
          <w:lang w:val="en-US"/>
        </w:rPr>
        <w:t xml:space="preserve">: </w:t>
      </w:r>
      <w:r>
        <w:rPr>
          <w:rFonts w:ascii="Times New Roman" w:hAnsi="Times New Roman"/>
          <w:sz w:val="24"/>
          <w:szCs w:val="24"/>
          <w:u w:color="000000"/>
          <w:rtl w:val="0"/>
          <w:lang w:val="en-US"/>
        </w:rPr>
        <w:t>A number of</w:t>
      </w:r>
      <w:r>
        <w:rPr>
          <w:rFonts w:ascii="Times New Roman" w:hAnsi="Times New Roman"/>
          <w:sz w:val="24"/>
          <w:szCs w:val="24"/>
          <w:u w:color="000000"/>
          <w:rtl w:val="0"/>
          <w:lang w:val="en-US"/>
        </w:rPr>
        <w:t xml:space="preserve"> female patients with SUI</w:t>
      </w:r>
      <w:r>
        <w:rPr>
          <w:rFonts w:ascii="Times New Roman" w:hAnsi="Times New Roman"/>
          <w:sz w:val="24"/>
          <w:szCs w:val="24"/>
          <w:u w:color="000000"/>
          <w:rtl w:val="0"/>
          <w:lang w:val="en-US"/>
        </w:rPr>
        <w:t xml:space="preserve"> were </w:t>
      </w:r>
      <w:r>
        <w:rPr>
          <w:rFonts w:ascii="Times New Roman" w:hAnsi="Times New Roman"/>
          <w:sz w:val="24"/>
          <w:szCs w:val="24"/>
          <w:u w:color="000000"/>
          <w:rtl w:val="0"/>
          <w:lang w:val="en-US"/>
        </w:rPr>
        <w:t>treated with the Urolastic paraurethral injections at the Division of Gynaecology of the Ljubljana University Medical Centre.</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A follow-up study was carried out after the procedure</w:t>
      </w:r>
      <w:r>
        <w:rPr>
          <w:rFonts w:ascii="Times New Roman" w:hAnsi="Times New Roman"/>
          <w:sz w:val="24"/>
          <w:szCs w:val="24"/>
          <w:u w:color="000000"/>
          <w:rtl w:val="0"/>
          <w:lang w:val="en-US"/>
        </w:rPr>
        <w:t xml:space="preserve"> and patients</w:t>
      </w:r>
      <w:r>
        <w:rPr>
          <w:rFonts w:ascii="Times New Roman" w:hAnsi="Times New Roman"/>
          <w:sz w:val="24"/>
          <w:szCs w:val="24"/>
          <w:u w:color="000000"/>
          <w:rtl w:val="0"/>
          <w:lang w:val="en-US"/>
        </w:rPr>
        <w:t xml:space="preserve"> were recruited for </w:t>
      </w:r>
      <w:r>
        <w:rPr>
          <w:rFonts w:ascii="Times New Roman" w:hAnsi="Times New Roman"/>
          <w:sz w:val="24"/>
          <w:szCs w:val="24"/>
          <w:u w:color="000000"/>
          <w:rtl w:val="0"/>
          <w:lang w:val="en-US"/>
        </w:rPr>
        <w:t xml:space="preserve">a </w:t>
      </w:r>
      <w:r>
        <w:rPr>
          <w:rFonts w:ascii="Times New Roman" w:hAnsi="Times New Roman"/>
          <w:sz w:val="24"/>
          <w:szCs w:val="24"/>
          <w:u w:color="000000"/>
          <w:rtl w:val="0"/>
          <w:lang w:val="en-US"/>
        </w:rPr>
        <w:t xml:space="preserve">hospital revisit. </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b w:val="1"/>
          <w:bCs w:val="1"/>
          <w:i w:val="1"/>
          <w:iCs w:val="1"/>
          <w:sz w:val="24"/>
          <w:szCs w:val="24"/>
          <w:u w:color="000000"/>
          <w:rtl w:val="0"/>
          <w:lang w:val="en-US"/>
        </w:rPr>
        <w:t>Methods:</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 xml:space="preserve">Twenty-five female patients participated in the study, median follow-up was 31 months (range: 22 to 42 months). The efficacy of the treatment procedure was assessed objectively by means of cough stress test and subjectively with patients global impression of improvement index. The complications </w:t>
      </w:r>
      <w:r>
        <w:rPr>
          <w:rFonts w:ascii="Times New Roman" w:hAnsi="Times New Roman"/>
          <w:sz w:val="24"/>
          <w:szCs w:val="24"/>
          <w:u w:color="000000"/>
          <w:rtl w:val="0"/>
          <w:lang w:val="en-US"/>
        </w:rPr>
        <w:t xml:space="preserve">and reinterventions </w:t>
      </w:r>
      <w:r>
        <w:rPr>
          <w:rFonts w:ascii="Times New Roman" w:hAnsi="Times New Roman"/>
          <w:sz w:val="24"/>
          <w:szCs w:val="24"/>
          <w:u w:color="000000"/>
          <w:rtl w:val="0"/>
          <w:lang w:val="en-US"/>
        </w:rPr>
        <w:t>were defined using a gynecological examination</w:t>
      </w:r>
      <w:r>
        <w:rPr>
          <w:rFonts w:ascii="Times New Roman" w:hAnsi="Times New Roman"/>
          <w:sz w:val="24"/>
          <w:szCs w:val="24"/>
          <w:u w:color="000000"/>
          <w:rtl w:val="0"/>
          <w:lang w:val="en-US"/>
        </w:rPr>
        <w:t>, medical charts</w:t>
      </w:r>
      <w:r>
        <w:rPr>
          <w:rFonts w:ascii="Times New Roman" w:hAnsi="Times New Roman"/>
          <w:sz w:val="24"/>
          <w:szCs w:val="24"/>
          <w:u w:color="000000"/>
          <w:rtl w:val="0"/>
          <w:lang w:val="en-US"/>
        </w:rPr>
        <w:t xml:space="preserve"> and a face-to-face interviews </w:t>
      </w:r>
      <w:r>
        <w:rPr>
          <w:rFonts w:ascii="Times New Roman" w:hAnsi="Times New Roman"/>
          <w:sz w:val="24"/>
          <w:szCs w:val="24"/>
          <w:u w:color="000000"/>
          <w:rtl w:val="0"/>
          <w:lang w:val="en-US"/>
        </w:rPr>
        <w:t xml:space="preserve">using a </w:t>
      </w:r>
      <w:r>
        <w:rPr>
          <w:rFonts w:ascii="Times New Roman" w:hAnsi="Times New Roman"/>
          <w:sz w:val="24"/>
          <w:szCs w:val="24"/>
          <w:u w:color="000000"/>
          <w:rtl w:val="0"/>
          <w:lang w:val="en-US"/>
        </w:rPr>
        <w:t>questionnaire</w:t>
      </w:r>
      <w:r>
        <w:rPr>
          <w:rFonts w:ascii="Times New Roman" w:hAnsi="Times New Roman"/>
          <w:sz w:val="24"/>
          <w:szCs w:val="24"/>
          <w:u w:color="000000"/>
          <w:rtl w:val="0"/>
          <w:lang w:val="en-US"/>
        </w:rPr>
        <w:t>.</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b w:val="1"/>
          <w:bCs w:val="1"/>
          <w:i w:val="1"/>
          <w:iCs w:val="1"/>
          <w:sz w:val="24"/>
          <w:szCs w:val="24"/>
          <w:u w:color="000000"/>
          <w:rtl w:val="0"/>
          <w:lang w:val="en-US"/>
        </w:rPr>
        <w:t>Results:</w:t>
      </w:r>
      <w:r>
        <w:rPr>
          <w:rFonts w:ascii="Times New Roman" w:hAnsi="Times New Roman"/>
          <w:sz w:val="24"/>
          <w:szCs w:val="24"/>
          <w:u w:color="000000"/>
          <w:rtl w:val="0"/>
          <w:lang w:val="en-US"/>
        </w:rPr>
        <w:t xml:space="preserve"> Cough stress test showed that objective improvement of SUI symptoms was achieved in 8 patients (32%), mild improvement was seen in 3 patients (12%), the remaining 14 patients (56%) showed no improvement at all. Subjective treatment efficacy</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using the PGI-I index</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 xml:space="preserve">showed </w:t>
      </w:r>
      <w:r>
        <w:rPr>
          <w:rFonts w:ascii="Times New Roman" w:hAnsi="Times New Roman"/>
          <w:sz w:val="24"/>
          <w:szCs w:val="24"/>
          <w:u w:color="000000"/>
          <w:rtl w:val="0"/>
          <w:lang w:val="en-US"/>
        </w:rPr>
        <w:t xml:space="preserve">that </w:t>
      </w:r>
      <w:r>
        <w:rPr>
          <w:rFonts w:ascii="Times New Roman" w:hAnsi="Times New Roman"/>
          <w:sz w:val="24"/>
          <w:szCs w:val="24"/>
          <w:u w:color="000000"/>
          <w:rtl w:val="0"/>
          <w:lang w:val="en-US"/>
        </w:rPr>
        <w:t>12 patients (48%) rated the SUI status as better, 7 patients considered their condition as same (28%), 6 patients (24%) anwsered that the incontinence symptoms have worsened since the procedure. In the assessment of complications, clinical examination revealed thin hair-like strands of material in 9 patients (36%). The most common complication reported by patients (32%) was recurrent urinary tract infection. Other complications included painful erosion of the vaginal mucosa, dyspareunia, symptoms of urgency incontinence, acute retention of urine and the formation of paraurethral abscess.</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b w:val="1"/>
          <w:bCs w:val="1"/>
          <w:i w:val="1"/>
          <w:iCs w:val="1"/>
          <w:sz w:val="24"/>
          <w:szCs w:val="24"/>
          <w:u w:color="000000"/>
          <w:rtl w:val="0"/>
          <w:lang w:val="en-US"/>
        </w:rPr>
        <w:t>Conclusions:</w:t>
      </w:r>
      <w:r>
        <w:rPr>
          <w:rFonts w:ascii="Times New Roman" w:hAnsi="Times New Roman"/>
          <w:b w:val="1"/>
          <w:bCs w:val="1"/>
          <w:sz w:val="24"/>
          <w:szCs w:val="24"/>
          <w:u w:color="000000"/>
          <w:rtl w:val="0"/>
          <w:lang w:val="en-US"/>
        </w:rPr>
        <w:t xml:space="preserve"> </w:t>
      </w:r>
      <w:r>
        <w:rPr>
          <w:rFonts w:ascii="Times New Roman" w:hAnsi="Times New Roman"/>
          <w:sz w:val="24"/>
          <w:szCs w:val="24"/>
          <w:u w:color="000000"/>
          <w:rtl w:val="0"/>
          <w:lang w:val="en-US"/>
        </w:rPr>
        <w:t xml:space="preserve">Objective improvement of SUI symptoms at least 22 months after the treatment with Urolastic application was seen in 44% of the patients, </w:t>
      </w:r>
      <w:r>
        <w:rPr>
          <w:rFonts w:ascii="Times New Roman" w:hAnsi="Times New Roman"/>
          <w:sz w:val="24"/>
          <w:szCs w:val="24"/>
          <w:u w:color="000000"/>
          <w:rtl w:val="0"/>
          <w:lang w:val="en-US"/>
        </w:rPr>
        <w:t>a</w:t>
      </w:r>
      <w:r>
        <w:rPr>
          <w:rFonts w:ascii="Times New Roman" w:hAnsi="Times New Roman"/>
          <w:sz w:val="24"/>
          <w:szCs w:val="24"/>
          <w:u w:color="000000"/>
          <w:rtl w:val="0"/>
          <w:lang w:val="en-US"/>
        </w:rPr>
        <w:t xml:space="preserve">bout half of the patients </w:t>
      </w:r>
      <w:r>
        <w:rPr>
          <w:rFonts w:ascii="Times New Roman" w:hAnsi="Times New Roman"/>
          <w:sz w:val="24"/>
          <w:szCs w:val="24"/>
          <w:u w:color="000000"/>
          <w:rtl w:val="0"/>
          <w:lang w:val="en-US"/>
        </w:rPr>
        <w:t xml:space="preserve">(48%) were </w:t>
      </w:r>
      <w:r>
        <w:rPr>
          <w:rFonts w:ascii="Times New Roman" w:hAnsi="Times New Roman"/>
          <w:sz w:val="24"/>
          <w:szCs w:val="24"/>
          <w:u w:color="000000"/>
          <w:rtl w:val="0"/>
          <w:lang w:val="en-US"/>
        </w:rPr>
        <w:t>subjectively cured 2 years after treatment</w:t>
      </w:r>
      <w:r>
        <w:rPr>
          <w:rFonts w:ascii="Times New Roman" w:hAnsi="Times New Roman"/>
          <w:sz w:val="24"/>
          <w:szCs w:val="24"/>
          <w:u w:color="000000"/>
          <w:rtl w:val="0"/>
          <w:lang w:val="en-US"/>
        </w:rPr>
        <w:t>.</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I</w:t>
      </w:r>
      <w:r>
        <w:rPr>
          <w:rFonts w:ascii="Times New Roman" w:hAnsi="Times New Roman"/>
          <w:sz w:val="24"/>
          <w:szCs w:val="24"/>
          <w:u w:color="000000"/>
          <w:rtl w:val="0"/>
          <w:lang w:val="en-US"/>
        </w:rPr>
        <w:t xml:space="preserve">n </w:t>
      </w:r>
      <w:r>
        <w:rPr>
          <w:rFonts w:ascii="Times New Roman" w:hAnsi="Times New Roman"/>
          <w:sz w:val="24"/>
          <w:szCs w:val="24"/>
          <w:u w:color="000000"/>
          <w:rtl w:val="0"/>
          <w:lang w:val="en-US"/>
        </w:rPr>
        <w:t>20</w:t>
      </w:r>
      <w:r>
        <w:rPr>
          <w:rFonts w:ascii="Times New Roman" w:hAnsi="Times New Roman"/>
          <w:sz w:val="24"/>
          <w:szCs w:val="24"/>
          <w:u w:color="000000"/>
          <w:rtl w:val="0"/>
          <w:lang w:val="en-US"/>
        </w:rPr>
        <w:t xml:space="preserve">% </w:t>
      </w:r>
      <w:r>
        <w:rPr>
          <w:rFonts w:ascii="Times New Roman" w:hAnsi="Times New Roman"/>
          <w:sz w:val="24"/>
          <w:szCs w:val="24"/>
          <w:u w:color="000000"/>
          <w:rtl w:val="0"/>
          <w:lang w:val="en-US"/>
        </w:rPr>
        <w:t xml:space="preserve">of patients </w:t>
      </w:r>
      <w:r>
        <w:rPr>
          <w:rFonts w:ascii="Times New Roman" w:hAnsi="Times New Roman"/>
          <w:sz w:val="24"/>
          <w:szCs w:val="24"/>
          <w:u w:color="000000"/>
          <w:rtl w:val="0"/>
          <w:lang w:val="en-US"/>
        </w:rPr>
        <w:t xml:space="preserve">excision of bulk material was indicated </w:t>
      </w:r>
      <w:r>
        <w:rPr>
          <w:rFonts w:ascii="Times New Roman" w:hAnsi="Times New Roman"/>
          <w:sz w:val="24"/>
          <w:szCs w:val="24"/>
          <w:u w:color="000000"/>
          <w:rtl w:val="0"/>
          <w:lang w:val="en-US"/>
        </w:rPr>
        <w:t xml:space="preserve">due to severe complications </w:t>
      </w:r>
      <w:r>
        <w:rPr>
          <w:rFonts w:ascii="Times New Roman" w:hAnsi="Times New Roman"/>
          <w:sz w:val="24"/>
          <w:szCs w:val="24"/>
          <w:u w:color="000000"/>
          <w:rtl w:val="0"/>
          <w:lang w:val="en-US"/>
        </w:rPr>
        <w:t>s such as pain, exposure, or erosion</w:t>
      </w:r>
      <w:r>
        <w:rPr>
          <w:rFonts w:ascii="Times New Roman" w:hAnsi="Times New Roman"/>
          <w:sz w:val="24"/>
          <w:szCs w:val="24"/>
          <w:u w:color="000000"/>
          <w:rtl w:val="0"/>
          <w:lang w:val="en-US"/>
        </w:rPr>
        <w:t>, otherwise m</w:t>
      </w:r>
      <w:r>
        <w:rPr>
          <w:rFonts w:ascii="Times New Roman" w:hAnsi="Times New Roman"/>
          <w:sz w:val="24"/>
          <w:szCs w:val="24"/>
          <w:u w:color="000000"/>
          <w:rtl w:val="0"/>
          <w:lang w:val="en-US"/>
        </w:rPr>
        <w:t>ost complications were mild and transient</w:t>
      </w:r>
      <w:r>
        <w:rPr>
          <w:rFonts w:ascii="Times New Roman" w:hAnsi="Times New Roman"/>
          <w:sz w:val="24"/>
          <w:szCs w:val="24"/>
          <w:u w:color="000000"/>
          <w:rtl w:val="0"/>
          <w:lang w:val="en-US"/>
        </w:rPr>
        <w:t>.</w:t>
      </w:r>
    </w:p>
    <w:p>
      <w:pPr>
        <w:pStyle w:val="Default"/>
        <w:bidi w:val="0"/>
        <w:spacing w:line="360" w:lineRule="auto"/>
        <w:ind w:left="0" w:right="0" w:firstLine="0"/>
        <w:jc w:val="both"/>
        <w:rPr>
          <w:rFonts w:ascii="Times New Roman" w:cs="Times New Roman" w:hAnsi="Times New Roman" w:eastAsia="Times New Roman"/>
          <w:sz w:val="24"/>
          <w:szCs w:val="24"/>
          <w:u w:color="000000"/>
          <w:rtl w:val="0"/>
          <w:lang w:val="en-US"/>
        </w:rPr>
      </w:pPr>
      <w:r>
        <w:rPr>
          <w:rFonts w:ascii="Times New Roman" w:hAnsi="Times New Roman"/>
          <w:sz w:val="24"/>
          <w:szCs w:val="24"/>
          <w:u w:color="000000"/>
          <w:rtl w:val="0"/>
          <w:lang w:val="en-US"/>
        </w:rPr>
        <w:t>Paraurethral application of bulking materials are less invasive method in the treatment protocol for SUI. They can be performed in outpatient clinic, using local anesthesia, therefore they carry a lower risk of complications. All complications associated to treatment are not specific for Urolastic material only, they were reported by other bulking agents too, however they occur more frequently with Urolastic treatment.</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