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8A1" w:rsidRPr="004648A1" w:rsidRDefault="004648A1" w:rsidP="004648A1">
      <w:pPr>
        <w:snapToGrid w:val="0"/>
        <w:jc w:val="center"/>
        <w:rPr>
          <w:rFonts w:ascii="Times New Roman" w:eastAsia="SimSun" w:hAnsi="Times New Roman"/>
          <w:b/>
          <w:color w:val="000000"/>
          <w:kern w:val="0"/>
          <w:sz w:val="32"/>
          <w:szCs w:val="32"/>
          <w:lang w:eastAsia="zh-CN"/>
        </w:rPr>
      </w:pPr>
      <w:r w:rsidRPr="004648A1">
        <w:rPr>
          <w:rFonts w:ascii="Times New Roman" w:eastAsia="SimSun" w:hAnsi="Times New Roman"/>
          <w:b/>
          <w:color w:val="000000"/>
          <w:kern w:val="0"/>
          <w:sz w:val="32"/>
          <w:szCs w:val="32"/>
          <w:lang w:eastAsia="zh-CN"/>
        </w:rPr>
        <w:t xml:space="preserve">A confirmatory factor analysis study of new nursing </w:t>
      </w:r>
    </w:p>
    <w:p w:rsidR="004648A1" w:rsidRPr="004648A1" w:rsidRDefault="004648A1" w:rsidP="004648A1">
      <w:pPr>
        <w:snapToGrid w:val="0"/>
        <w:jc w:val="center"/>
        <w:rPr>
          <w:rFonts w:ascii="Times New Roman" w:eastAsia="SimSun" w:hAnsi="Times New Roman"/>
          <w:b/>
          <w:color w:val="000000"/>
          <w:kern w:val="0"/>
          <w:sz w:val="32"/>
          <w:szCs w:val="32"/>
          <w:lang w:eastAsia="zh-CN"/>
        </w:rPr>
      </w:pPr>
      <w:r w:rsidRPr="004648A1">
        <w:rPr>
          <w:rFonts w:ascii="Times New Roman" w:eastAsia="SimSun" w:hAnsi="Times New Roman"/>
          <w:b/>
          <w:color w:val="000000"/>
          <w:kern w:val="0"/>
          <w:sz w:val="32"/>
          <w:szCs w:val="32"/>
          <w:lang w:eastAsia="zh-CN"/>
        </w:rPr>
        <w:t xml:space="preserve">personnel’s first aid ability indices </w:t>
      </w:r>
      <w:r w:rsidRPr="004648A1">
        <w:rPr>
          <w:rFonts w:ascii="Times New Roman" w:eastAsia="標楷體" w:hAnsi="Times New Roman"/>
          <w:b/>
          <w:color w:val="000000"/>
          <w:kern w:val="0"/>
          <w:sz w:val="32"/>
          <w:szCs w:val="32"/>
        </w:rPr>
        <w:t xml:space="preserve"> </w:t>
      </w:r>
    </w:p>
    <w:p w:rsidR="004648A1" w:rsidRPr="004648A1" w:rsidRDefault="004648A1" w:rsidP="004648A1">
      <w:pPr>
        <w:pStyle w:val="a3"/>
        <w:tabs>
          <w:tab w:val="left" w:pos="3375"/>
          <w:tab w:val="center" w:pos="4153"/>
        </w:tabs>
        <w:snapToGrid w:val="0"/>
        <w:spacing w:line="480" w:lineRule="auto"/>
        <w:rPr>
          <w:b/>
          <w:szCs w:val="28"/>
        </w:rPr>
      </w:pPr>
      <w:bookmarkStart w:id="0" w:name="_Toc516661215"/>
      <w:bookmarkStart w:id="1" w:name="_Toc536011868"/>
      <w:r w:rsidRPr="004648A1">
        <w:rPr>
          <w:b/>
          <w:szCs w:val="28"/>
        </w:rPr>
        <w:t>Abstract</w:t>
      </w:r>
      <w:bookmarkEnd w:id="0"/>
      <w:bookmarkEnd w:id="1"/>
    </w:p>
    <w:p w:rsidR="004648A1" w:rsidRPr="004648A1" w:rsidRDefault="004648A1" w:rsidP="004648A1">
      <w:pPr>
        <w:autoSpaceDE w:val="0"/>
        <w:autoSpaceDN w:val="0"/>
        <w:snapToGrid w:val="0"/>
        <w:spacing w:line="480" w:lineRule="auto"/>
        <w:jc w:val="both"/>
        <w:rPr>
          <w:rFonts w:ascii="Times New Roman" w:eastAsia="SimSun" w:hAnsi="Times New Roman"/>
          <w:kern w:val="0"/>
          <w:szCs w:val="24"/>
          <w:lang w:eastAsia="zh-CN"/>
        </w:rPr>
      </w:pPr>
      <w:r w:rsidRPr="004648A1">
        <w:rPr>
          <w:rFonts w:ascii="Times New Roman" w:hAnsi="Times New Roman"/>
          <w:b/>
          <w:kern w:val="0"/>
          <w:szCs w:val="24"/>
        </w:rPr>
        <w:t>Aim</w:t>
      </w:r>
      <w:r w:rsidRPr="004648A1">
        <w:rPr>
          <w:rFonts w:ascii="Times New Roman" w:eastAsia="SimSun" w:hAnsi="Times New Roman"/>
          <w:kern w:val="0"/>
          <w:szCs w:val="24"/>
          <w:lang w:eastAsia="zh-CN"/>
        </w:rPr>
        <w:t>:</w:t>
      </w:r>
      <w:r w:rsidRPr="004648A1">
        <w:rPr>
          <w:rFonts w:ascii="Times New Roman" w:eastAsia="SimSun" w:hAnsi="Times New Roman"/>
          <w:szCs w:val="24"/>
          <w:lang w:eastAsia="zh-CN"/>
        </w:rPr>
        <w:t xml:space="preserve"> Patient safety is a concern for medical health-care communities worldwide.</w:t>
      </w:r>
      <w:r w:rsidRPr="004648A1">
        <w:rPr>
          <w:rFonts w:ascii="Times New Roman" w:eastAsia="SimSun" w:hAnsi="Times New Roman"/>
          <w:kern w:val="0"/>
          <w:szCs w:val="24"/>
          <w:lang w:eastAsia="zh-CN"/>
        </w:rPr>
        <w:t xml:space="preserve"> </w:t>
      </w:r>
      <w:r w:rsidRPr="004648A1">
        <w:rPr>
          <w:rFonts w:ascii="Times New Roman" w:eastAsia="SimSun" w:hAnsi="Times New Roman"/>
          <w:szCs w:val="24"/>
          <w:lang w:eastAsia="zh-CN"/>
        </w:rPr>
        <w:t xml:space="preserve">Although new nursing staff have completed first aid technical courses and possess a Basic Life Support license, they still do not meet the ability to instantly recognize and handle medical emergencies; this could thread the safety of patients. Therefore, recognizing first aid ability of new nursing staff crucial for maintaining patient safety. Nursing personnel are usually the first to detect changes in patients’ conditions and subsequently initiate first aid procedures. </w:t>
      </w:r>
      <w:r w:rsidRPr="004648A1">
        <w:rPr>
          <w:rFonts w:ascii="Times New Roman" w:eastAsia="SimSun" w:hAnsi="Times New Roman"/>
          <w:kern w:val="0"/>
          <w:szCs w:val="24"/>
          <w:lang w:eastAsia="zh-CN"/>
        </w:rPr>
        <w:t xml:space="preserve">The aim of this study was to develop an instrument that measures the first aid ability of new nursing staff.  </w:t>
      </w:r>
    </w:p>
    <w:p w:rsidR="004648A1" w:rsidRPr="004648A1" w:rsidRDefault="004648A1" w:rsidP="004648A1">
      <w:pPr>
        <w:autoSpaceDE w:val="0"/>
        <w:autoSpaceDN w:val="0"/>
        <w:snapToGrid w:val="0"/>
        <w:spacing w:line="480" w:lineRule="auto"/>
        <w:jc w:val="both"/>
        <w:rPr>
          <w:rFonts w:ascii="Times New Roman" w:eastAsia="SimSun" w:hAnsi="Times New Roman"/>
          <w:kern w:val="0"/>
          <w:szCs w:val="24"/>
          <w:lang w:eastAsia="zh-CN"/>
        </w:rPr>
      </w:pPr>
      <w:r w:rsidRPr="004648A1">
        <w:rPr>
          <w:rFonts w:ascii="Times New Roman" w:eastAsia="SimSun" w:hAnsi="Times New Roman"/>
          <w:b/>
          <w:kern w:val="0"/>
          <w:szCs w:val="24"/>
          <w:lang w:eastAsia="zh-CN"/>
        </w:rPr>
        <w:t>Methods</w:t>
      </w:r>
      <w:r w:rsidRPr="004648A1">
        <w:rPr>
          <w:rFonts w:ascii="Times New Roman" w:eastAsia="SimSun" w:hAnsi="Times New Roman"/>
          <w:kern w:val="0"/>
          <w:szCs w:val="24"/>
          <w:lang w:eastAsia="zh-CN"/>
        </w:rPr>
        <w:t xml:space="preserve">: </w:t>
      </w:r>
      <w:r w:rsidRPr="004648A1">
        <w:rPr>
          <w:rFonts w:ascii="Times New Roman" w:eastAsia="SimSun" w:hAnsi="Times New Roman"/>
          <w:szCs w:val="24"/>
          <w:lang w:eastAsia="zh-CN"/>
        </w:rPr>
        <w:t xml:space="preserve">This research adopted a cross-sectional study design. The study sample was from a medical center in northern Taiwan who were undergoing a training course for new nursing staff.  The first stage was </w:t>
      </w:r>
      <w:r w:rsidRPr="004648A1">
        <w:rPr>
          <w:rFonts w:ascii="Times New Roman" w:eastAsia="SimSun" w:hAnsi="Times New Roman"/>
          <w:kern w:val="0"/>
          <w:szCs w:val="24"/>
          <w:lang w:eastAsia="zh-CN"/>
        </w:rPr>
        <w:t>the initial drafting of the questionnaire contents, then validity evaluation by a Delphi expert panel, and finally conducted confirmatory factor analysis. SPSS version 2</w:t>
      </w:r>
      <w:r w:rsidRPr="004648A1">
        <w:rPr>
          <w:rFonts w:ascii="Times New Roman" w:hAnsi="Times New Roman"/>
          <w:kern w:val="0"/>
          <w:szCs w:val="24"/>
        </w:rPr>
        <w:t>2.0</w:t>
      </w:r>
      <w:r w:rsidRPr="004648A1">
        <w:rPr>
          <w:rFonts w:ascii="Times New Roman" w:eastAsia="SimSun" w:hAnsi="Times New Roman"/>
          <w:kern w:val="0"/>
          <w:szCs w:val="24"/>
          <w:lang w:eastAsia="zh-CN"/>
        </w:rPr>
        <w:t xml:space="preserve"> applied to conduct descriptive statistical analysis of the variables and AMOS version </w:t>
      </w:r>
      <w:r w:rsidRPr="004648A1">
        <w:rPr>
          <w:rFonts w:ascii="Times New Roman" w:hAnsi="Times New Roman"/>
          <w:kern w:val="0"/>
          <w:szCs w:val="24"/>
        </w:rPr>
        <w:t>22</w:t>
      </w:r>
      <w:r w:rsidRPr="004648A1">
        <w:rPr>
          <w:rFonts w:ascii="Times New Roman" w:eastAsia="SimSun" w:hAnsi="Times New Roman"/>
          <w:kern w:val="0"/>
          <w:szCs w:val="24"/>
          <w:lang w:eastAsia="zh-CN"/>
        </w:rPr>
        <w:t>.0 was use</w:t>
      </w:r>
      <w:r w:rsidRPr="004648A1">
        <w:rPr>
          <w:rFonts w:ascii="Times New Roman" w:eastAsia="SimSun" w:hAnsi="Times New Roman"/>
          <w:szCs w:val="24"/>
          <w:lang w:eastAsia="zh-CN"/>
        </w:rPr>
        <w:t>d to conduct CFA.</w:t>
      </w:r>
    </w:p>
    <w:p w:rsidR="004648A1" w:rsidRPr="004648A1" w:rsidRDefault="004648A1" w:rsidP="004648A1">
      <w:pPr>
        <w:snapToGrid w:val="0"/>
        <w:spacing w:line="480" w:lineRule="auto"/>
        <w:jc w:val="both"/>
        <w:rPr>
          <w:rFonts w:ascii="Times New Roman" w:eastAsia="SimSun" w:hAnsi="Times New Roman"/>
          <w:szCs w:val="24"/>
          <w:lang w:eastAsia="zh-CN"/>
        </w:rPr>
      </w:pPr>
      <w:r w:rsidRPr="004648A1">
        <w:rPr>
          <w:rFonts w:ascii="Times New Roman" w:eastAsia="SimSun" w:hAnsi="Times New Roman"/>
          <w:b/>
          <w:szCs w:val="24"/>
          <w:lang w:eastAsia="zh-CN"/>
        </w:rPr>
        <w:t>Results</w:t>
      </w:r>
      <w:r w:rsidRPr="004648A1">
        <w:rPr>
          <w:rFonts w:ascii="Times New Roman" w:eastAsia="SimSun" w:hAnsi="Times New Roman"/>
          <w:szCs w:val="24"/>
          <w:lang w:eastAsia="zh-CN"/>
        </w:rPr>
        <w:t xml:space="preserve">: After revised the content by the expert panel implemented, the final New Nursing Personnel’s First Aid Ability scale formed. The finalized version of the questionnaire contained five ability domains, namely critical thinking, coping of emergency, technical operations in clinical emergencies, cooperation, and communication; the overall content validity index of the questionnaire was .992. The results of CFA indicated the standardized factor loadings for factors with convergent validity ranged from .655 to .903 and the </w:t>
      </w:r>
      <w:r w:rsidRPr="004648A1">
        <w:rPr>
          <w:rFonts w:ascii="Times New Roman" w:eastAsia="SimSun" w:hAnsi="Times New Roman"/>
          <w:kern w:val="0"/>
          <w:szCs w:val="24"/>
          <w:lang w:eastAsia="zh-CN"/>
        </w:rPr>
        <w:t xml:space="preserve">Cronbach’s </w:t>
      </w:r>
      <w:r w:rsidRPr="004648A1">
        <w:rPr>
          <w:rFonts w:ascii="Times New Roman" w:eastAsia="標楷體" w:hAnsi="Times New Roman"/>
          <w:szCs w:val="24"/>
        </w:rPr>
        <w:t>α</w:t>
      </w:r>
      <w:r w:rsidRPr="004648A1">
        <w:rPr>
          <w:rFonts w:ascii="Times New Roman" w:eastAsia="SimSun" w:hAnsi="Times New Roman"/>
          <w:kern w:val="0"/>
          <w:szCs w:val="24"/>
          <w:lang w:eastAsia="zh-CN"/>
        </w:rPr>
        <w:t xml:space="preserve"> for overall first aid ability was 0.920. The</w:t>
      </w:r>
      <w:r w:rsidRPr="004648A1">
        <w:rPr>
          <w:rFonts w:ascii="Times New Roman" w:eastAsia="SimSun" w:hAnsi="Times New Roman"/>
          <w:szCs w:val="24"/>
          <w:lang w:eastAsia="zh-CN"/>
        </w:rPr>
        <w:t xml:space="preserve"> CFA results revealed that the five domains construct validity and overall goodness-of-fit</w:t>
      </w:r>
      <w:r w:rsidRPr="004648A1">
        <w:rPr>
          <w:rFonts w:ascii="Times New Roman" w:eastAsia="SimSun" w:hAnsi="Times New Roman"/>
          <w:kern w:val="0"/>
          <w:szCs w:val="24"/>
          <w:lang w:eastAsia="zh-CN"/>
        </w:rPr>
        <w:t xml:space="preserve">. </w:t>
      </w:r>
    </w:p>
    <w:p w:rsidR="004648A1" w:rsidRPr="004648A1" w:rsidRDefault="004648A1" w:rsidP="004648A1">
      <w:pPr>
        <w:autoSpaceDE w:val="0"/>
        <w:autoSpaceDN w:val="0"/>
        <w:snapToGrid w:val="0"/>
        <w:spacing w:line="480" w:lineRule="auto"/>
        <w:jc w:val="both"/>
        <w:rPr>
          <w:rFonts w:ascii="Times New Roman" w:eastAsia="SimSun" w:hAnsi="Times New Roman"/>
          <w:kern w:val="0"/>
          <w:szCs w:val="24"/>
          <w:lang w:eastAsia="zh-CN"/>
        </w:rPr>
      </w:pPr>
      <w:r w:rsidRPr="004648A1">
        <w:rPr>
          <w:rFonts w:ascii="Times New Roman" w:eastAsia="SimSun" w:hAnsi="Times New Roman"/>
          <w:b/>
          <w:kern w:val="0"/>
          <w:szCs w:val="24"/>
          <w:lang w:eastAsia="zh-CN"/>
        </w:rPr>
        <w:t>Conclusion</w:t>
      </w:r>
      <w:r w:rsidRPr="004648A1">
        <w:rPr>
          <w:rFonts w:ascii="Times New Roman" w:eastAsia="SimSun" w:hAnsi="Times New Roman"/>
          <w:kern w:val="0"/>
          <w:szCs w:val="24"/>
          <w:lang w:eastAsia="zh-CN"/>
        </w:rPr>
        <w:t xml:space="preserve">: The results indicated that the developed measurement scale with high reliability and validity, and the five domains as objective indices for evaluating the first aid ability of new nursing staff. </w:t>
      </w:r>
    </w:p>
    <w:p w:rsidR="009C1FB7" w:rsidRPr="004648A1" w:rsidRDefault="004648A1" w:rsidP="004648A1">
      <w:pPr>
        <w:autoSpaceDE w:val="0"/>
        <w:autoSpaceDN w:val="0"/>
        <w:snapToGrid w:val="0"/>
        <w:spacing w:line="480" w:lineRule="auto"/>
        <w:jc w:val="both"/>
        <w:rPr>
          <w:rFonts w:ascii="Times New Roman" w:eastAsia="SimSun" w:hAnsi="Times New Roman" w:hint="eastAsia"/>
          <w:kern w:val="0"/>
          <w:szCs w:val="24"/>
          <w:lang w:eastAsia="zh-CN"/>
        </w:rPr>
      </w:pPr>
      <w:r w:rsidRPr="004648A1">
        <w:rPr>
          <w:rFonts w:ascii="Times New Roman" w:eastAsia="SimSun" w:hAnsi="Times New Roman"/>
          <w:b/>
          <w:kern w:val="0"/>
          <w:szCs w:val="24"/>
          <w:lang w:eastAsia="zh-CN"/>
        </w:rPr>
        <w:t>Keywords: New nursing personnel, first aid ability, the Delphi method, confirmatory factor analysis</w:t>
      </w:r>
      <w:bookmarkStart w:id="2" w:name="_GoBack"/>
      <w:bookmarkEnd w:id="2"/>
    </w:p>
    <w:sectPr w:rsidR="009C1FB7" w:rsidRPr="004648A1" w:rsidSect="003C2835">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A1"/>
    <w:rsid w:val="004648A1"/>
    <w:rsid w:val="009C1F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9103D"/>
  <w15:chartTrackingRefBased/>
  <w15:docId w15:val="{DF71E911-C058-49C8-BF0B-288A1064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8A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篇前標題"/>
    <w:basedOn w:val="a"/>
    <w:next w:val="a"/>
    <w:uiPriority w:val="99"/>
    <w:rsid w:val="004648A1"/>
    <w:pPr>
      <w:spacing w:line="360" w:lineRule="auto"/>
      <w:jc w:val="center"/>
    </w:pPr>
    <w:rPr>
      <w:rFonts w:ascii="Times New Roman" w:eastAsia="標楷體"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1920</Characters>
  <Application>Microsoft Office Word</Application>
  <DocSecurity>0</DocSecurity>
  <Lines>16</Lines>
  <Paragraphs>4</Paragraphs>
  <ScaleCrop>false</ScaleCrop>
  <Company>Hewlett-Packard Company</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linda</cp:lastModifiedBy>
  <cp:revision>1</cp:revision>
  <dcterms:created xsi:type="dcterms:W3CDTF">2020-02-13T08:22:00Z</dcterms:created>
  <dcterms:modified xsi:type="dcterms:W3CDTF">2020-02-13T08:24:00Z</dcterms:modified>
</cp:coreProperties>
</file>