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AF5E0" w14:textId="77777777" w:rsidR="00D90776" w:rsidRPr="00E77A4E" w:rsidRDefault="00D90776" w:rsidP="00D90776">
      <w:pPr>
        <w:jc w:val="both"/>
        <w:rPr>
          <w:rFonts w:ascii="Times" w:hAnsi="Times"/>
          <w:lang w:val="en-GB"/>
        </w:rPr>
      </w:pPr>
      <w:r w:rsidRPr="00E77A4E">
        <w:rPr>
          <w:rFonts w:ascii="Times" w:hAnsi="Times"/>
          <w:lang w:val="en-GB"/>
        </w:rPr>
        <w:t xml:space="preserve">                                                                                                                       </w:t>
      </w:r>
      <w:r w:rsidRPr="00E77A4E">
        <w:rPr>
          <w:rFonts w:ascii="Times" w:hAnsi="Times"/>
          <w:noProof/>
        </w:rPr>
        <w:drawing>
          <wp:anchor distT="0" distB="0" distL="114300" distR="114300" simplePos="0" relativeHeight="251658240" behindDoc="0" locked="0" layoutInCell="1" allowOverlap="1" wp14:anchorId="286244F5" wp14:editId="2FBA0DCD">
            <wp:simplePos x="0" y="0"/>
            <wp:positionH relativeFrom="margin">
              <wp:align>right</wp:align>
            </wp:positionH>
            <wp:positionV relativeFrom="margin">
              <wp:align>top</wp:align>
            </wp:positionV>
            <wp:extent cx="1054100" cy="1041400"/>
            <wp:effectExtent l="0" t="0" r="12700" b="0"/>
            <wp:wrapSquare wrapText="bothSides"/>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100" cy="1041400"/>
                    </a:xfrm>
                    <a:prstGeom prst="rect">
                      <a:avLst/>
                    </a:prstGeom>
                    <a:noFill/>
                    <a:ln>
                      <a:noFill/>
                    </a:ln>
                  </pic:spPr>
                </pic:pic>
              </a:graphicData>
            </a:graphic>
          </wp:anchor>
        </w:drawing>
      </w:r>
    </w:p>
    <w:p w14:paraId="3891B75F" w14:textId="77777777" w:rsidR="00E77A4E" w:rsidRDefault="00E77A4E" w:rsidP="00E77A4E">
      <w:pPr>
        <w:rPr>
          <w:rFonts w:ascii="Times" w:eastAsia="MS PGothic" w:hAnsi="Times"/>
        </w:rPr>
      </w:pPr>
    </w:p>
    <w:p w14:paraId="0FB03EBA" w14:textId="77777777" w:rsidR="00E77A4E" w:rsidRDefault="00E77A4E" w:rsidP="00E77A4E">
      <w:pPr>
        <w:rPr>
          <w:rFonts w:ascii="Times" w:eastAsia="MS PGothic" w:hAnsi="Times"/>
        </w:rPr>
      </w:pPr>
    </w:p>
    <w:p w14:paraId="77632375" w14:textId="77777777" w:rsidR="00E77A4E" w:rsidRDefault="00E77A4E" w:rsidP="00E77A4E">
      <w:pPr>
        <w:rPr>
          <w:rFonts w:ascii="Times" w:eastAsia="MS PGothic" w:hAnsi="Times"/>
        </w:rPr>
      </w:pPr>
    </w:p>
    <w:p w14:paraId="3154410E" w14:textId="77777777" w:rsidR="00E77A4E" w:rsidRDefault="00E77A4E" w:rsidP="00E77A4E">
      <w:pPr>
        <w:rPr>
          <w:rFonts w:ascii="Times" w:eastAsia="MS PGothic" w:hAnsi="Times"/>
        </w:rPr>
      </w:pPr>
    </w:p>
    <w:p w14:paraId="0850922D" w14:textId="77777777" w:rsidR="00E77A4E" w:rsidRDefault="00E77A4E" w:rsidP="00E77A4E">
      <w:pPr>
        <w:rPr>
          <w:rFonts w:ascii="Times" w:eastAsia="MS PGothic" w:hAnsi="Times"/>
        </w:rPr>
      </w:pPr>
    </w:p>
    <w:p w14:paraId="160484E5" w14:textId="77777777" w:rsidR="00E77A4E" w:rsidRDefault="00E77A4E" w:rsidP="00E77A4E">
      <w:pPr>
        <w:rPr>
          <w:rFonts w:ascii="Times" w:eastAsia="MS PGothic" w:hAnsi="Times"/>
        </w:rPr>
      </w:pPr>
    </w:p>
    <w:p w14:paraId="0C7F32EC" w14:textId="77777777" w:rsidR="00E77A4E" w:rsidRPr="00E77A4E" w:rsidRDefault="00D90776" w:rsidP="00E77A4E">
      <w:pPr>
        <w:rPr>
          <w:rFonts w:ascii="Times" w:hAnsi="Times" w:cs="Arial"/>
        </w:rPr>
      </w:pPr>
      <w:r w:rsidRPr="00E77A4E">
        <w:rPr>
          <w:rFonts w:ascii="Times" w:eastAsia="MS PGothic" w:hAnsi="Times"/>
        </w:rPr>
        <w:t xml:space="preserve">Title: </w:t>
      </w:r>
      <w:r w:rsidR="00E77A4E" w:rsidRPr="00E77A4E">
        <w:rPr>
          <w:rFonts w:ascii="Times" w:hAnsi="Times" w:cs="Arial"/>
        </w:rPr>
        <w:t xml:space="preserve">Risks of planned vaginal birth vs. planned cesarean section after previous cesarean </w:t>
      </w:r>
    </w:p>
    <w:p w14:paraId="6DFCCD34" w14:textId="3E1A280C" w:rsidR="00D90776" w:rsidRPr="00E77A4E" w:rsidRDefault="00D90776" w:rsidP="00E77A4E">
      <w:pPr>
        <w:rPr>
          <w:rFonts w:ascii="Times" w:eastAsia="MS PGothic" w:hAnsi="Times"/>
        </w:rPr>
      </w:pPr>
      <w:r w:rsidRPr="00E77A4E">
        <w:rPr>
          <w:rFonts w:ascii="Times" w:hAnsi="Times"/>
        </w:rPr>
        <w:t xml:space="preserve">                                            </w:t>
      </w:r>
      <w:r w:rsidRPr="00E77A4E">
        <w:rPr>
          <w:rFonts w:ascii="Times" w:eastAsia="MS PGothic" w:hAnsi="Times"/>
        </w:rPr>
        <w:t>Name: Sheida Naderi-Azad</w:t>
      </w:r>
    </w:p>
    <w:p w14:paraId="1659285F" w14:textId="77777777" w:rsidR="00D90776" w:rsidRPr="00E77A4E" w:rsidRDefault="00D90776" w:rsidP="00D90776">
      <w:pPr>
        <w:rPr>
          <w:rFonts w:ascii="Times" w:eastAsia="MS PGothic" w:hAnsi="Times"/>
        </w:rPr>
      </w:pPr>
      <w:r w:rsidRPr="00E77A4E">
        <w:rPr>
          <w:rFonts w:ascii="Times" w:hAnsi="Times"/>
        </w:rPr>
        <w:t xml:space="preserve">                     </w:t>
      </w:r>
      <w:r w:rsidRPr="00E77A4E">
        <w:rPr>
          <w:rFonts w:ascii="Times" w:eastAsia="MS PGothic" w:hAnsi="Times"/>
        </w:rPr>
        <w:t>University of Toronto Medical School, ON, Canada  M5S1A8</w:t>
      </w:r>
    </w:p>
    <w:p w14:paraId="756E8E50" w14:textId="77777777" w:rsidR="00D90776" w:rsidRPr="00E77A4E" w:rsidRDefault="00D90776" w:rsidP="00BD021A">
      <w:pPr>
        <w:rPr>
          <w:rFonts w:ascii="Times" w:eastAsia="Times New Roman" w:hAnsi="Times"/>
          <w:shd w:val="clear" w:color="auto" w:fill="FFFFFF"/>
          <w:lang w:val="en-CA"/>
        </w:rPr>
      </w:pPr>
    </w:p>
    <w:p w14:paraId="63E5E191" w14:textId="2F315E7C" w:rsidR="00E77A4E" w:rsidRPr="00E77A4E" w:rsidRDefault="00E77A4E" w:rsidP="00E77A4E">
      <w:pPr>
        <w:rPr>
          <w:rFonts w:ascii="Times" w:hAnsi="Times" w:cs="Arial"/>
        </w:rPr>
      </w:pPr>
      <w:r w:rsidRPr="00E77A4E">
        <w:rPr>
          <w:rFonts w:ascii="Times" w:eastAsia="Times New Roman" w:hAnsi="Times" w:cs="Times New Roman"/>
          <w:shd w:val="clear" w:color="auto" w:fill="FFFFFF"/>
          <w:lang w:val="en-CA"/>
        </w:rPr>
        <w:t>Statement of the problem:</w:t>
      </w:r>
      <w:r w:rsidRPr="00E77A4E">
        <w:rPr>
          <w:rFonts w:ascii="Times" w:eastAsia="Times New Roman" w:hAnsi="Times" w:cs="Times New Roman"/>
          <w:shd w:val="clear" w:color="auto" w:fill="FFFFFF"/>
          <w:lang w:val="en-CA"/>
        </w:rPr>
        <w:t xml:space="preserve"> </w:t>
      </w:r>
      <w:r w:rsidRPr="00E77A4E">
        <w:rPr>
          <w:rFonts w:ascii="Times" w:eastAsia="Times New Roman" w:hAnsi="Times" w:cs="Times New Roman"/>
          <w:shd w:val="clear" w:color="auto" w:fill="FFFFFF"/>
          <w:lang w:val="en-CA"/>
        </w:rPr>
        <w:t xml:space="preserve">While there is emerging evidence discussing the risks of planned varginal birth and cesarean section, little is known about how these risks compare in women who have had previous cesarean operations. </w:t>
      </w:r>
      <w:r w:rsidRPr="00E77A4E">
        <w:rPr>
          <w:rFonts w:ascii="Times" w:eastAsia="Times New Roman" w:hAnsi="Times" w:cs="Times New Roman"/>
          <w:shd w:val="clear" w:color="auto" w:fill="FFFFFF"/>
          <w:lang w:val="en-CA"/>
        </w:rPr>
        <w:t xml:space="preserve">This study </w:t>
      </w:r>
      <w:r w:rsidRPr="00E77A4E">
        <w:rPr>
          <w:rFonts w:ascii="Times" w:eastAsia="Times New Roman" w:hAnsi="Times" w:cs="Times New Roman"/>
          <w:shd w:val="clear" w:color="auto" w:fill="FFFFFF"/>
          <w:lang w:val="en-CA"/>
        </w:rPr>
        <w:t xml:space="preserve">thus </w:t>
      </w:r>
      <w:r w:rsidRPr="00E77A4E">
        <w:rPr>
          <w:rFonts w:ascii="Times" w:eastAsia="Times New Roman" w:hAnsi="Times" w:cs="Times New Roman"/>
          <w:shd w:val="clear" w:color="auto" w:fill="FFFFFF"/>
          <w:lang w:val="en-CA"/>
        </w:rPr>
        <w:t xml:space="preserve">examines </w:t>
      </w:r>
      <w:r w:rsidRPr="00E77A4E">
        <w:rPr>
          <w:rFonts w:ascii="Times" w:hAnsi="Times" w:cs="Arial"/>
        </w:rPr>
        <w:t xml:space="preserve">the risks of planned vaginal birth vs. planned cesarean section after previous cesarean. </w:t>
      </w:r>
      <w:r w:rsidRPr="00E77A4E">
        <w:rPr>
          <w:rFonts w:ascii="Times" w:eastAsia="Times New Roman" w:hAnsi="Times" w:cs="Times New Roman"/>
          <w:shd w:val="clear" w:color="auto" w:fill="FFFFFF"/>
          <w:lang w:val="en-CA"/>
        </w:rPr>
        <w:t>Methodology:</w:t>
      </w:r>
      <w:r w:rsidRPr="00E77A4E">
        <w:rPr>
          <w:rFonts w:ascii="Times" w:eastAsia="Times New Roman" w:hAnsi="Times" w:cs="Times New Roman"/>
          <w:shd w:val="clear" w:color="auto" w:fill="FFFFFF"/>
          <w:lang w:val="en-CA"/>
        </w:rPr>
        <w:t xml:space="preserve"> A systematic review of the literature was conducted using Medline, Embase, Cochrane, and Central databases. A total of 220 articles were included in this review. Articles were further selected based on recency of publication as well as depth of detail regarding the measured outcomes such as uterine rupture, mternal transfusion and hysterectomy. Participants included healthy women with previous cesarian section. The intervention was planned vaginal birth after a) spontaneous or b) indu</w:t>
      </w:r>
      <w:bookmarkStart w:id="0" w:name="_GoBack"/>
      <w:bookmarkEnd w:id="0"/>
      <w:r w:rsidRPr="00E77A4E">
        <w:rPr>
          <w:rFonts w:ascii="Times" w:eastAsia="Times New Roman" w:hAnsi="Times" w:cs="Times New Roman"/>
          <w:shd w:val="clear" w:color="auto" w:fill="FFFFFF"/>
          <w:lang w:val="en-CA"/>
        </w:rPr>
        <w:t xml:space="preserve">ced labour. The primary outcome was uterine rupture, and the secondary outcomes included maternal transfusion, hysterectomy, maternal infection, maternal mortality, perinatal death or 5min Apgar &lt;7, as well as admission to NICU. </w:t>
      </w:r>
      <w:r w:rsidRPr="00E77A4E">
        <w:rPr>
          <w:rFonts w:ascii="Times" w:eastAsia="Times New Roman" w:hAnsi="Times" w:cs="Times New Roman"/>
          <w:shd w:val="clear" w:color="auto" w:fill="FFFFFF"/>
          <w:lang w:val="en-CA"/>
        </w:rPr>
        <w:t>Findings:</w:t>
      </w:r>
      <w:r w:rsidRPr="00E77A4E">
        <w:rPr>
          <w:rFonts w:ascii="Times" w:eastAsia="Times New Roman" w:hAnsi="Times" w:cs="Times New Roman"/>
          <w:shd w:val="clear" w:color="auto" w:fill="FFFFFF"/>
          <w:lang w:val="en-CA"/>
        </w:rPr>
        <w:t xml:space="preserve"> The results indicate that the relative risk of uterine rupture for women planning vaginal vs. cesarian birth after a previous cesarean is 2-3 times higher, but the absolute difference is 2-4/1000. Furthermore, oxytocin induction compared to spontaneous labour among women planning a vaginal birth is associated with a 1.5-3-fold increase in the risk of uterine rupture, with a range in absolute increase from 2-9/1000. </w:t>
      </w:r>
      <w:r w:rsidRPr="00E77A4E">
        <w:rPr>
          <w:rFonts w:ascii="Times" w:hAnsi="Times" w:cs="Arial"/>
        </w:rPr>
        <w:t xml:space="preserve">Maternal mortality was 0.2-0.4/1,000 less frequent in the planned vaginal group. Maternal transfusion occurred less frequently (absolute difference approximately 1-3/1,000 among women planning vaginal birth but this finding was inconsistent across studies. Hysterectomy (absolute difference 1-2/1,000) and infection (2-4/1,000) were consistently less frequent in the planned vaginal birth group. Differences in perinatal mortality varied from 0-3/1,000 between studies in either direction. Newborns of mothers who planned vaginal birth experienced a reduction in incidence of five minute Apgar scores less than seven and admissions to NICU ranged from 2-46/1,000. </w:t>
      </w:r>
      <w:r w:rsidRPr="00E77A4E">
        <w:rPr>
          <w:rFonts w:ascii="Times" w:eastAsia="Times New Roman" w:hAnsi="Times" w:cs="Times New Roman"/>
          <w:shd w:val="clear" w:color="auto" w:fill="FFFFFF"/>
          <w:lang w:val="en-CA"/>
        </w:rPr>
        <w:t>Conclusion and significance:</w:t>
      </w:r>
      <w:r w:rsidRPr="00E77A4E">
        <w:rPr>
          <w:rFonts w:ascii="Times" w:eastAsia="Times New Roman" w:hAnsi="Times" w:cs="Times New Roman"/>
          <w:shd w:val="clear" w:color="auto" w:fill="FFFFFF"/>
          <w:lang w:val="en-CA"/>
        </w:rPr>
        <w:t xml:space="preserve"> </w:t>
      </w:r>
      <w:r w:rsidRPr="00E77A4E">
        <w:rPr>
          <w:rFonts w:ascii="Times" w:hAnsi="Times" w:cs="Arial"/>
        </w:rPr>
        <w:t>There is decreased maternal and newborn morbidity associated with planned vaginal birth. Overall this review suggests that healthy women at term with a singleton fetus should be encouraged to plan vaginal birth after a discussion of risk vs. benefit. Induction of labour should also be offered after a discussion of risk vs. benefit</w:t>
      </w:r>
      <w:r w:rsidRPr="00E77A4E">
        <w:rPr>
          <w:rFonts w:ascii="Times" w:eastAsia="ヒラギノ角ゴ Pro W3" w:hAnsi="Times" w:cs="Arial"/>
        </w:rPr>
        <w:t>.</w:t>
      </w:r>
    </w:p>
    <w:p w14:paraId="6CE0CEEF" w14:textId="77777777" w:rsidR="004D18C1" w:rsidRPr="00E77A4E" w:rsidRDefault="004D18C1">
      <w:pPr>
        <w:rPr>
          <w:rFonts w:ascii="Times" w:hAnsi="Times"/>
        </w:rPr>
      </w:pPr>
    </w:p>
    <w:p w14:paraId="076F97F8" w14:textId="77777777" w:rsidR="00D90776" w:rsidRPr="00E77A4E" w:rsidRDefault="00D90776" w:rsidP="00D90776">
      <w:pPr>
        <w:jc w:val="both"/>
        <w:rPr>
          <w:rFonts w:ascii="Times" w:hAnsi="Times"/>
        </w:rPr>
      </w:pPr>
      <w:r w:rsidRPr="00E77A4E">
        <w:rPr>
          <w:rFonts w:ascii="Times" w:hAnsi="Times"/>
        </w:rPr>
        <w:t>Biography</w:t>
      </w:r>
    </w:p>
    <w:p w14:paraId="5F25C35C" w14:textId="77777777" w:rsidR="00D90776" w:rsidRPr="00E77A4E" w:rsidRDefault="00D90776" w:rsidP="00D90776">
      <w:pPr>
        <w:jc w:val="both"/>
        <w:rPr>
          <w:rFonts w:ascii="Times" w:hAnsi="Times"/>
        </w:rPr>
      </w:pPr>
    </w:p>
    <w:p w14:paraId="46C47816" w14:textId="77777777" w:rsidR="00D90776" w:rsidRPr="00E77A4E" w:rsidRDefault="00D90776" w:rsidP="00D90776">
      <w:pPr>
        <w:widowControl w:val="0"/>
        <w:autoSpaceDE w:val="0"/>
        <w:autoSpaceDN w:val="0"/>
        <w:adjustRightInd w:val="0"/>
        <w:spacing w:line="200" w:lineRule="atLeast"/>
        <w:rPr>
          <w:rFonts w:ascii="Times" w:hAnsi="Times" w:cs="Times"/>
        </w:rPr>
      </w:pPr>
      <w:r w:rsidRPr="00E77A4E">
        <w:rPr>
          <w:rFonts w:ascii="Times" w:hAnsi="Times"/>
        </w:rPr>
        <w:t xml:space="preserve">Sheida Naderi-Azad has completed her Bachelor of Science in Microbial and Environmental Pathophysiology from University of British Columbia and is currently an </w:t>
      </w:r>
      <w:r w:rsidRPr="00E77A4E">
        <w:rPr>
          <w:rFonts w:ascii="Times" w:hAnsi="Times"/>
        </w:rPr>
        <w:lastRenderedPageBreak/>
        <w:t xml:space="preserve">MD Candidate at the University of Toronto Faculty of Medicine. </w:t>
      </w:r>
      <w:r w:rsidRPr="00E77A4E">
        <w:rPr>
          <w:rFonts w:ascii="Times" w:hAnsi="Times" w:cs="Arial"/>
        </w:rPr>
        <w:t xml:space="preserve">She has an expertise in </w:t>
      </w:r>
      <w:r w:rsidRPr="00E77A4E">
        <w:rPr>
          <w:rFonts w:ascii="Times" w:hAnsi="Times" w:cs="Arial"/>
        </w:rPr>
        <w:t>immunology and oncology, with a deep interest in changing metabolic demands with aging</w:t>
      </w:r>
      <w:r w:rsidRPr="00E77A4E">
        <w:rPr>
          <w:rFonts w:ascii="Times" w:hAnsi="Times" w:cs="Arial"/>
        </w:rPr>
        <w:t xml:space="preserve">. She has most recently completed a summer studentship at the </w:t>
      </w:r>
      <w:r w:rsidRPr="00E77A4E">
        <w:rPr>
          <w:rFonts w:ascii="Times" w:hAnsi="Times" w:cs="Arial"/>
        </w:rPr>
        <w:t>Dana Farber / Harvard Cancer Centre</w:t>
      </w:r>
      <w:r w:rsidRPr="00E77A4E">
        <w:rPr>
          <w:rFonts w:ascii="Times" w:hAnsi="Times" w:cs="Arial"/>
        </w:rPr>
        <w:t xml:space="preserve">. She has had numerous published articles and presentations on </w:t>
      </w:r>
      <w:r w:rsidRPr="00E77A4E">
        <w:rPr>
          <w:rFonts w:ascii="Times" w:hAnsi="Times" w:cs="Arial"/>
        </w:rPr>
        <w:t>cancer</w:t>
      </w:r>
      <w:r w:rsidRPr="00E77A4E">
        <w:rPr>
          <w:rFonts w:ascii="Times" w:hAnsi="Times" w:cs="Arial"/>
        </w:rPr>
        <w:t xml:space="preserve"> therapeutics, inflammatory conditions and </w:t>
      </w:r>
      <w:r w:rsidRPr="00E77A4E">
        <w:rPr>
          <w:rFonts w:ascii="Times" w:hAnsi="Times" w:cs="Arial"/>
        </w:rPr>
        <w:t>women’s health</w:t>
      </w:r>
      <w:r w:rsidRPr="00E77A4E">
        <w:rPr>
          <w:rFonts w:ascii="Times" w:hAnsi="Times" w:cs="Arial"/>
        </w:rPr>
        <w:t xml:space="preserve">. </w:t>
      </w:r>
    </w:p>
    <w:p w14:paraId="7A3FD1C2" w14:textId="77777777" w:rsidR="00D90776" w:rsidRPr="00E77A4E" w:rsidRDefault="00D90776" w:rsidP="00D90776">
      <w:pPr>
        <w:jc w:val="both"/>
        <w:rPr>
          <w:rFonts w:ascii="Times" w:eastAsia="MS PGothic" w:hAnsi="Times"/>
        </w:rPr>
      </w:pPr>
    </w:p>
    <w:p w14:paraId="7D5F03A6" w14:textId="77777777" w:rsidR="00D90776" w:rsidRPr="00E77A4E" w:rsidRDefault="00D90776" w:rsidP="00D90776">
      <w:pPr>
        <w:autoSpaceDE w:val="0"/>
        <w:autoSpaceDN w:val="0"/>
        <w:adjustRightInd w:val="0"/>
        <w:rPr>
          <w:rFonts w:ascii="Times" w:hAnsi="Times"/>
          <w:lang w:val="en-NZ"/>
        </w:rPr>
      </w:pPr>
      <w:r w:rsidRPr="00E77A4E">
        <w:rPr>
          <w:rFonts w:ascii="Times" w:hAnsi="Times"/>
          <w:lang w:val="en-NZ"/>
        </w:rPr>
        <w:t xml:space="preserve">Presenting author details </w:t>
      </w:r>
      <w:r w:rsidRPr="00E77A4E">
        <w:rPr>
          <w:rFonts w:ascii="Times" w:hAnsi="Times"/>
          <w:lang w:val="en-NZ"/>
        </w:rPr>
        <w:br/>
        <w:t>Full name: Sheida Naderi-Azad</w:t>
      </w:r>
      <w:r w:rsidRPr="00E77A4E">
        <w:rPr>
          <w:rFonts w:ascii="Times" w:hAnsi="Times"/>
          <w:lang w:val="en-NZ"/>
        </w:rPr>
        <w:br/>
        <w:t>Contact number: 6048338142</w:t>
      </w:r>
    </w:p>
    <w:p w14:paraId="411BE107" w14:textId="77777777" w:rsidR="00D90776" w:rsidRPr="00E77A4E" w:rsidRDefault="00D90776" w:rsidP="00D90776">
      <w:pPr>
        <w:autoSpaceDE w:val="0"/>
        <w:autoSpaceDN w:val="0"/>
        <w:adjustRightInd w:val="0"/>
        <w:rPr>
          <w:rFonts w:ascii="Times" w:hAnsi="Times"/>
          <w:lang w:val="en-NZ"/>
        </w:rPr>
      </w:pPr>
      <w:r w:rsidRPr="00E77A4E">
        <w:rPr>
          <w:rFonts w:ascii="Times" w:hAnsi="Times"/>
          <w:lang w:val="en-NZ"/>
        </w:rPr>
        <w:t>Session name/ number:</w:t>
      </w:r>
      <w:r w:rsidRPr="00E77A4E">
        <w:rPr>
          <w:rFonts w:ascii="Times" w:hAnsi="Times"/>
          <w:lang w:val="en-NZ"/>
        </w:rPr>
        <w:br/>
        <w:t>Category: Poster</w:t>
      </w:r>
      <w:r w:rsidRPr="00E77A4E">
        <w:rPr>
          <w:rFonts w:ascii="Times" w:hAnsi="Times"/>
          <w:lang w:val="en-NZ"/>
        </w:rPr>
        <w:br/>
      </w:r>
    </w:p>
    <w:p w14:paraId="6594AEC5" w14:textId="77777777" w:rsidR="00D90776" w:rsidRPr="00E77A4E" w:rsidRDefault="00D90776">
      <w:pPr>
        <w:rPr>
          <w:rFonts w:ascii="Times" w:hAnsi="Times"/>
        </w:rPr>
      </w:pPr>
    </w:p>
    <w:sectPr w:rsidR="00D90776" w:rsidRPr="00E77A4E" w:rsidSect="009A0FE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21A"/>
    <w:rsid w:val="004D18C1"/>
    <w:rsid w:val="009A0FEE"/>
    <w:rsid w:val="00BD021A"/>
    <w:rsid w:val="00D90776"/>
    <w:rsid w:val="00DB5C9C"/>
    <w:rsid w:val="00E77A4E"/>
    <w:rsid w:val="00EA06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9FF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77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77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3056</Characters>
  <Application>Microsoft Macintosh Word</Application>
  <DocSecurity>0</DocSecurity>
  <Lines>25</Lines>
  <Paragraphs>7</Paragraphs>
  <ScaleCrop>false</ScaleCrop>
  <Company>Sheidaddy</Company>
  <LinksUpToDate>false</LinksUpToDate>
  <CharactersWithSpaces>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Sheida Naderi-Azad</dc:creator>
  <cp:keywords/>
  <dc:description/>
  <cp:lastModifiedBy>Sheida Naderi-Azad</cp:lastModifiedBy>
  <cp:revision>3</cp:revision>
  <dcterms:created xsi:type="dcterms:W3CDTF">2020-01-28T21:28:00Z</dcterms:created>
  <dcterms:modified xsi:type="dcterms:W3CDTF">2020-01-28T21:33:00Z</dcterms:modified>
</cp:coreProperties>
</file>