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125C5">
        <w:rPr>
          <w:noProof/>
          <w:sz w:val="22"/>
          <w:szCs w:val="22"/>
          <w:lang w:val="fr-FR" w:eastAsia="fr-FR"/>
        </w:rPr>
        <w:drawing>
          <wp:inline distT="0" distB="0" distL="0" distR="0">
            <wp:extent cx="1009650" cy="1341755"/>
            <wp:effectExtent l="19050" t="0" r="0" b="0"/>
            <wp:docPr id="3" name="Image 3" descr="C:\Users\user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4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B92" w:rsidRPr="005E5EB7" w:rsidRDefault="00AC3BCD" w:rsidP="00CE5B92">
      <w:pPr>
        <w:shd w:val="clear" w:color="auto" w:fill="FFFFFF"/>
        <w:jc w:val="center"/>
        <w:rPr>
          <w:rFonts w:ascii="Segoe UI" w:hAnsi="Segoe UI" w:cs="Segoe UI"/>
          <w:b/>
          <w:szCs w:val="20"/>
          <w:lang w:val="en-US" w:eastAsia="fr-FR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CE5B92" w:rsidRPr="005E5EB7">
        <w:rPr>
          <w:rFonts w:ascii="Segoe UI" w:hAnsi="Segoe UI" w:cs="Segoe UI"/>
          <w:b/>
          <w:szCs w:val="20"/>
          <w:lang w:val="en-US" w:eastAsia="fr-FR"/>
        </w:rPr>
        <w:t>Epidemiological profile and therapeutic itinerary of women with breast cancer in three fir</w:t>
      </w:r>
      <w:r w:rsidR="00CE5B92">
        <w:rPr>
          <w:rFonts w:ascii="Segoe UI" w:hAnsi="Segoe UI" w:cs="Segoe UI"/>
          <w:b/>
          <w:szCs w:val="20"/>
          <w:lang w:val="en-US" w:eastAsia="fr-FR"/>
        </w:rPr>
        <w:t xml:space="preserve">st category hospitals in </w:t>
      </w:r>
      <w:proofErr w:type="spellStart"/>
      <w:r w:rsidR="00CE5B92">
        <w:rPr>
          <w:rFonts w:ascii="Segoe UI" w:hAnsi="Segoe UI" w:cs="Segoe UI"/>
          <w:b/>
          <w:szCs w:val="20"/>
          <w:lang w:val="en-US" w:eastAsia="fr-FR"/>
        </w:rPr>
        <w:t>Yaounde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CE5B92">
        <w:rPr>
          <w:rFonts w:eastAsia="MS PGothic" w:hAnsi="Arial"/>
          <w:color w:val="000000"/>
        </w:rPr>
        <w:t>Name: Esso Endall</w:t>
      </w:r>
      <w:r w:rsidR="00CE5B92">
        <w:rPr>
          <w:rFonts w:eastAsia="MS PGothic" w:hAnsi="Arial"/>
          <w:color w:val="000000"/>
        </w:rPr>
        <w:t>è</w:t>
      </w:r>
      <w:r w:rsidR="00CE5B92">
        <w:rPr>
          <w:rFonts w:eastAsia="MS PGothic" w:hAnsi="Arial"/>
          <w:color w:val="000000"/>
        </w:rPr>
        <w:t xml:space="preserve"> Linda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CE5B92">
        <w:rPr>
          <w:rFonts w:eastAsia="MS PGothic" w:hAnsi="Arial"/>
          <w:color w:val="000000"/>
        </w:rPr>
        <w:t>Department of Family Health, Ministry of Public Health, Yaounde Cameroon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0F5278" w:rsidRDefault="000F5278" w:rsidP="000F5278">
      <w:pPr>
        <w:jc w:val="both"/>
        <w:rPr>
          <w:lang w:val="en-US"/>
        </w:rPr>
      </w:pPr>
      <w:r>
        <w:rPr>
          <w:lang w:val="en-US"/>
        </w:rPr>
        <w:t>Breast cancer is responsible for 10.7 deaths per 100,</w:t>
      </w:r>
      <w:bookmarkStart w:id="0" w:name="_GoBack"/>
      <w:bookmarkEnd w:id="0"/>
      <w:r>
        <w:rPr>
          <w:lang w:val="en-US"/>
        </w:rPr>
        <w:t xml:space="preserve">000 women in Cameroon. This study aimed at establishing the epidemiological profile and determining the therapeutic itinerary of women with breast cancer in three main hospitals in </w:t>
      </w:r>
      <w:proofErr w:type="spellStart"/>
      <w:r>
        <w:rPr>
          <w:lang w:val="en-US"/>
        </w:rPr>
        <w:t>Yaounde</w:t>
      </w:r>
      <w:proofErr w:type="spellEnd"/>
      <w:r>
        <w:rPr>
          <w:lang w:val="en-US"/>
        </w:rPr>
        <w:t>.</w:t>
      </w:r>
    </w:p>
    <w:p w:rsidR="000F5278" w:rsidRDefault="000F5278" w:rsidP="000F5278">
      <w:pPr>
        <w:jc w:val="both"/>
        <w:rPr>
          <w:lang w:val="en-US"/>
        </w:rPr>
      </w:pPr>
      <w:r>
        <w:rPr>
          <w:lang w:val="en-US"/>
        </w:rPr>
        <w:t xml:space="preserve">A cross-sectional descriptive study </w:t>
      </w:r>
      <w:proofErr w:type="gramStart"/>
      <w:r>
        <w:rPr>
          <w:lang w:val="en-US"/>
        </w:rPr>
        <w:t>was carried out</w:t>
      </w:r>
      <w:proofErr w:type="gramEnd"/>
      <w:r>
        <w:rPr>
          <w:lang w:val="en-US"/>
        </w:rPr>
        <w:t xml:space="preserve"> in three main hospitals in Yaoundé from May to July 2017. A pre-tested questionnaire was administered to every </w:t>
      </w:r>
      <w:proofErr w:type="gramStart"/>
      <w:r>
        <w:rPr>
          <w:lang w:val="en-US"/>
        </w:rPr>
        <w:t>women</w:t>
      </w:r>
      <w:proofErr w:type="gramEnd"/>
      <w:r>
        <w:rPr>
          <w:lang w:val="en-US"/>
        </w:rPr>
        <w:t xml:space="preserve"> with breast cancer. Data </w:t>
      </w:r>
      <w:proofErr w:type="gramStart"/>
      <w:r>
        <w:rPr>
          <w:lang w:val="en-US"/>
        </w:rPr>
        <w:t>were collected</w:t>
      </w:r>
      <w:proofErr w:type="gramEnd"/>
      <w:r>
        <w:rPr>
          <w:lang w:val="en-US"/>
        </w:rPr>
        <w:t xml:space="preserve"> on </w:t>
      </w:r>
      <w:r w:rsidRPr="00E30082">
        <w:rPr>
          <w:lang w:val="en-US"/>
        </w:rPr>
        <w:t xml:space="preserve">socio-demographic </w:t>
      </w:r>
      <w:r>
        <w:rPr>
          <w:lang w:val="en-US"/>
        </w:rPr>
        <w:t>characteristics,</w:t>
      </w:r>
      <w:r w:rsidRPr="00E30082">
        <w:rPr>
          <w:lang w:val="en-US"/>
        </w:rPr>
        <w:t xml:space="preserve"> risk factors</w:t>
      </w:r>
      <w:r>
        <w:rPr>
          <w:lang w:val="en-US"/>
        </w:rPr>
        <w:t xml:space="preserve">, </w:t>
      </w:r>
      <w:r w:rsidRPr="00E30082">
        <w:rPr>
          <w:lang w:val="en-US"/>
        </w:rPr>
        <w:t>per</w:t>
      </w:r>
      <w:r>
        <w:rPr>
          <w:lang w:val="en-US"/>
        </w:rPr>
        <w:t xml:space="preserve">iod of first consultation, </w:t>
      </w:r>
      <w:proofErr w:type="spellStart"/>
      <w:r>
        <w:rPr>
          <w:lang w:val="en-US"/>
        </w:rPr>
        <w:t>a</w:t>
      </w:r>
      <w:r w:rsidRPr="00E30082">
        <w:rPr>
          <w:lang w:val="en-US"/>
        </w:rPr>
        <w:t>natomo</w:t>
      </w:r>
      <w:proofErr w:type="spellEnd"/>
      <w:r w:rsidRPr="00E30082">
        <w:rPr>
          <w:lang w:val="en-US"/>
        </w:rPr>
        <w:t xml:space="preserve">-pathological grade </w:t>
      </w:r>
      <w:r>
        <w:rPr>
          <w:lang w:val="en-US"/>
        </w:rPr>
        <w:t xml:space="preserve">of the cancer </w:t>
      </w:r>
      <w:r w:rsidRPr="00E30082">
        <w:rPr>
          <w:lang w:val="en-US"/>
        </w:rPr>
        <w:t>and</w:t>
      </w:r>
      <w:r>
        <w:rPr>
          <w:lang w:val="en-US"/>
        </w:rPr>
        <w:t xml:space="preserve"> therapeutic itinerary. Chi square test </w:t>
      </w:r>
      <w:proofErr w:type="gramStart"/>
      <w:r>
        <w:rPr>
          <w:lang w:val="en-US"/>
        </w:rPr>
        <w:t>was used</w:t>
      </w:r>
      <w:proofErr w:type="gramEnd"/>
      <w:r>
        <w:rPr>
          <w:lang w:val="en-US"/>
        </w:rPr>
        <w:t xml:space="preserve"> for comparison of proportions and odd ratios were generated with multivariate logistic regression models. </w:t>
      </w:r>
    </w:p>
    <w:p w:rsidR="000F5278" w:rsidRDefault="000F5278" w:rsidP="000F5278">
      <w:pPr>
        <w:jc w:val="both"/>
        <w:rPr>
          <w:lang w:val="en-US"/>
        </w:rPr>
      </w:pPr>
      <w:r>
        <w:rPr>
          <w:lang w:val="en-US"/>
        </w:rPr>
        <w:t xml:space="preserve">Of the 158 patients interviewed, median age was 47 years. Family history of breast cancer was found in 27% (n=42) of patients. Invasive ductal carcinoma accounted for 58% (n=92). Diagnosis was done at stage 3 of the disease in 69% (n=109) of cases and 51% (n=80) had their first consultation at least 3 months prior to diagnosis. Fifty-four percent (n=86) had interrupted treatment, of which 78% (n=67)   were due to financial reasons. Traditional medicine was used by 49% (n=42) of women interrupting medical treatment. Residency in urban area was a significant favorable factor for early first medical consultation (OR=4.0, p=0.03).Higher education and monthly income were protective factors of discontinuing medical treatment (OR=0.3 and 0.3, p=0.04 and 0.02). </w:t>
      </w:r>
    </w:p>
    <w:p w:rsidR="000F5278" w:rsidRDefault="000F5278" w:rsidP="000F5278">
      <w:pPr>
        <w:jc w:val="both"/>
        <w:rPr>
          <w:lang w:val="en-US"/>
        </w:rPr>
      </w:pPr>
      <w:r>
        <w:rPr>
          <w:lang w:val="en-US"/>
        </w:rPr>
        <w:t xml:space="preserve">Diagnosis </w:t>
      </w:r>
      <w:proofErr w:type="gramStart"/>
      <w:r>
        <w:rPr>
          <w:lang w:val="en-US"/>
        </w:rPr>
        <w:t>is made</w:t>
      </w:r>
      <w:proofErr w:type="gramEnd"/>
      <w:r>
        <w:rPr>
          <w:lang w:val="en-US"/>
        </w:rPr>
        <w:t xml:space="preserve"> at an advanced stage of the disease because of delayed first medical consultation. Sustainable funding mechanism for treatment </w:t>
      </w:r>
      <w:proofErr w:type="gramStart"/>
      <w:r>
        <w:rPr>
          <w:lang w:val="en-US"/>
        </w:rPr>
        <w:t>should be put</w:t>
      </w:r>
      <w:proofErr w:type="gramEnd"/>
      <w:r>
        <w:rPr>
          <w:lang w:val="en-US"/>
        </w:rPr>
        <w:t xml:space="preserve"> in place.</w:t>
      </w:r>
      <w:r w:rsidR="00334F49">
        <w:rPr>
          <w:lang w:val="en-US"/>
        </w:rPr>
        <w:t xml:space="preserve"> (247 words)</w:t>
      </w:r>
    </w:p>
    <w:p w:rsidR="00AC3BCD" w:rsidRPr="000F5278" w:rsidRDefault="00AC3BCD" w:rsidP="00AC3BCD">
      <w:pPr>
        <w:jc w:val="both"/>
        <w:rPr>
          <w:color w:val="000000"/>
          <w:lang w:val="en-US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48359A" w:rsidP="00AC3BCD">
      <w:pPr>
        <w:jc w:val="both"/>
        <w:rPr>
          <w:rFonts w:eastAsia="MS PGothic"/>
          <w:b/>
          <w:color w:val="000000"/>
          <w:szCs w:val="32"/>
        </w:rPr>
      </w:pPr>
      <w:r>
        <w:t>Dr Esso Linda is a</w:t>
      </w:r>
      <w:r w:rsidRPr="0048359A">
        <w:t xml:space="preserve"> gen</w:t>
      </w:r>
      <w:r>
        <w:t>eral practitioner since 2006 with a master of public health since</w:t>
      </w:r>
      <w:r w:rsidR="00E564B1">
        <w:t xml:space="preserve"> 2012</w:t>
      </w:r>
      <w:r w:rsidRPr="0048359A">
        <w:t>. She has work</w:t>
      </w:r>
      <w:r>
        <w:t>ed in</w:t>
      </w:r>
      <w:r w:rsidR="00E564B1">
        <w:t xml:space="preserve"> a department</w:t>
      </w:r>
      <w:r>
        <w:t xml:space="preserve"> of gynecology</w:t>
      </w:r>
      <w:r w:rsidR="00E564B1">
        <w:t xml:space="preserve"> and obstetrics for two years</w:t>
      </w:r>
      <w:r>
        <w:t xml:space="preserve"> and is currently H</w:t>
      </w:r>
      <w:r w:rsidRPr="0048359A">
        <w:t xml:space="preserve">ead of </w:t>
      </w:r>
      <w:r>
        <w:t>Maternal Health Service at the Department of Family H</w:t>
      </w:r>
      <w:r w:rsidRPr="0048359A">
        <w:t>ealth of the Ministry of public health of Cameroon. As such</w:t>
      </w:r>
      <w:r>
        <w:t xml:space="preserve"> she</w:t>
      </w:r>
      <w:r w:rsidRPr="0048359A">
        <w:t xml:space="preserve"> is responsible for all the activities relat</w:t>
      </w:r>
      <w:r>
        <w:t xml:space="preserve">ed to women's health: </w:t>
      </w:r>
      <w:r w:rsidRPr="0048359A">
        <w:t xml:space="preserve">maternal </w:t>
      </w:r>
      <w:r>
        <w:t xml:space="preserve">and perinatal </w:t>
      </w:r>
      <w:r w:rsidRPr="0048359A">
        <w:t>death surveillance and response,</w:t>
      </w:r>
      <w:r>
        <w:t xml:space="preserve"> campaign for repairing obstetric fistula,</w:t>
      </w:r>
      <w:r w:rsidRPr="0048359A">
        <w:t xml:space="preserve"> family planning, training</w:t>
      </w:r>
      <w:r>
        <w:t xml:space="preserve"> of providers to obstetric and</w:t>
      </w:r>
      <w:r w:rsidRPr="0048359A">
        <w:t xml:space="preserve"> neonatal</w:t>
      </w:r>
      <w:r>
        <w:t xml:space="preserve"> care.</w:t>
      </w:r>
      <w:r w:rsidR="00334F49">
        <w:t xml:space="preserve"> (87 words)</w:t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48359A">
        <w:rPr>
          <w:lang w:val="en-NZ"/>
        </w:rPr>
        <w:t>Esso</w:t>
      </w:r>
      <w:proofErr w:type="spellEnd"/>
      <w:r w:rsidR="0048359A">
        <w:rPr>
          <w:lang w:val="en-NZ"/>
        </w:rPr>
        <w:t xml:space="preserve"> </w:t>
      </w:r>
      <w:proofErr w:type="spellStart"/>
      <w:r w:rsidR="0048359A">
        <w:rPr>
          <w:lang w:val="en-NZ"/>
        </w:rPr>
        <w:t>Endallè</w:t>
      </w:r>
      <w:proofErr w:type="spellEnd"/>
      <w:r w:rsidR="0048359A">
        <w:rPr>
          <w:lang w:val="en-NZ"/>
        </w:rPr>
        <w:t xml:space="preserve"> Linda</w:t>
      </w:r>
      <w:r w:rsidRPr="008A690F">
        <w:rPr>
          <w:lang w:val="en-NZ"/>
        </w:rPr>
        <w:br/>
        <w:t>Contact number:</w:t>
      </w:r>
      <w:r w:rsidR="0048359A">
        <w:rPr>
          <w:lang w:val="en-NZ"/>
        </w:rPr>
        <w:t xml:space="preserve"> (237) 699202587</w:t>
      </w:r>
      <w:r w:rsidRPr="008A690F">
        <w:rPr>
          <w:lang w:val="en-NZ"/>
        </w:rPr>
        <w:br/>
        <w:t>Twitter account:</w:t>
      </w:r>
      <w:r w:rsidR="005A3ECE">
        <w:rPr>
          <w:lang w:val="en-NZ"/>
        </w:rPr>
        <w:t xml:space="preserve"> Linda </w:t>
      </w:r>
      <w:proofErr w:type="spellStart"/>
      <w:r w:rsidR="005A3ECE">
        <w:rPr>
          <w:lang w:val="en-NZ"/>
        </w:rPr>
        <w:t>Esso</w:t>
      </w:r>
      <w:proofErr w:type="spellEnd"/>
      <w:r w:rsidR="005A3ECE"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  <w:r w:rsidR="005A3ECE">
        <w:rPr>
          <w:lang w:val="en-NZ"/>
        </w:rPr>
        <w:t xml:space="preserve"> Linda </w:t>
      </w:r>
      <w:proofErr w:type="spellStart"/>
      <w:r w:rsidR="005A3ECE">
        <w:rPr>
          <w:lang w:val="en-NZ"/>
        </w:rPr>
        <w:t>Esso</w:t>
      </w:r>
      <w:proofErr w:type="spellEnd"/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5A3ECE">
        <w:rPr>
          <w:lang w:val="en-NZ"/>
        </w:rPr>
        <w:t xml:space="preserve"> Breast cancer</w:t>
      </w:r>
      <w:r w:rsidR="005A3ECE">
        <w:rPr>
          <w:lang w:val="en-NZ"/>
        </w:rPr>
        <w:br/>
        <w:t xml:space="preserve">Category: 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005" w:rsidRDefault="00E43005" w:rsidP="00671A59">
      <w:r>
        <w:separator/>
      </w:r>
    </w:p>
  </w:endnote>
  <w:endnote w:type="continuationSeparator" w:id="0">
    <w:p w:rsidR="00E43005" w:rsidRDefault="00E43005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005" w:rsidRDefault="00E43005" w:rsidP="00671A59">
      <w:r>
        <w:separator/>
      </w:r>
    </w:p>
  </w:footnote>
  <w:footnote w:type="continuationSeparator" w:id="0">
    <w:p w:rsidR="00E43005" w:rsidRDefault="00E43005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En-tte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proofState w:spelling="clean" w:grammar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0F5278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34F49"/>
    <w:rsid w:val="003753DD"/>
    <w:rsid w:val="003A4429"/>
    <w:rsid w:val="004775E3"/>
    <w:rsid w:val="0048359A"/>
    <w:rsid w:val="0049217F"/>
    <w:rsid w:val="004A262E"/>
    <w:rsid w:val="004A2CA1"/>
    <w:rsid w:val="004B3B30"/>
    <w:rsid w:val="00505DA1"/>
    <w:rsid w:val="005408D9"/>
    <w:rsid w:val="00555DAD"/>
    <w:rsid w:val="005A3ECE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CE5B92"/>
    <w:rsid w:val="00D367E3"/>
    <w:rsid w:val="00DA2249"/>
    <w:rsid w:val="00DA581F"/>
    <w:rsid w:val="00DC29A1"/>
    <w:rsid w:val="00DC7405"/>
    <w:rsid w:val="00DD3006"/>
    <w:rsid w:val="00DE2102"/>
    <w:rsid w:val="00E119D1"/>
    <w:rsid w:val="00E43005"/>
    <w:rsid w:val="00E564B1"/>
    <w:rsid w:val="00E713DA"/>
    <w:rsid w:val="00E85CF8"/>
    <w:rsid w:val="00EB353E"/>
    <w:rsid w:val="00ED51D7"/>
    <w:rsid w:val="00EE1DF0"/>
    <w:rsid w:val="00F01887"/>
    <w:rsid w:val="00F125C5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F8C1A-5D95-408F-944E-2FA37AFF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2442</Characters>
  <Application>Microsoft Office Word</Application>
  <DocSecurity>0</DocSecurity>
  <Lines>20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2018-12-14T11:10:00Z</dcterms:created>
  <dcterms:modified xsi:type="dcterms:W3CDTF">2018-12-14T11:11:00Z</dcterms:modified>
</cp:coreProperties>
</file>