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ACFAF" w14:textId="77777777" w:rsidR="0090526A" w:rsidRPr="006254EA" w:rsidRDefault="0090526A" w:rsidP="0090526A">
      <w:pPr>
        <w:pStyle w:val="Title"/>
        <w:jc w:val="center"/>
        <w:rPr>
          <w:rFonts w:ascii="Arial" w:hAnsi="Arial" w:cs="Arial"/>
          <w:b/>
          <w:sz w:val="24"/>
          <w:szCs w:val="24"/>
        </w:rPr>
      </w:pPr>
      <w:r w:rsidRPr="006254EA">
        <w:rPr>
          <w:rFonts w:ascii="Arial" w:hAnsi="Arial" w:cs="Arial"/>
          <w:b/>
          <w:sz w:val="24"/>
          <w:szCs w:val="24"/>
        </w:rPr>
        <w:t>Barriers and Facilitators to Menstrual Hygiene Management in schools in The Gambia: A health policy report.</w:t>
      </w:r>
    </w:p>
    <w:p w14:paraId="222E45CE" w14:textId="77777777" w:rsidR="00FF6E18" w:rsidRPr="006254EA" w:rsidRDefault="00FF6E18" w:rsidP="00FF6E18">
      <w:pPr>
        <w:rPr>
          <w:rFonts w:ascii="Arial" w:hAnsi="Arial" w:cs="Arial"/>
          <w:sz w:val="22"/>
          <w:szCs w:val="22"/>
        </w:rPr>
      </w:pPr>
    </w:p>
    <w:p w14:paraId="6438C733" w14:textId="0F9A5745" w:rsidR="0090526A" w:rsidRPr="00E908BF" w:rsidRDefault="0090526A" w:rsidP="0090526A">
      <w:pPr>
        <w:jc w:val="center"/>
        <w:rPr>
          <w:rFonts w:ascii="Arial" w:hAnsi="Arial" w:cs="Arial"/>
          <w:sz w:val="22"/>
          <w:szCs w:val="22"/>
          <w:vertAlign w:val="superscript"/>
        </w:rPr>
      </w:pPr>
      <w:r w:rsidRPr="006254EA">
        <w:rPr>
          <w:rFonts w:ascii="Arial" w:hAnsi="Arial" w:cs="Arial"/>
          <w:sz w:val="22"/>
          <w:szCs w:val="22"/>
        </w:rPr>
        <w:t>Nisso Nurova</w:t>
      </w:r>
      <w:r w:rsidRPr="006254EA">
        <w:rPr>
          <w:rFonts w:ascii="Arial" w:hAnsi="Arial" w:cs="Arial"/>
          <w:sz w:val="22"/>
          <w:szCs w:val="22"/>
          <w:vertAlign w:val="superscript"/>
        </w:rPr>
        <w:t>1</w:t>
      </w:r>
      <w:r w:rsidR="00E908BF">
        <w:rPr>
          <w:rFonts w:ascii="Arial" w:hAnsi="Arial" w:cs="Arial"/>
          <w:sz w:val="22"/>
          <w:szCs w:val="22"/>
        </w:rPr>
        <w:t>,</w:t>
      </w:r>
      <w:r w:rsidR="00E908BF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E908BF">
        <w:rPr>
          <w:rFonts w:ascii="Arial" w:hAnsi="Arial" w:cs="Arial"/>
          <w:sz w:val="22"/>
          <w:szCs w:val="22"/>
        </w:rPr>
        <w:t>Belen Torondel</w:t>
      </w:r>
      <w:r w:rsidR="00E908BF">
        <w:rPr>
          <w:rFonts w:ascii="Arial" w:hAnsi="Arial" w:cs="Arial"/>
          <w:sz w:val="22"/>
          <w:szCs w:val="22"/>
          <w:vertAlign w:val="superscript"/>
        </w:rPr>
        <w:t>2</w:t>
      </w:r>
    </w:p>
    <w:p w14:paraId="1198FD4A" w14:textId="281406CE" w:rsidR="0090526A" w:rsidRPr="006254EA" w:rsidRDefault="0090526A" w:rsidP="00F60E82">
      <w:pPr>
        <w:jc w:val="center"/>
        <w:rPr>
          <w:rFonts w:ascii="Arial" w:hAnsi="Arial" w:cs="Arial"/>
          <w:sz w:val="22"/>
          <w:szCs w:val="22"/>
        </w:rPr>
      </w:pPr>
      <w:r w:rsidRPr="006254EA">
        <w:rPr>
          <w:rFonts w:ascii="Arial" w:hAnsi="Arial" w:cs="Arial"/>
          <w:sz w:val="22"/>
          <w:szCs w:val="22"/>
        </w:rPr>
        <w:t xml:space="preserve">Presenting author’s email: </w:t>
      </w:r>
      <w:r w:rsidR="00F60E82">
        <w:rPr>
          <w:rStyle w:val="Hyperlink"/>
          <w:rFonts w:ascii="Arial" w:hAnsi="Arial" w:cs="Arial"/>
          <w:sz w:val="22"/>
          <w:szCs w:val="22"/>
        </w:rPr>
        <w:t>Nisso.nurova@lshtm.ac.uk</w:t>
      </w:r>
    </w:p>
    <w:p w14:paraId="3539CCC3" w14:textId="77777777" w:rsidR="0090526A" w:rsidRPr="006254EA" w:rsidRDefault="0090526A">
      <w:pPr>
        <w:rPr>
          <w:rFonts w:ascii="Arial" w:hAnsi="Arial" w:cs="Arial"/>
          <w:sz w:val="22"/>
          <w:szCs w:val="22"/>
        </w:rPr>
      </w:pPr>
    </w:p>
    <w:p w14:paraId="05711642" w14:textId="0733DE07" w:rsidR="00FF6E18" w:rsidRPr="006254EA" w:rsidRDefault="0090526A" w:rsidP="00FF6E18">
      <w:pPr>
        <w:jc w:val="center"/>
        <w:rPr>
          <w:rFonts w:ascii="Arial" w:hAnsi="Arial" w:cs="Arial"/>
          <w:i/>
          <w:sz w:val="22"/>
          <w:szCs w:val="22"/>
        </w:rPr>
      </w:pPr>
      <w:r w:rsidRPr="006254EA">
        <w:rPr>
          <w:rFonts w:ascii="Arial" w:hAnsi="Arial" w:cs="Arial"/>
          <w:i/>
          <w:sz w:val="22"/>
          <w:szCs w:val="22"/>
          <w:vertAlign w:val="superscript"/>
        </w:rPr>
        <w:t>1</w:t>
      </w:r>
      <w:proofErr w:type="gramStart"/>
      <w:r w:rsidR="00E908BF">
        <w:rPr>
          <w:rFonts w:ascii="Arial" w:hAnsi="Arial" w:cs="Arial"/>
          <w:i/>
          <w:sz w:val="22"/>
          <w:szCs w:val="22"/>
          <w:vertAlign w:val="superscript"/>
        </w:rPr>
        <w:t>,2</w:t>
      </w:r>
      <w:proofErr w:type="gramEnd"/>
      <w:r w:rsidRPr="006254EA">
        <w:rPr>
          <w:rFonts w:ascii="Arial" w:hAnsi="Arial" w:cs="Arial"/>
          <w:i/>
          <w:sz w:val="22"/>
          <w:szCs w:val="22"/>
        </w:rPr>
        <w:t xml:space="preserve"> London School of Hygiene and Tropical Medicine</w:t>
      </w:r>
      <w:r w:rsidR="00FF6E18" w:rsidRPr="006254EA">
        <w:rPr>
          <w:rFonts w:ascii="Arial" w:hAnsi="Arial" w:cs="Arial"/>
          <w:i/>
          <w:sz w:val="22"/>
          <w:szCs w:val="22"/>
        </w:rPr>
        <w:t xml:space="preserve"> (LSHTM)</w:t>
      </w:r>
      <w:r w:rsidRPr="006254EA">
        <w:rPr>
          <w:rFonts w:ascii="Arial" w:hAnsi="Arial" w:cs="Arial"/>
          <w:i/>
          <w:sz w:val="22"/>
          <w:szCs w:val="22"/>
        </w:rPr>
        <w:t>, Keppel Street, London, WC1E 7HT, United Kingdom</w:t>
      </w:r>
      <w:bookmarkStart w:id="0" w:name="_GoBack"/>
      <w:bookmarkEnd w:id="0"/>
    </w:p>
    <w:p w14:paraId="5E6F850B" w14:textId="77777777" w:rsidR="00FF6E18" w:rsidRPr="006254EA" w:rsidRDefault="00FF6E18" w:rsidP="00FF6E18">
      <w:pPr>
        <w:rPr>
          <w:rFonts w:ascii="Arial" w:hAnsi="Arial" w:cs="Arial"/>
          <w:i/>
          <w:sz w:val="22"/>
          <w:szCs w:val="22"/>
        </w:rPr>
      </w:pPr>
    </w:p>
    <w:p w14:paraId="774FD122" w14:textId="77777777" w:rsidR="00FF6E18" w:rsidRPr="006254EA" w:rsidRDefault="00FF6E18" w:rsidP="00FF6E18">
      <w:pPr>
        <w:rPr>
          <w:rFonts w:ascii="Arial" w:hAnsi="Arial" w:cs="Arial"/>
          <w:b/>
          <w:sz w:val="22"/>
          <w:szCs w:val="22"/>
        </w:rPr>
      </w:pPr>
      <w:r w:rsidRPr="006254EA">
        <w:rPr>
          <w:rFonts w:ascii="Arial" w:hAnsi="Arial" w:cs="Arial"/>
          <w:b/>
          <w:sz w:val="22"/>
          <w:szCs w:val="22"/>
        </w:rPr>
        <w:t>Background</w:t>
      </w:r>
    </w:p>
    <w:p w14:paraId="4C16F2E5" w14:textId="77777777" w:rsidR="009408DE" w:rsidRPr="006254EA" w:rsidRDefault="009408DE" w:rsidP="009408DE">
      <w:pPr>
        <w:rPr>
          <w:rFonts w:ascii="Arial" w:hAnsi="Arial" w:cs="Arial"/>
          <w:sz w:val="22"/>
          <w:szCs w:val="22"/>
        </w:rPr>
      </w:pPr>
      <w:r w:rsidRPr="006254EA">
        <w:rPr>
          <w:rFonts w:ascii="Arial" w:hAnsi="Arial" w:cs="Arial"/>
          <w:sz w:val="22"/>
          <w:szCs w:val="22"/>
          <w:lang w:val="en-CA"/>
        </w:rPr>
        <w:t xml:space="preserve">Menstruation and menstrual hygiene management </w:t>
      </w:r>
      <w:r w:rsidR="000D4E67">
        <w:rPr>
          <w:rFonts w:ascii="Arial" w:hAnsi="Arial" w:cs="Arial"/>
          <w:sz w:val="22"/>
          <w:szCs w:val="22"/>
          <w:lang w:val="en-CA"/>
        </w:rPr>
        <w:t xml:space="preserve">(MHM) </w:t>
      </w:r>
      <w:r w:rsidRPr="006254EA">
        <w:rPr>
          <w:rFonts w:ascii="Arial" w:hAnsi="Arial" w:cs="Arial"/>
          <w:sz w:val="22"/>
          <w:szCs w:val="22"/>
          <w:lang w:val="en-CA"/>
        </w:rPr>
        <w:t xml:space="preserve">have always been an issue for women and girls, yet it remains a taboo topic around the world. In effect, this creates restrictions for girls to manage their menstruation hygienically in school. </w:t>
      </w:r>
      <w:r w:rsidR="000D4E67">
        <w:rPr>
          <w:rFonts w:ascii="Arial" w:hAnsi="Arial" w:cs="Arial"/>
          <w:sz w:val="22"/>
          <w:szCs w:val="22"/>
          <w:lang w:val="en-CA"/>
        </w:rPr>
        <w:t>In sub-Saharan Africa, there are few countries with MHM policy frameworks and most efforts are concentrated in East Africa. Very little</w:t>
      </w:r>
      <w:r w:rsidR="000D4E67" w:rsidRPr="000D4E67">
        <w:rPr>
          <w:rFonts w:ascii="Arial" w:hAnsi="Arial" w:cs="Arial"/>
          <w:sz w:val="22"/>
          <w:szCs w:val="22"/>
          <w:lang w:val="en-CA"/>
        </w:rPr>
        <w:t xml:space="preserve"> </w:t>
      </w:r>
      <w:r w:rsidR="000D4E67">
        <w:rPr>
          <w:rFonts w:ascii="Arial" w:hAnsi="Arial" w:cs="Arial"/>
          <w:sz w:val="22"/>
          <w:szCs w:val="22"/>
          <w:lang w:val="en-CA"/>
        </w:rPr>
        <w:t>research e</w:t>
      </w:r>
      <w:r w:rsidR="000D4E67" w:rsidRPr="000D4E67">
        <w:rPr>
          <w:rFonts w:ascii="Arial" w:hAnsi="Arial" w:cs="Arial"/>
          <w:sz w:val="22"/>
          <w:szCs w:val="22"/>
          <w:lang w:val="en-CA"/>
        </w:rPr>
        <w:t>xist</w:t>
      </w:r>
      <w:r w:rsidR="000D4E67">
        <w:rPr>
          <w:rFonts w:ascii="Arial" w:hAnsi="Arial" w:cs="Arial"/>
          <w:sz w:val="22"/>
          <w:szCs w:val="22"/>
          <w:lang w:val="en-CA"/>
        </w:rPr>
        <w:t>s</w:t>
      </w:r>
      <w:r w:rsidR="000D4E67" w:rsidRPr="000D4E67">
        <w:rPr>
          <w:rFonts w:ascii="Arial" w:hAnsi="Arial" w:cs="Arial"/>
          <w:sz w:val="22"/>
          <w:szCs w:val="22"/>
          <w:lang w:val="en-CA"/>
        </w:rPr>
        <w:t xml:space="preserve"> to provide an analysis intended</w:t>
      </w:r>
      <w:r w:rsidR="000D4E67">
        <w:rPr>
          <w:rFonts w:ascii="Arial" w:hAnsi="Arial" w:cs="Arial"/>
          <w:sz w:val="22"/>
          <w:szCs w:val="22"/>
          <w:lang w:val="en-CA"/>
        </w:rPr>
        <w:t xml:space="preserve"> to guide a strategic approach to tackle</w:t>
      </w:r>
      <w:r w:rsidR="000D4E67" w:rsidRPr="000D4E67">
        <w:rPr>
          <w:rFonts w:ascii="Arial" w:hAnsi="Arial" w:cs="Arial"/>
          <w:sz w:val="22"/>
          <w:szCs w:val="22"/>
          <w:lang w:val="en-CA"/>
        </w:rPr>
        <w:t xml:space="preserve"> MHM </w:t>
      </w:r>
      <w:r w:rsidR="000D4E67">
        <w:rPr>
          <w:rFonts w:ascii="Arial" w:hAnsi="Arial" w:cs="Arial"/>
          <w:sz w:val="22"/>
          <w:szCs w:val="22"/>
          <w:lang w:val="en-CA"/>
        </w:rPr>
        <w:t>issues in</w:t>
      </w:r>
      <w:r w:rsidR="000D4E67" w:rsidRPr="000D4E67">
        <w:rPr>
          <w:rFonts w:ascii="Arial" w:hAnsi="Arial" w:cs="Arial"/>
          <w:sz w:val="22"/>
          <w:szCs w:val="22"/>
          <w:lang w:val="en-CA"/>
        </w:rPr>
        <w:t xml:space="preserve"> West African countries</w:t>
      </w:r>
      <w:r w:rsidR="000D4E67">
        <w:rPr>
          <w:rFonts w:ascii="Arial" w:hAnsi="Arial" w:cs="Arial"/>
          <w:sz w:val="22"/>
          <w:szCs w:val="22"/>
          <w:lang w:val="en-CA"/>
        </w:rPr>
        <w:t>.</w:t>
      </w:r>
    </w:p>
    <w:p w14:paraId="27712A9D" w14:textId="77777777" w:rsidR="009408DE" w:rsidRPr="006254EA" w:rsidRDefault="009408DE" w:rsidP="00FF6E18">
      <w:pPr>
        <w:rPr>
          <w:rFonts w:ascii="Arial" w:hAnsi="Arial" w:cs="Arial"/>
          <w:sz w:val="22"/>
          <w:szCs w:val="22"/>
          <w:lang w:val="en-CA"/>
        </w:rPr>
      </w:pPr>
    </w:p>
    <w:p w14:paraId="3B7C8055" w14:textId="77777777" w:rsidR="008D338B" w:rsidRPr="006254EA" w:rsidRDefault="008D338B" w:rsidP="00FF6E18">
      <w:pPr>
        <w:rPr>
          <w:rFonts w:ascii="Arial" w:hAnsi="Arial" w:cs="Arial"/>
          <w:b/>
          <w:sz w:val="22"/>
          <w:szCs w:val="22"/>
        </w:rPr>
      </w:pPr>
      <w:r w:rsidRPr="006254EA">
        <w:rPr>
          <w:rFonts w:ascii="Arial" w:hAnsi="Arial" w:cs="Arial"/>
          <w:b/>
          <w:sz w:val="22"/>
          <w:szCs w:val="22"/>
        </w:rPr>
        <w:t>Objective</w:t>
      </w:r>
    </w:p>
    <w:p w14:paraId="325418AB" w14:textId="77777777" w:rsidR="008D338B" w:rsidRPr="000D4E67" w:rsidRDefault="008D338B" w:rsidP="000D4E67">
      <w:pPr>
        <w:rPr>
          <w:rFonts w:ascii="Arial" w:hAnsi="Arial" w:cs="Arial"/>
          <w:sz w:val="22"/>
          <w:szCs w:val="22"/>
        </w:rPr>
      </w:pPr>
      <w:r w:rsidRPr="000D4E67">
        <w:rPr>
          <w:rFonts w:ascii="Arial" w:hAnsi="Arial" w:cs="Arial"/>
          <w:sz w:val="22"/>
          <w:szCs w:val="22"/>
        </w:rPr>
        <w:t xml:space="preserve">To explore the policy environment </w:t>
      </w:r>
      <w:r w:rsidR="000D4E67" w:rsidRPr="000D4E67">
        <w:rPr>
          <w:rFonts w:ascii="Arial" w:hAnsi="Arial" w:cs="Arial"/>
          <w:sz w:val="22"/>
          <w:szCs w:val="22"/>
        </w:rPr>
        <w:t>of</w:t>
      </w:r>
      <w:r w:rsidRPr="000D4E67">
        <w:rPr>
          <w:rFonts w:ascii="Arial" w:hAnsi="Arial" w:cs="Arial"/>
          <w:sz w:val="22"/>
          <w:szCs w:val="22"/>
        </w:rPr>
        <w:t xml:space="preserve"> MHM in sub-Saharan Africa and in The Gambia; Identify stakeholders involved in MHM in The Gambia and gain an understanding from them on the factors contributing as barriers and facilitators to MHM policy and </w:t>
      </w:r>
      <w:proofErr w:type="spellStart"/>
      <w:r w:rsidRPr="000D4E67">
        <w:rPr>
          <w:rFonts w:ascii="Arial" w:hAnsi="Arial" w:cs="Arial"/>
          <w:sz w:val="22"/>
          <w:szCs w:val="22"/>
        </w:rPr>
        <w:t>programme</w:t>
      </w:r>
      <w:proofErr w:type="spellEnd"/>
      <w:r w:rsidRPr="000D4E67">
        <w:rPr>
          <w:rFonts w:ascii="Arial" w:hAnsi="Arial" w:cs="Arial"/>
          <w:sz w:val="22"/>
          <w:szCs w:val="22"/>
        </w:rPr>
        <w:t xml:space="preserve"> implementation in schools in The Gambia</w:t>
      </w:r>
      <w:r w:rsidR="000D4E67" w:rsidRPr="000D4E67">
        <w:rPr>
          <w:rFonts w:ascii="Arial" w:hAnsi="Arial" w:cs="Arial"/>
          <w:sz w:val="22"/>
          <w:szCs w:val="22"/>
        </w:rPr>
        <w:t>;</w:t>
      </w:r>
      <w:r w:rsidR="009408DE" w:rsidRPr="000D4E67">
        <w:rPr>
          <w:rFonts w:ascii="Arial" w:hAnsi="Arial" w:cs="Arial"/>
          <w:sz w:val="22"/>
          <w:szCs w:val="22"/>
        </w:rPr>
        <w:t xml:space="preserve"> </w:t>
      </w:r>
      <w:r w:rsidR="000D4E67">
        <w:rPr>
          <w:rFonts w:ascii="Arial" w:hAnsi="Arial" w:cs="Arial"/>
          <w:sz w:val="22"/>
          <w:szCs w:val="22"/>
        </w:rPr>
        <w:t>P</w:t>
      </w:r>
      <w:r w:rsidRPr="000D4E67">
        <w:rPr>
          <w:rFonts w:ascii="Arial" w:hAnsi="Arial" w:cs="Arial"/>
          <w:sz w:val="22"/>
          <w:szCs w:val="22"/>
        </w:rPr>
        <w:t xml:space="preserve">rovide recommendations to the Ministries of Health </w:t>
      </w:r>
      <w:r w:rsidR="0080027A">
        <w:rPr>
          <w:rFonts w:ascii="Arial" w:hAnsi="Arial" w:cs="Arial"/>
          <w:sz w:val="22"/>
          <w:szCs w:val="22"/>
        </w:rPr>
        <w:t>(</w:t>
      </w:r>
      <w:proofErr w:type="spellStart"/>
      <w:r w:rsidR="0080027A">
        <w:rPr>
          <w:rFonts w:ascii="Arial" w:hAnsi="Arial" w:cs="Arial"/>
          <w:sz w:val="22"/>
          <w:szCs w:val="22"/>
        </w:rPr>
        <w:t>MoH</w:t>
      </w:r>
      <w:proofErr w:type="spellEnd"/>
      <w:r w:rsidR="0080027A">
        <w:rPr>
          <w:rFonts w:ascii="Arial" w:hAnsi="Arial" w:cs="Arial"/>
          <w:sz w:val="22"/>
          <w:szCs w:val="22"/>
        </w:rPr>
        <w:t xml:space="preserve">) </w:t>
      </w:r>
      <w:r w:rsidRPr="000D4E67">
        <w:rPr>
          <w:rFonts w:ascii="Arial" w:hAnsi="Arial" w:cs="Arial"/>
          <w:sz w:val="22"/>
          <w:szCs w:val="22"/>
        </w:rPr>
        <w:t>and Basic and Secondary Education</w:t>
      </w:r>
      <w:r w:rsidR="0080027A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80027A">
        <w:rPr>
          <w:rFonts w:ascii="Arial" w:hAnsi="Arial" w:cs="Arial"/>
          <w:sz w:val="22"/>
          <w:szCs w:val="22"/>
        </w:rPr>
        <w:t>MoBSE</w:t>
      </w:r>
      <w:proofErr w:type="spellEnd"/>
      <w:r w:rsidR="0080027A">
        <w:rPr>
          <w:rFonts w:ascii="Arial" w:hAnsi="Arial" w:cs="Arial"/>
          <w:sz w:val="22"/>
          <w:szCs w:val="22"/>
        </w:rPr>
        <w:t>)</w:t>
      </w:r>
      <w:r w:rsidR="000D4E67">
        <w:rPr>
          <w:rFonts w:ascii="Arial" w:hAnsi="Arial" w:cs="Arial"/>
          <w:sz w:val="22"/>
          <w:szCs w:val="22"/>
        </w:rPr>
        <w:t xml:space="preserve"> </w:t>
      </w:r>
      <w:r w:rsidR="0080027A">
        <w:rPr>
          <w:rFonts w:ascii="Arial" w:hAnsi="Arial" w:cs="Arial"/>
          <w:sz w:val="22"/>
          <w:szCs w:val="22"/>
        </w:rPr>
        <w:t>for</w:t>
      </w:r>
      <w:r w:rsidR="000D4E67">
        <w:rPr>
          <w:rFonts w:ascii="Arial" w:hAnsi="Arial" w:cs="Arial"/>
          <w:sz w:val="22"/>
          <w:szCs w:val="22"/>
        </w:rPr>
        <w:t xml:space="preserve"> MHM </w:t>
      </w:r>
      <w:r w:rsidR="00B17AA1">
        <w:rPr>
          <w:rFonts w:ascii="Arial" w:hAnsi="Arial" w:cs="Arial"/>
          <w:sz w:val="22"/>
          <w:szCs w:val="22"/>
        </w:rPr>
        <w:t>programming</w:t>
      </w:r>
      <w:r w:rsidR="000D4E67">
        <w:rPr>
          <w:rFonts w:ascii="Arial" w:hAnsi="Arial" w:cs="Arial"/>
          <w:sz w:val="22"/>
          <w:szCs w:val="22"/>
        </w:rPr>
        <w:t xml:space="preserve"> </w:t>
      </w:r>
      <w:r w:rsidR="00B17AA1">
        <w:rPr>
          <w:rFonts w:ascii="Arial" w:hAnsi="Arial" w:cs="Arial"/>
          <w:sz w:val="22"/>
          <w:szCs w:val="22"/>
        </w:rPr>
        <w:t>at scale.</w:t>
      </w:r>
    </w:p>
    <w:p w14:paraId="5F431F27" w14:textId="77777777" w:rsidR="008D338B" w:rsidRPr="006254EA" w:rsidRDefault="008D338B" w:rsidP="00FF6E18">
      <w:pPr>
        <w:rPr>
          <w:rFonts w:ascii="Arial" w:hAnsi="Arial" w:cs="Arial"/>
          <w:sz w:val="22"/>
          <w:szCs w:val="22"/>
        </w:rPr>
      </w:pPr>
    </w:p>
    <w:p w14:paraId="2D0EFC80" w14:textId="77777777" w:rsidR="00FF6E18" w:rsidRPr="006254EA" w:rsidRDefault="00FF6E18" w:rsidP="00FF6E18">
      <w:pPr>
        <w:rPr>
          <w:rFonts w:ascii="Arial" w:hAnsi="Arial" w:cs="Arial"/>
          <w:b/>
          <w:sz w:val="22"/>
          <w:szCs w:val="22"/>
        </w:rPr>
      </w:pPr>
      <w:r w:rsidRPr="006254EA">
        <w:rPr>
          <w:rFonts w:ascii="Arial" w:hAnsi="Arial" w:cs="Arial"/>
          <w:b/>
          <w:sz w:val="22"/>
          <w:szCs w:val="22"/>
        </w:rPr>
        <w:t>Methods</w:t>
      </w:r>
    </w:p>
    <w:p w14:paraId="32F99278" w14:textId="77777777" w:rsidR="00FF6E18" w:rsidRPr="006254EA" w:rsidRDefault="00FF6E18" w:rsidP="00FF6E18">
      <w:pPr>
        <w:rPr>
          <w:rFonts w:ascii="Arial" w:hAnsi="Arial" w:cs="Arial"/>
          <w:sz w:val="22"/>
          <w:szCs w:val="22"/>
        </w:rPr>
      </w:pPr>
      <w:r w:rsidRPr="006254EA">
        <w:rPr>
          <w:rFonts w:ascii="Arial" w:hAnsi="Arial" w:cs="Arial"/>
          <w:sz w:val="22"/>
          <w:szCs w:val="22"/>
        </w:rPr>
        <w:t>A policy review was conducted to provide a descriptive analysis of current MHM policies in sub-Saharan Africa</w:t>
      </w:r>
      <w:r w:rsidR="004A6420" w:rsidRPr="006254EA">
        <w:rPr>
          <w:rFonts w:ascii="Arial" w:hAnsi="Arial" w:cs="Arial"/>
          <w:sz w:val="22"/>
          <w:szCs w:val="22"/>
        </w:rPr>
        <w:t>, reviewing national and educational policies</w:t>
      </w:r>
      <w:r w:rsidRPr="006254EA">
        <w:rPr>
          <w:rFonts w:ascii="Arial" w:hAnsi="Arial" w:cs="Arial"/>
          <w:sz w:val="22"/>
          <w:szCs w:val="22"/>
        </w:rPr>
        <w:t xml:space="preserve">. </w:t>
      </w:r>
      <w:r w:rsidR="00125501" w:rsidRPr="006254EA">
        <w:rPr>
          <w:rFonts w:ascii="Arial" w:hAnsi="Arial" w:cs="Arial"/>
          <w:sz w:val="22"/>
          <w:szCs w:val="22"/>
        </w:rPr>
        <w:t>Qualitative analysis was conducted of i</w:t>
      </w:r>
      <w:r w:rsidRPr="006254EA">
        <w:rPr>
          <w:rFonts w:ascii="Arial" w:hAnsi="Arial" w:cs="Arial"/>
          <w:sz w:val="22"/>
          <w:szCs w:val="22"/>
        </w:rPr>
        <w:t xml:space="preserve">nterviews </w:t>
      </w:r>
      <w:r w:rsidR="00125501" w:rsidRPr="006254EA">
        <w:rPr>
          <w:rFonts w:ascii="Arial" w:hAnsi="Arial" w:cs="Arial"/>
          <w:sz w:val="22"/>
          <w:szCs w:val="22"/>
        </w:rPr>
        <w:t>with</w:t>
      </w:r>
      <w:r w:rsidRPr="006254EA">
        <w:rPr>
          <w:rFonts w:ascii="Arial" w:hAnsi="Arial" w:cs="Arial"/>
          <w:sz w:val="22"/>
          <w:szCs w:val="22"/>
        </w:rPr>
        <w:t xml:space="preserve"> 7 stakeholders working in MHM </w:t>
      </w:r>
      <w:r w:rsidR="00365096">
        <w:rPr>
          <w:rFonts w:ascii="Arial" w:hAnsi="Arial" w:cs="Arial"/>
          <w:sz w:val="22"/>
          <w:szCs w:val="22"/>
        </w:rPr>
        <w:t>efforts in The Gambia</w:t>
      </w:r>
      <w:r w:rsidRPr="006254EA">
        <w:rPr>
          <w:rFonts w:ascii="Arial" w:hAnsi="Arial" w:cs="Arial"/>
          <w:sz w:val="22"/>
          <w:szCs w:val="22"/>
        </w:rPr>
        <w:t xml:space="preserve"> to understand</w:t>
      </w:r>
      <w:r w:rsidR="000D4E67">
        <w:rPr>
          <w:rFonts w:ascii="Arial" w:hAnsi="Arial" w:cs="Arial"/>
          <w:sz w:val="22"/>
          <w:szCs w:val="22"/>
        </w:rPr>
        <w:t xml:space="preserve"> </w:t>
      </w:r>
      <w:r w:rsidR="00B17AA1">
        <w:rPr>
          <w:rFonts w:ascii="Arial" w:hAnsi="Arial" w:cs="Arial"/>
          <w:sz w:val="22"/>
          <w:szCs w:val="22"/>
        </w:rPr>
        <w:t xml:space="preserve">barriers and enablers to MHM delivery by exploring policies, </w:t>
      </w:r>
      <w:r w:rsidR="000D4E67">
        <w:rPr>
          <w:rFonts w:ascii="Arial" w:hAnsi="Arial" w:cs="Arial"/>
          <w:sz w:val="22"/>
          <w:szCs w:val="22"/>
        </w:rPr>
        <w:t xml:space="preserve">social and cultural </w:t>
      </w:r>
      <w:r w:rsidR="00B17AA1">
        <w:rPr>
          <w:rFonts w:ascii="Arial" w:hAnsi="Arial" w:cs="Arial"/>
          <w:sz w:val="22"/>
          <w:szCs w:val="22"/>
        </w:rPr>
        <w:t>factors</w:t>
      </w:r>
      <w:r w:rsidR="000D4E67">
        <w:rPr>
          <w:rFonts w:ascii="Arial" w:hAnsi="Arial" w:cs="Arial"/>
          <w:sz w:val="22"/>
          <w:szCs w:val="22"/>
        </w:rPr>
        <w:t>,</w:t>
      </w:r>
      <w:r w:rsidRPr="006254EA">
        <w:rPr>
          <w:rFonts w:ascii="Arial" w:hAnsi="Arial" w:cs="Arial"/>
          <w:sz w:val="22"/>
          <w:szCs w:val="22"/>
        </w:rPr>
        <w:t xml:space="preserve"> </w:t>
      </w:r>
      <w:r w:rsidR="000D4E67">
        <w:rPr>
          <w:rFonts w:ascii="Arial" w:hAnsi="Arial" w:cs="Arial"/>
          <w:sz w:val="22"/>
          <w:szCs w:val="22"/>
        </w:rPr>
        <w:t xml:space="preserve">resource needs, </w:t>
      </w:r>
      <w:r w:rsidR="00B17AA1">
        <w:rPr>
          <w:rFonts w:ascii="Arial" w:hAnsi="Arial" w:cs="Arial"/>
          <w:sz w:val="22"/>
          <w:szCs w:val="22"/>
        </w:rPr>
        <w:t xml:space="preserve">provision of education and </w:t>
      </w:r>
      <w:r w:rsidR="00440BD9">
        <w:rPr>
          <w:rFonts w:ascii="Arial" w:hAnsi="Arial" w:cs="Arial"/>
          <w:sz w:val="22"/>
          <w:szCs w:val="22"/>
        </w:rPr>
        <w:t>collaboration of</w:t>
      </w:r>
      <w:r w:rsidR="00B17AA1">
        <w:rPr>
          <w:rFonts w:ascii="Arial" w:hAnsi="Arial" w:cs="Arial"/>
          <w:sz w:val="22"/>
          <w:szCs w:val="22"/>
        </w:rPr>
        <w:t xml:space="preserve"> key stakeholder. </w:t>
      </w:r>
    </w:p>
    <w:p w14:paraId="2B74C283" w14:textId="77777777" w:rsidR="00FF6E18" w:rsidRPr="006254EA" w:rsidRDefault="00FF6E18" w:rsidP="00FF6E18">
      <w:pPr>
        <w:rPr>
          <w:rFonts w:ascii="Arial" w:hAnsi="Arial" w:cs="Arial"/>
          <w:sz w:val="22"/>
          <w:szCs w:val="22"/>
        </w:rPr>
      </w:pPr>
    </w:p>
    <w:p w14:paraId="3956E8EB" w14:textId="77777777" w:rsidR="00FF6E18" w:rsidRPr="006254EA" w:rsidRDefault="00FF6E18" w:rsidP="00FF6E18">
      <w:pPr>
        <w:rPr>
          <w:rFonts w:ascii="Arial" w:hAnsi="Arial" w:cs="Arial"/>
          <w:b/>
          <w:sz w:val="22"/>
          <w:szCs w:val="22"/>
        </w:rPr>
      </w:pPr>
      <w:r w:rsidRPr="006254EA">
        <w:rPr>
          <w:rFonts w:ascii="Arial" w:hAnsi="Arial" w:cs="Arial"/>
          <w:b/>
          <w:sz w:val="22"/>
          <w:szCs w:val="22"/>
        </w:rPr>
        <w:t>Results</w:t>
      </w:r>
    </w:p>
    <w:p w14:paraId="5632443B" w14:textId="77777777" w:rsidR="00FF6E18" w:rsidRPr="006254EA" w:rsidRDefault="006254EA" w:rsidP="00CA1BF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</w:t>
      </w:r>
      <w:r w:rsidR="009408DE" w:rsidRPr="006254EA">
        <w:rPr>
          <w:rFonts w:ascii="Arial" w:hAnsi="Arial" w:cs="Arial"/>
          <w:sz w:val="22"/>
          <w:szCs w:val="22"/>
        </w:rPr>
        <w:t xml:space="preserve"> are only two</w:t>
      </w:r>
      <w:r w:rsidR="004A6420" w:rsidRPr="006254EA">
        <w:rPr>
          <w:rFonts w:ascii="Arial" w:hAnsi="Arial" w:cs="Arial"/>
          <w:sz w:val="22"/>
          <w:szCs w:val="22"/>
        </w:rPr>
        <w:t xml:space="preserve"> countries</w:t>
      </w:r>
      <w:r w:rsidRPr="006254EA">
        <w:rPr>
          <w:rFonts w:ascii="Arial" w:hAnsi="Arial" w:cs="Arial"/>
          <w:sz w:val="22"/>
          <w:szCs w:val="22"/>
        </w:rPr>
        <w:t>, Zambia and Ethio</w:t>
      </w:r>
      <w:r>
        <w:rPr>
          <w:rFonts w:ascii="Arial" w:hAnsi="Arial" w:cs="Arial"/>
          <w:sz w:val="22"/>
          <w:szCs w:val="22"/>
        </w:rPr>
        <w:t xml:space="preserve">pia, in sub-Saharan Africa </w:t>
      </w:r>
      <w:r w:rsidR="004A6420" w:rsidRPr="006254EA">
        <w:rPr>
          <w:rFonts w:ascii="Arial" w:hAnsi="Arial" w:cs="Arial"/>
          <w:sz w:val="22"/>
          <w:szCs w:val="22"/>
        </w:rPr>
        <w:t>with</w:t>
      </w:r>
      <w:r w:rsidR="009408DE" w:rsidRPr="006254EA">
        <w:rPr>
          <w:rFonts w:ascii="Arial" w:hAnsi="Arial" w:cs="Arial"/>
          <w:sz w:val="22"/>
          <w:szCs w:val="22"/>
        </w:rPr>
        <w:t xml:space="preserve"> national guidelines </w:t>
      </w:r>
      <w:r w:rsidR="004A6420" w:rsidRPr="006254EA">
        <w:rPr>
          <w:rFonts w:ascii="Arial" w:hAnsi="Arial" w:cs="Arial"/>
          <w:sz w:val="22"/>
          <w:szCs w:val="22"/>
        </w:rPr>
        <w:t>for</w:t>
      </w:r>
      <w:r w:rsidR="009408DE" w:rsidRPr="006254EA">
        <w:rPr>
          <w:rFonts w:ascii="Arial" w:hAnsi="Arial" w:cs="Arial"/>
          <w:sz w:val="22"/>
          <w:szCs w:val="22"/>
        </w:rPr>
        <w:t xml:space="preserve"> MHM.</w:t>
      </w:r>
      <w:r w:rsidR="004A6420" w:rsidRPr="006254E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While most policy documents </w:t>
      </w:r>
      <w:r w:rsidR="00125501" w:rsidRPr="006254EA">
        <w:rPr>
          <w:rFonts w:ascii="Arial" w:hAnsi="Arial" w:cs="Arial"/>
          <w:sz w:val="22"/>
          <w:szCs w:val="22"/>
        </w:rPr>
        <w:t xml:space="preserve">reviewed </w:t>
      </w:r>
      <w:r w:rsidR="009408DE" w:rsidRPr="006254EA">
        <w:rPr>
          <w:rFonts w:ascii="Arial" w:hAnsi="Arial" w:cs="Arial"/>
          <w:sz w:val="22"/>
          <w:szCs w:val="22"/>
        </w:rPr>
        <w:t xml:space="preserve">referenced gender, </w:t>
      </w:r>
      <w:r w:rsidR="004A6420" w:rsidRPr="006254EA">
        <w:rPr>
          <w:rFonts w:ascii="Arial" w:hAnsi="Arial" w:cs="Arial"/>
          <w:sz w:val="22"/>
          <w:szCs w:val="22"/>
        </w:rPr>
        <w:t>very few</w:t>
      </w:r>
      <w:r w:rsidR="009408DE" w:rsidRPr="006254EA">
        <w:rPr>
          <w:rFonts w:ascii="Arial" w:hAnsi="Arial" w:cs="Arial"/>
          <w:sz w:val="22"/>
          <w:szCs w:val="22"/>
        </w:rPr>
        <w:t xml:space="preserve"> went beyond this to explicitly mention MHM. </w:t>
      </w:r>
      <w:r w:rsidRPr="006254EA">
        <w:rPr>
          <w:rFonts w:ascii="Arial" w:hAnsi="Arial" w:cs="Arial"/>
          <w:sz w:val="22"/>
          <w:szCs w:val="22"/>
        </w:rPr>
        <w:t>No specific policy that tackles MH</w:t>
      </w:r>
      <w:r>
        <w:rPr>
          <w:rFonts w:ascii="Arial" w:hAnsi="Arial" w:cs="Arial"/>
          <w:sz w:val="22"/>
          <w:szCs w:val="22"/>
        </w:rPr>
        <w:t xml:space="preserve">M in The Gambia was identified, however </w:t>
      </w:r>
      <w:r w:rsidR="00440BD9">
        <w:rPr>
          <w:rFonts w:ascii="Arial" w:hAnsi="Arial" w:cs="Arial"/>
          <w:sz w:val="22"/>
          <w:szCs w:val="22"/>
        </w:rPr>
        <w:t>there are targets for</w:t>
      </w:r>
      <w:r>
        <w:rPr>
          <w:rFonts w:ascii="Arial" w:hAnsi="Arial" w:cs="Arial"/>
          <w:sz w:val="22"/>
          <w:szCs w:val="22"/>
        </w:rPr>
        <w:t xml:space="preserve"> provision of </w:t>
      </w:r>
      <w:r w:rsidRPr="006254EA">
        <w:rPr>
          <w:rFonts w:ascii="Arial" w:hAnsi="Arial" w:cs="Arial"/>
          <w:sz w:val="22"/>
          <w:szCs w:val="22"/>
        </w:rPr>
        <w:t>gender separate toilets and distributi</w:t>
      </w:r>
      <w:r>
        <w:rPr>
          <w:rFonts w:ascii="Arial" w:hAnsi="Arial" w:cs="Arial"/>
          <w:sz w:val="22"/>
          <w:szCs w:val="22"/>
        </w:rPr>
        <w:t xml:space="preserve">on of sanitary pads in schools. There remain significant barriers to addressing MHM in schools, including lack of human and financial resources, infrastructural needs, lack of policy guidelines and a ‘culture of silence’ that prevents open dialogue about the issue. Findings suggest </w:t>
      </w:r>
      <w:r w:rsidR="00CA1BFC">
        <w:rPr>
          <w:rFonts w:ascii="Arial" w:hAnsi="Arial" w:cs="Arial"/>
          <w:sz w:val="22"/>
          <w:szCs w:val="22"/>
        </w:rPr>
        <w:t xml:space="preserve">that to address these issues, there must be investment in education </w:t>
      </w:r>
      <w:r w:rsidR="00440BD9">
        <w:rPr>
          <w:rFonts w:ascii="Arial" w:hAnsi="Arial" w:cs="Arial"/>
          <w:sz w:val="22"/>
          <w:szCs w:val="22"/>
        </w:rPr>
        <w:t>about</w:t>
      </w:r>
      <w:r w:rsidR="00CA1BFC">
        <w:rPr>
          <w:rFonts w:ascii="Arial" w:hAnsi="Arial" w:cs="Arial"/>
          <w:sz w:val="22"/>
          <w:szCs w:val="22"/>
        </w:rPr>
        <w:t xml:space="preserve"> MHM,</w:t>
      </w:r>
      <w:r w:rsidR="00D62861">
        <w:rPr>
          <w:rFonts w:ascii="Arial" w:hAnsi="Arial" w:cs="Arial"/>
          <w:sz w:val="22"/>
          <w:szCs w:val="22"/>
        </w:rPr>
        <w:t xml:space="preserve"> sensitization campaigns,</w:t>
      </w:r>
      <w:r w:rsidR="00CA1BFC">
        <w:rPr>
          <w:rFonts w:ascii="Arial" w:hAnsi="Arial" w:cs="Arial"/>
          <w:sz w:val="22"/>
          <w:szCs w:val="22"/>
        </w:rPr>
        <w:t xml:space="preserve"> development of policy guidelines</w:t>
      </w:r>
      <w:r w:rsidR="00440BD9">
        <w:rPr>
          <w:rFonts w:ascii="Arial" w:hAnsi="Arial" w:cs="Arial"/>
          <w:sz w:val="22"/>
          <w:szCs w:val="22"/>
        </w:rPr>
        <w:t>,</w:t>
      </w:r>
      <w:r w:rsidR="00CA1BFC">
        <w:rPr>
          <w:rFonts w:ascii="Arial" w:hAnsi="Arial" w:cs="Arial"/>
          <w:sz w:val="22"/>
          <w:szCs w:val="22"/>
        </w:rPr>
        <w:t xml:space="preserve"> and monitoring frameworks to ensure infrastructural standards in schools are met.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1706280" w14:textId="77777777" w:rsidR="00FF6E18" w:rsidRPr="006254EA" w:rsidRDefault="00FF6E18" w:rsidP="00FF6E18">
      <w:pPr>
        <w:rPr>
          <w:rFonts w:ascii="Arial" w:hAnsi="Arial" w:cs="Arial"/>
          <w:sz w:val="22"/>
          <w:szCs w:val="22"/>
        </w:rPr>
      </w:pPr>
    </w:p>
    <w:p w14:paraId="2F7FA4E3" w14:textId="77777777" w:rsidR="00FF6E18" w:rsidRPr="006254EA" w:rsidRDefault="00FF6E18" w:rsidP="00FF6E18">
      <w:pPr>
        <w:rPr>
          <w:rFonts w:ascii="Arial" w:hAnsi="Arial" w:cs="Arial"/>
          <w:b/>
          <w:sz w:val="22"/>
          <w:szCs w:val="22"/>
        </w:rPr>
      </w:pPr>
      <w:r w:rsidRPr="006254EA">
        <w:rPr>
          <w:rFonts w:ascii="Arial" w:hAnsi="Arial" w:cs="Arial"/>
          <w:b/>
          <w:sz w:val="22"/>
          <w:szCs w:val="22"/>
        </w:rPr>
        <w:t xml:space="preserve">Conclusions </w:t>
      </w:r>
    </w:p>
    <w:p w14:paraId="4EE570E1" w14:textId="77777777" w:rsidR="0090526A" w:rsidRDefault="00FF6E18" w:rsidP="0090526A">
      <w:pPr>
        <w:rPr>
          <w:rFonts w:ascii="Arial" w:hAnsi="Arial" w:cs="Arial"/>
          <w:sz w:val="22"/>
          <w:szCs w:val="22"/>
        </w:rPr>
      </w:pPr>
      <w:r w:rsidRPr="006254EA">
        <w:rPr>
          <w:rFonts w:ascii="Arial" w:hAnsi="Arial" w:cs="Arial"/>
          <w:sz w:val="22"/>
          <w:szCs w:val="22"/>
        </w:rPr>
        <w:t xml:space="preserve">Unhygienic management of menstruation has health and social consequences. It is </w:t>
      </w:r>
      <w:r w:rsidR="00CA1BFC">
        <w:rPr>
          <w:rFonts w:ascii="Arial" w:hAnsi="Arial" w:cs="Arial"/>
          <w:sz w:val="22"/>
          <w:szCs w:val="22"/>
        </w:rPr>
        <w:t xml:space="preserve">therefore </w:t>
      </w:r>
      <w:r w:rsidRPr="006254EA">
        <w:rPr>
          <w:rFonts w:ascii="Arial" w:hAnsi="Arial" w:cs="Arial"/>
          <w:sz w:val="22"/>
          <w:szCs w:val="22"/>
        </w:rPr>
        <w:t>imperative to provide girls with proper menstrual hygiene education, as well as infrastructure to support their menses in schools.</w:t>
      </w:r>
      <w:r w:rsidR="00CA1BFC">
        <w:rPr>
          <w:rFonts w:ascii="Arial" w:hAnsi="Arial" w:cs="Arial"/>
          <w:sz w:val="22"/>
          <w:szCs w:val="22"/>
        </w:rPr>
        <w:t xml:space="preserve"> </w:t>
      </w:r>
      <w:r w:rsidRPr="006254EA">
        <w:rPr>
          <w:rFonts w:ascii="Arial" w:hAnsi="Arial" w:cs="Arial"/>
          <w:sz w:val="22"/>
          <w:szCs w:val="22"/>
        </w:rPr>
        <w:t>Without clear MHM policy guidelines</w:t>
      </w:r>
      <w:r w:rsidR="00CA1BFC">
        <w:rPr>
          <w:rFonts w:ascii="Arial" w:hAnsi="Arial" w:cs="Arial"/>
          <w:sz w:val="22"/>
          <w:szCs w:val="22"/>
        </w:rPr>
        <w:t xml:space="preserve"> in countries in sub-Saharan Africa</w:t>
      </w:r>
      <w:r w:rsidRPr="006254EA">
        <w:rPr>
          <w:rFonts w:ascii="Arial" w:hAnsi="Arial" w:cs="Arial"/>
          <w:sz w:val="22"/>
          <w:szCs w:val="22"/>
        </w:rPr>
        <w:t xml:space="preserve">, a standardized interdisciplinary approach will be difficult to pursue. The </w:t>
      </w:r>
      <w:proofErr w:type="spellStart"/>
      <w:r w:rsidR="00CA1BFC">
        <w:rPr>
          <w:rFonts w:ascii="Arial" w:hAnsi="Arial" w:cs="Arial"/>
          <w:sz w:val="22"/>
          <w:szCs w:val="22"/>
        </w:rPr>
        <w:t>MoBSE</w:t>
      </w:r>
      <w:proofErr w:type="spellEnd"/>
      <w:r w:rsidRPr="006254EA">
        <w:rPr>
          <w:rFonts w:ascii="Arial" w:hAnsi="Arial" w:cs="Arial"/>
          <w:sz w:val="22"/>
          <w:szCs w:val="22"/>
        </w:rPr>
        <w:t xml:space="preserve"> and </w:t>
      </w:r>
      <w:proofErr w:type="spellStart"/>
      <w:r w:rsidR="00CA1BFC">
        <w:rPr>
          <w:rFonts w:ascii="Arial" w:hAnsi="Arial" w:cs="Arial"/>
          <w:sz w:val="22"/>
          <w:szCs w:val="22"/>
        </w:rPr>
        <w:t>MoH</w:t>
      </w:r>
      <w:proofErr w:type="spellEnd"/>
      <w:r w:rsidR="00CA1BFC">
        <w:rPr>
          <w:rFonts w:ascii="Arial" w:hAnsi="Arial" w:cs="Arial"/>
          <w:sz w:val="22"/>
          <w:szCs w:val="22"/>
        </w:rPr>
        <w:t xml:space="preserve"> in The Gambia must commit </w:t>
      </w:r>
      <w:r w:rsidRPr="006254EA">
        <w:rPr>
          <w:rFonts w:ascii="Arial" w:hAnsi="Arial" w:cs="Arial"/>
          <w:sz w:val="22"/>
          <w:szCs w:val="22"/>
        </w:rPr>
        <w:t xml:space="preserve">to </w:t>
      </w:r>
      <w:r w:rsidR="00CA1BFC">
        <w:rPr>
          <w:rFonts w:ascii="Arial" w:hAnsi="Arial" w:cs="Arial"/>
          <w:sz w:val="22"/>
          <w:szCs w:val="22"/>
        </w:rPr>
        <w:t xml:space="preserve">addressing </w:t>
      </w:r>
      <w:r w:rsidRPr="006254EA">
        <w:rPr>
          <w:rFonts w:ascii="Arial" w:hAnsi="Arial" w:cs="Arial"/>
          <w:sz w:val="22"/>
          <w:szCs w:val="22"/>
        </w:rPr>
        <w:t>MHM</w:t>
      </w:r>
      <w:r w:rsidR="00CA1BFC">
        <w:rPr>
          <w:rFonts w:ascii="Arial" w:hAnsi="Arial" w:cs="Arial"/>
          <w:sz w:val="22"/>
          <w:szCs w:val="22"/>
        </w:rPr>
        <w:t xml:space="preserve"> issues</w:t>
      </w:r>
      <w:r w:rsidRPr="006254EA">
        <w:rPr>
          <w:rFonts w:ascii="Arial" w:hAnsi="Arial" w:cs="Arial"/>
          <w:sz w:val="22"/>
          <w:szCs w:val="22"/>
        </w:rPr>
        <w:t xml:space="preserve"> through policy and budgetary inv</w:t>
      </w:r>
      <w:r w:rsidR="00CA1BFC">
        <w:rPr>
          <w:rFonts w:ascii="Arial" w:hAnsi="Arial" w:cs="Arial"/>
          <w:sz w:val="22"/>
          <w:szCs w:val="22"/>
        </w:rPr>
        <w:t xml:space="preserve">estments. </w:t>
      </w:r>
    </w:p>
    <w:sectPr w:rsidR="0090526A" w:rsidSect="00D7374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5AE95" w14:textId="77777777" w:rsidR="00463DB4" w:rsidRDefault="00463DB4" w:rsidP="0090526A">
      <w:r>
        <w:separator/>
      </w:r>
    </w:p>
  </w:endnote>
  <w:endnote w:type="continuationSeparator" w:id="0">
    <w:p w14:paraId="62E38A19" w14:textId="77777777" w:rsidR="00463DB4" w:rsidRDefault="00463DB4" w:rsidP="0090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F7E38" w14:textId="77777777" w:rsidR="00463DB4" w:rsidRDefault="00463DB4" w:rsidP="0090526A">
      <w:r>
        <w:separator/>
      </w:r>
    </w:p>
  </w:footnote>
  <w:footnote w:type="continuationSeparator" w:id="0">
    <w:p w14:paraId="37927715" w14:textId="77777777" w:rsidR="00463DB4" w:rsidRDefault="00463DB4" w:rsidP="00905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46407"/>
    <w:multiLevelType w:val="hybridMultilevel"/>
    <w:tmpl w:val="585AD3FE"/>
    <w:lvl w:ilvl="0" w:tplc="87F65D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F670AD"/>
    <w:multiLevelType w:val="hybridMultilevel"/>
    <w:tmpl w:val="461E5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8471F"/>
    <w:multiLevelType w:val="hybridMultilevel"/>
    <w:tmpl w:val="570019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6A"/>
    <w:rsid w:val="00062EE1"/>
    <w:rsid w:val="000D4E67"/>
    <w:rsid w:val="00125501"/>
    <w:rsid w:val="00172021"/>
    <w:rsid w:val="00325EB7"/>
    <w:rsid w:val="00365096"/>
    <w:rsid w:val="00440BD9"/>
    <w:rsid w:val="004508EC"/>
    <w:rsid w:val="00463DB4"/>
    <w:rsid w:val="004A6420"/>
    <w:rsid w:val="005711F1"/>
    <w:rsid w:val="006254EA"/>
    <w:rsid w:val="006D10C7"/>
    <w:rsid w:val="006F0A62"/>
    <w:rsid w:val="0080027A"/>
    <w:rsid w:val="008441EB"/>
    <w:rsid w:val="008D338B"/>
    <w:rsid w:val="008E6F50"/>
    <w:rsid w:val="0090526A"/>
    <w:rsid w:val="00915439"/>
    <w:rsid w:val="009408DE"/>
    <w:rsid w:val="00993B58"/>
    <w:rsid w:val="00B17AA1"/>
    <w:rsid w:val="00B7227B"/>
    <w:rsid w:val="00CA1BFC"/>
    <w:rsid w:val="00CD2A99"/>
    <w:rsid w:val="00CD7FFD"/>
    <w:rsid w:val="00D62861"/>
    <w:rsid w:val="00D73746"/>
    <w:rsid w:val="00DA3EAF"/>
    <w:rsid w:val="00E908BF"/>
    <w:rsid w:val="00F60E82"/>
    <w:rsid w:val="00FF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A01AC"/>
  <w14:defaultImageDpi w14:val="32767"/>
  <w15:chartTrackingRefBased/>
  <w15:docId w15:val="{CF5D330D-F131-CA4B-A120-78156870F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E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0526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90526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90526A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0526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0526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0526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52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26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0526A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FF6E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F6E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6E18"/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6E18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E1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E18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8D33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50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096"/>
  </w:style>
  <w:style w:type="paragraph" w:styleId="Footer">
    <w:name w:val="footer"/>
    <w:basedOn w:val="Normal"/>
    <w:link w:val="FooterChar"/>
    <w:uiPriority w:val="99"/>
    <w:unhideWhenUsed/>
    <w:rsid w:val="003650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096"/>
  </w:style>
  <w:style w:type="paragraph" w:styleId="Subtitle">
    <w:name w:val="Subtitle"/>
    <w:basedOn w:val="Normal"/>
    <w:next w:val="Normal"/>
    <w:link w:val="SubtitleChar"/>
    <w:uiPriority w:val="11"/>
    <w:qFormat/>
    <w:rsid w:val="0036509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65096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6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0C5044-EA19-492E-A8D4-02BF169A3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Nisso</dc:creator>
  <cp:keywords/>
  <dc:description/>
  <cp:lastModifiedBy>Nisso Nurova</cp:lastModifiedBy>
  <cp:revision>14</cp:revision>
  <dcterms:created xsi:type="dcterms:W3CDTF">2018-08-22T18:36:00Z</dcterms:created>
  <dcterms:modified xsi:type="dcterms:W3CDTF">2018-12-05T11:19:00Z</dcterms:modified>
</cp:coreProperties>
</file>