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75077B">
      <w:pPr>
        <w:pStyle w:val="Subtitle"/>
      </w:pPr>
      <w:r>
        <w:t xml:space="preserve">                                                                                                                       </w:t>
      </w:r>
      <w:r w:rsidR="00557448">
        <w:rPr>
          <w:noProof/>
          <w:lang w:val="en-IN" w:eastAsia="en-IN"/>
        </w:rPr>
        <w:drawing>
          <wp:inline distT="0" distB="0" distL="0" distR="0">
            <wp:extent cx="1028700" cy="1208988"/>
            <wp:effectExtent l="19050" t="0" r="0" b="0"/>
            <wp:docPr id="2" name="Picture 1" descr="C:\Users\MYPC\Desktop\Dalia\Dalia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PC\Desktop\Dalia\Dalia_Photo.jpg"/>
                    <pic:cNvPicPr>
                      <a:picLocks noChangeAspect="1" noChangeArrowheads="1"/>
                    </pic:cNvPicPr>
                  </pic:nvPicPr>
                  <pic:blipFill>
                    <a:blip r:embed="rId8" cstate="print"/>
                    <a:srcRect/>
                    <a:stretch>
                      <a:fillRect/>
                    </a:stretch>
                  </pic:blipFill>
                  <pic:spPr bwMode="auto">
                    <a:xfrm>
                      <a:off x="0" y="0"/>
                      <a:ext cx="1028700" cy="1208988"/>
                    </a:xfrm>
                    <a:prstGeom prst="rect">
                      <a:avLst/>
                    </a:prstGeom>
                    <a:noFill/>
                    <a:ln w="9525">
                      <a:noFill/>
                      <a:miter lim="800000"/>
                      <a:headEnd/>
                      <a:tailEnd/>
                    </a:ln>
                  </pic:spPr>
                </pic:pic>
              </a:graphicData>
            </a:graphic>
          </wp:inline>
        </w:drawing>
      </w:r>
    </w:p>
    <w:p w:rsidR="009D548B" w:rsidRDefault="00AC3BCD" w:rsidP="009D548B">
      <w:pPr>
        <w:rPr>
          <w:rFonts w:eastAsia="MS PGothic"/>
          <w:color w:val="000000"/>
          <w:sz w:val="28"/>
          <w:szCs w:val="28"/>
          <w:lang w:val="en-AU"/>
        </w:rPr>
      </w:pPr>
      <w:r>
        <w:rPr>
          <w:rFonts w:eastAsia="MS PGothic"/>
          <w:b/>
          <w:color w:val="000000"/>
          <w:sz w:val="28"/>
          <w:szCs w:val="28"/>
        </w:rPr>
        <w:t xml:space="preserve">Title: </w:t>
      </w:r>
      <w:r w:rsidR="009D548B">
        <w:rPr>
          <w:rFonts w:eastAsia="MS PGothic"/>
          <w:b/>
          <w:color w:val="000000"/>
          <w:sz w:val="28"/>
          <w:szCs w:val="28"/>
          <w:lang w:val="en-AU"/>
        </w:rPr>
        <w:t>EARTH</w:t>
      </w:r>
      <w:r w:rsidR="009D548B" w:rsidRPr="009D548B">
        <w:rPr>
          <w:rFonts w:eastAsia="MS PGothic"/>
          <w:b/>
          <w:color w:val="000000"/>
          <w:sz w:val="28"/>
          <w:szCs w:val="28"/>
          <w:lang w:val="en-AU"/>
        </w:rPr>
        <w:t>-</w:t>
      </w:r>
      <w:r w:rsidR="009D548B" w:rsidRPr="009D548B">
        <w:rPr>
          <w:rFonts w:eastAsia="MS PGothic"/>
          <w:color w:val="000000"/>
          <w:sz w:val="28"/>
          <w:szCs w:val="28"/>
          <w:lang w:val="en-AU"/>
        </w:rPr>
        <w:t>Space Rain Attenuation Prediction from Rain Rate Data  using Simple Attenuation Model for a  Tropical Locat</w:t>
      </w:r>
      <w:r w:rsidR="009D548B">
        <w:rPr>
          <w:rFonts w:eastAsia="MS PGothic"/>
          <w:color w:val="000000"/>
          <w:sz w:val="28"/>
          <w:szCs w:val="28"/>
          <w:lang w:val="en-AU"/>
        </w:rPr>
        <w:t>ion</w:t>
      </w:r>
    </w:p>
    <w:p w:rsidR="009D548B" w:rsidRDefault="009D548B" w:rsidP="009D548B">
      <w:pPr>
        <w:rPr>
          <w:rFonts w:eastAsia="MS PGothic"/>
          <w:color w:val="000000"/>
          <w:sz w:val="28"/>
          <w:szCs w:val="28"/>
          <w:lang w:val="en-AU"/>
        </w:rPr>
      </w:pPr>
    </w:p>
    <w:p w:rsidR="00AC3BCD" w:rsidRPr="009D548B" w:rsidRDefault="009D548B" w:rsidP="009D548B">
      <w:pPr>
        <w:rPr>
          <w:rFonts w:eastAsia="MS PGothic"/>
          <w:b/>
          <w:color w:val="000000"/>
          <w:sz w:val="28"/>
          <w:szCs w:val="28"/>
          <w:lang w:val="en-AU"/>
        </w:rPr>
      </w:pPr>
      <w:r>
        <w:rPr>
          <w:rFonts w:eastAsia="MS PGothic"/>
          <w:color w:val="000000"/>
          <w:sz w:val="28"/>
          <w:szCs w:val="28"/>
          <w:lang w:val="en-AU"/>
        </w:rPr>
        <w:t xml:space="preserve">                                                   </w:t>
      </w:r>
      <w:r w:rsidR="00AC3BCD">
        <w:rPr>
          <w:b/>
          <w:sz w:val="28"/>
          <w:szCs w:val="28"/>
        </w:rPr>
        <w:t xml:space="preserve"> </w:t>
      </w:r>
      <w:r w:rsidR="00AC3BCD">
        <w:rPr>
          <w:rFonts w:eastAsia="MS PGothic" w:hAnsi="Arial"/>
          <w:color w:val="000000"/>
        </w:rPr>
        <w:t xml:space="preserve">Name: </w:t>
      </w:r>
      <w:r>
        <w:rPr>
          <w:rFonts w:eastAsia="MS PGothic" w:hAnsi="Arial"/>
          <w:color w:val="000000"/>
        </w:rPr>
        <w:t>Dalia Nandi</w:t>
      </w:r>
    </w:p>
    <w:p w:rsidR="00AC3BCD" w:rsidRPr="009D548B" w:rsidRDefault="009D548B" w:rsidP="009D548B">
      <w:pPr>
        <w:jc w:val="center"/>
        <w:rPr>
          <w:rFonts w:eastAsia="MS PGothic" w:hAnsi="Arial"/>
          <w:color w:val="000000"/>
        </w:rPr>
      </w:pPr>
      <w:r w:rsidRPr="009D548B">
        <w:rPr>
          <w:sz w:val="28"/>
          <w:szCs w:val="28"/>
        </w:rPr>
        <w:t>Indian Institute of Information Technology Kalyani, India</w:t>
      </w:r>
    </w:p>
    <w:p w:rsidR="00AC3BCD" w:rsidRDefault="00AC3BCD" w:rsidP="00AC3BCD">
      <w:pPr>
        <w:jc w:val="center"/>
        <w:rPr>
          <w:rFonts w:eastAsia="Batang"/>
          <w:color w:val="0000FF"/>
          <w:sz w:val="36"/>
          <w:szCs w:val="36"/>
        </w:rPr>
      </w:pPr>
    </w:p>
    <w:p w:rsidR="009D548B" w:rsidRPr="00C46B3A" w:rsidRDefault="009D548B" w:rsidP="009D548B">
      <w:pPr>
        <w:ind w:firstLine="180"/>
        <w:jc w:val="both"/>
        <w:rPr>
          <w:lang w:val="en-GB"/>
        </w:rPr>
      </w:pPr>
      <w:r w:rsidRPr="00C46B3A">
        <w:rPr>
          <w:lang w:val="en-GB"/>
        </w:rPr>
        <w:t xml:space="preserve">The prediction of rain attenuation has remained a major issue in implementing fade mitigation technique for the satellite signals at frequency greater than 10 GHz. </w:t>
      </w:r>
      <w:r w:rsidR="00684C38">
        <w:rPr>
          <w:lang w:val="en-GB"/>
        </w:rPr>
        <w:t>So far,t</w:t>
      </w:r>
      <w:r w:rsidRPr="00C46B3A">
        <w:rPr>
          <w:lang w:val="en-GB"/>
        </w:rPr>
        <w:t>he time series prediction of rain attenuation has been based mainly on rain attenuation measurement over an earth space path. However the prediction of attenuation from the ground based rain rate measurements, which is an easier option, has not been addressed adequately.  A major difficulty in predicting the attenuation from ground based measurement is to have a reliable model that gives the horizontal s</w:t>
      </w:r>
      <w:r w:rsidR="00684C38">
        <w:rPr>
          <w:lang w:val="en-GB"/>
        </w:rPr>
        <w:t>tructure of rain rate variation</w:t>
      </w:r>
      <w:r w:rsidRPr="00C46B3A">
        <w:rPr>
          <w:lang w:val="en-GB"/>
        </w:rPr>
        <w:t xml:space="preserve">.It is convenient to consider the Simple Attenuation Model (SAM) to estimate rain attenuation over an earth-space path from the ground based rain rate information. In this model the horizontal structure of rain </w:t>
      </w:r>
      <w:r w:rsidR="00684C38">
        <w:rPr>
          <w:lang w:val="en-GB"/>
        </w:rPr>
        <w:t>is</w:t>
      </w:r>
      <w:r w:rsidRPr="00C46B3A">
        <w:rPr>
          <w:lang w:val="en-GB"/>
        </w:rPr>
        <w:t xml:space="preserve"> indicated through an exponential relation with a rain rate decay parameter that </w:t>
      </w:r>
      <w:r w:rsidR="00684C38">
        <w:rPr>
          <w:lang w:val="en-GB"/>
        </w:rPr>
        <w:t>is</w:t>
      </w:r>
      <w:r w:rsidRPr="00C46B3A">
        <w:rPr>
          <w:lang w:val="en-GB"/>
        </w:rPr>
        <w:t xml:space="preserve"> considered constant. However, this is not the case for different rain types which are often observed in the tropical region. Even during a single rain event, the type of rain can vary from convective to stratiform and the in-between case.</w:t>
      </w:r>
      <w:r w:rsidRPr="00C46B3A">
        <w:rPr>
          <w:rFonts w:eastAsia="SimSun"/>
          <w:lang w:val="en-GB" w:eastAsia="zh-CN"/>
        </w:rPr>
        <w:t xml:space="preserve"> </w:t>
      </w:r>
      <w:r w:rsidRPr="00C46B3A">
        <w:rPr>
          <w:lang w:val="en-GB"/>
        </w:rPr>
        <w:t xml:space="preserve">In </w:t>
      </w:r>
      <w:r w:rsidR="00684C38">
        <w:rPr>
          <w:lang w:val="en-GB"/>
        </w:rPr>
        <w:t>the present study</w:t>
      </w:r>
      <w:r w:rsidRPr="00C46B3A">
        <w:rPr>
          <w:lang w:val="en-GB"/>
        </w:rPr>
        <w:t xml:space="preserve">, we have utilized the experimental measurements of rain attenuation and rain rate to retrieve the information of the rain rate decay parameter </w:t>
      </w:r>
      <w:r w:rsidRPr="00C46B3A">
        <w:rPr>
          <w:iCs/>
          <w:lang w:val="en-GB"/>
        </w:rPr>
        <w:sym w:font="Symbol" w:char="F067"/>
      </w:r>
      <w:r w:rsidRPr="00C46B3A">
        <w:rPr>
          <w:lang w:val="en-GB"/>
        </w:rPr>
        <w:t xml:space="preserve">  and used them to predict the rain attenuation. </w:t>
      </w:r>
      <w:r w:rsidRPr="00C46B3A">
        <w:rPr>
          <w:lang w:val="en-AU"/>
        </w:rPr>
        <w:t>The rain attenuation over an earth-space path has been measured by receiving a Ku-band signal transmitted from satellite NSS-6 (geostationary at 95</w:t>
      </w:r>
      <w:r w:rsidRPr="00C46B3A">
        <w:rPr>
          <w:vertAlign w:val="superscript"/>
          <w:lang w:val="en-AU"/>
        </w:rPr>
        <w:t>0</w:t>
      </w:r>
      <w:r w:rsidRPr="00C46B3A">
        <w:rPr>
          <w:lang w:val="en-AU"/>
        </w:rPr>
        <w:t xml:space="preserve"> E) at an elevation of 63</w:t>
      </w:r>
      <w:r w:rsidRPr="00C46B3A">
        <w:rPr>
          <w:vertAlign w:val="superscript"/>
          <w:lang w:val="en-AU"/>
        </w:rPr>
        <w:t>0</w:t>
      </w:r>
      <w:r w:rsidRPr="00C46B3A">
        <w:rPr>
          <w:lang w:val="en-AU"/>
        </w:rPr>
        <w:t xml:space="preserve"> at Kolkata, India (22</w:t>
      </w:r>
      <w:r w:rsidRPr="00C46B3A">
        <w:rPr>
          <w:lang w:val="en-AU"/>
        </w:rPr>
        <w:sym w:font="Symbol" w:char="F0B0"/>
      </w:r>
      <w:r w:rsidRPr="00C46B3A">
        <w:rPr>
          <w:lang w:val="en-AU"/>
        </w:rPr>
        <w:t>34' N, 88</w:t>
      </w:r>
      <w:r w:rsidRPr="00C46B3A">
        <w:rPr>
          <w:lang w:val="en-AU"/>
        </w:rPr>
        <w:sym w:font="Symbol" w:char="F0B0"/>
      </w:r>
      <w:r w:rsidRPr="00C46B3A">
        <w:rPr>
          <w:lang w:val="en-AU"/>
        </w:rPr>
        <w:t xml:space="preserve">29' E), a tropical location, since June 2004 . Also, an optical rain gauge is operated at the satellite receiving site to measure the rain rate. The experimental measurements obtained during the period2005- 2007 have been utilized in the present study. From each set of simultaneous measurement of rain rate and rain attenuation , </w:t>
      </w:r>
      <w:r w:rsidRPr="00C46B3A">
        <w:rPr>
          <w:iCs/>
          <w:lang w:val="en-GB"/>
        </w:rPr>
        <w:t xml:space="preserve">rain rate decay parameter </w:t>
      </w:r>
      <w:r w:rsidRPr="00C46B3A">
        <w:rPr>
          <w:iCs/>
          <w:lang w:val="en-GB"/>
        </w:rPr>
        <w:sym w:font="Symbol" w:char="F067"/>
      </w:r>
      <w:r w:rsidRPr="00C46B3A">
        <w:rPr>
          <w:iCs/>
          <w:lang w:val="en-GB"/>
        </w:rPr>
        <w:t xml:space="preserve">  </w:t>
      </w:r>
      <w:r w:rsidRPr="00C46B3A">
        <w:rPr>
          <w:lang w:val="en-GB"/>
        </w:rPr>
        <w:t xml:space="preserve"> has been calculated  by solving the SAM  model equation and then it is plotted against measured rain rate. The plotting is divided into two cluster</w:t>
      </w:r>
      <w:r w:rsidR="00684C38">
        <w:rPr>
          <w:lang w:val="en-GB"/>
        </w:rPr>
        <w:t xml:space="preserve"> one for low rain rate region and other for high rain rate region.</w:t>
      </w:r>
      <w:r w:rsidRPr="00C46B3A">
        <w:rPr>
          <w:lang w:val="en-GB"/>
        </w:rPr>
        <w:t xml:space="preserve"> </w:t>
      </w:r>
      <w:r w:rsidR="00684C38">
        <w:rPr>
          <w:lang w:val="en-GB"/>
        </w:rPr>
        <w:t>F</w:t>
      </w:r>
      <w:r w:rsidRPr="00C46B3A">
        <w:rPr>
          <w:lang w:val="en-GB"/>
        </w:rPr>
        <w:t>or each region</w:t>
      </w:r>
      <w:r w:rsidR="00684C38">
        <w:rPr>
          <w:lang w:val="en-GB"/>
        </w:rPr>
        <w:t xml:space="preserve">, the scatter plotting of </w:t>
      </w:r>
      <w:r w:rsidR="00684C38" w:rsidRPr="00C46B3A">
        <w:rPr>
          <w:iCs/>
          <w:lang w:val="en-GB"/>
        </w:rPr>
        <w:sym w:font="Symbol" w:char="F067"/>
      </w:r>
      <w:r w:rsidR="00684C38" w:rsidRPr="00C46B3A">
        <w:rPr>
          <w:iCs/>
          <w:lang w:val="en-GB"/>
        </w:rPr>
        <w:t xml:space="preserve"> </w:t>
      </w:r>
      <w:r w:rsidR="00684C38">
        <w:rPr>
          <w:iCs/>
          <w:lang w:val="en-GB"/>
        </w:rPr>
        <w:t xml:space="preserve">is </w:t>
      </w:r>
      <w:r w:rsidRPr="00C46B3A">
        <w:rPr>
          <w:lang w:val="en-GB"/>
        </w:rPr>
        <w:t xml:space="preserve"> fitted </w:t>
      </w:r>
      <w:r w:rsidR="00684C38">
        <w:rPr>
          <w:lang w:val="en-GB"/>
        </w:rPr>
        <w:t xml:space="preserve">with the </w:t>
      </w:r>
      <w:r w:rsidRPr="00C46B3A">
        <w:rPr>
          <w:lang w:val="en-GB"/>
        </w:rPr>
        <w:t xml:space="preserve">power-law curve. Once the model equations for </w:t>
      </w:r>
      <w:r w:rsidRPr="00C46B3A">
        <w:rPr>
          <w:iCs/>
          <w:lang w:val="en-GB"/>
        </w:rPr>
        <w:sym w:font="Symbol" w:char="F067"/>
      </w:r>
      <w:r w:rsidRPr="00C46B3A">
        <w:rPr>
          <w:iCs/>
          <w:lang w:val="en-GB"/>
        </w:rPr>
        <w:t xml:space="preserve"> have been obtained</w:t>
      </w:r>
      <w:r w:rsidR="00684C38">
        <w:rPr>
          <w:iCs/>
          <w:lang w:val="en-GB"/>
        </w:rPr>
        <w:t xml:space="preserve"> </w:t>
      </w:r>
      <w:r w:rsidRPr="00C46B3A">
        <w:rPr>
          <w:iCs/>
          <w:lang w:val="en-GB"/>
        </w:rPr>
        <w:t xml:space="preserve">, then </w:t>
      </w:r>
      <w:r w:rsidR="009350BC">
        <w:rPr>
          <w:iCs/>
          <w:lang w:val="en-GB"/>
        </w:rPr>
        <w:t>using these model equations,</w:t>
      </w:r>
      <w:r w:rsidRPr="00C46B3A">
        <w:rPr>
          <w:iCs/>
          <w:lang w:val="en-GB"/>
        </w:rPr>
        <w:t xml:space="preserve"> </w:t>
      </w:r>
      <w:r w:rsidRPr="00C46B3A">
        <w:rPr>
          <w:iCs/>
          <w:lang w:val="en-GB"/>
        </w:rPr>
        <w:sym w:font="Symbol" w:char="F067"/>
      </w:r>
      <w:r w:rsidRPr="00C46B3A">
        <w:rPr>
          <w:iCs/>
          <w:lang w:val="en-GB"/>
        </w:rPr>
        <w:t xml:space="preserve">  is  computed </w:t>
      </w:r>
      <w:r w:rsidR="009350BC" w:rsidRPr="00C46B3A">
        <w:rPr>
          <w:iCs/>
          <w:lang w:val="en-GB"/>
        </w:rPr>
        <w:t xml:space="preserve">for a particular  measured rain rate value </w:t>
      </w:r>
      <w:r w:rsidRPr="00C46B3A">
        <w:rPr>
          <w:iCs/>
          <w:lang w:val="en-GB"/>
        </w:rPr>
        <w:t xml:space="preserve">and </w:t>
      </w:r>
      <w:r w:rsidR="009350BC">
        <w:rPr>
          <w:iCs/>
          <w:lang w:val="en-GB"/>
        </w:rPr>
        <w:t>finally</w:t>
      </w:r>
      <w:r w:rsidRPr="00C46B3A">
        <w:rPr>
          <w:iCs/>
          <w:lang w:val="en-GB"/>
        </w:rPr>
        <w:t xml:space="preserve"> rain attenuation can be predicted using SAM model equation. This method is applied to </w:t>
      </w:r>
      <w:r w:rsidR="009350BC">
        <w:rPr>
          <w:iCs/>
          <w:lang w:val="en-GB"/>
        </w:rPr>
        <w:t xml:space="preserve">predict time series of rain attenuation during all the rain events </w:t>
      </w:r>
      <w:r w:rsidRPr="00C46B3A">
        <w:rPr>
          <w:iCs/>
          <w:lang w:val="en-GB"/>
        </w:rPr>
        <w:t>of the measurement period. The reliability of the technique has been tested by comparing the predicted rain attenuation values with the experimental measurements. It is observed for all the  rain event</w:t>
      </w:r>
      <w:r w:rsidR="009350BC">
        <w:rPr>
          <w:iCs/>
          <w:lang w:val="en-GB"/>
        </w:rPr>
        <w:t>s</w:t>
      </w:r>
      <w:r w:rsidRPr="00C46B3A">
        <w:rPr>
          <w:iCs/>
          <w:lang w:val="en-GB"/>
        </w:rPr>
        <w:t xml:space="preserve"> that predicted values  compared well with the measured values except at some instants where the attenuation values are very high (&gt; 15 dB). </w:t>
      </w:r>
      <w:r w:rsidRPr="00C46B3A">
        <w:t>This type of predictor can be suitable for real time attenuation prediction from the ground based rain rate measurements during rain events which can have useful application in the context of fade countermeasure techniques.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281C08" w:rsidRDefault="00281C08" w:rsidP="00281C08">
      <w:pPr>
        <w:pStyle w:val="NormalWeb"/>
        <w:spacing w:line="213" w:lineRule="atLeast"/>
        <w:jc w:val="both"/>
        <w:rPr>
          <w:color w:val="333333"/>
        </w:rPr>
      </w:pPr>
      <w:r w:rsidRPr="005F7575">
        <w:rPr>
          <w:bCs/>
          <w:color w:val="333333"/>
        </w:rPr>
        <w:t>Dr. Dalia Nandi obtained</w:t>
      </w:r>
      <w:r w:rsidRPr="005F7575">
        <w:rPr>
          <w:color w:val="333333"/>
        </w:rPr>
        <w:t xml:space="preserve"> her B.Sc from University of Calcutta and stood First Class first. She did her </w:t>
      </w:r>
      <w:r>
        <w:rPr>
          <w:color w:val="333333"/>
        </w:rPr>
        <w:t>B.Tech, M.Tech</w:t>
      </w:r>
      <w:r w:rsidRPr="005F7575">
        <w:rPr>
          <w:color w:val="333333"/>
        </w:rPr>
        <w:t xml:space="preserve"> and</w:t>
      </w:r>
      <w:r>
        <w:rPr>
          <w:color w:val="333333"/>
        </w:rPr>
        <w:t xml:space="preserve"> </w:t>
      </w:r>
      <w:r w:rsidRPr="005F7575">
        <w:t xml:space="preserve">Ph.D. </w:t>
      </w:r>
      <w:r w:rsidRPr="005F7575">
        <w:rPr>
          <w:color w:val="333333"/>
        </w:rPr>
        <w:t xml:space="preserve">from University of Calcutta. Presently she is working as </w:t>
      </w:r>
      <w:r>
        <w:rPr>
          <w:color w:val="333333"/>
        </w:rPr>
        <w:t xml:space="preserve">an </w:t>
      </w:r>
      <w:r w:rsidRPr="005F7575">
        <w:rPr>
          <w:color w:val="333333"/>
        </w:rPr>
        <w:t xml:space="preserve">Assistant Professor in the </w:t>
      </w:r>
      <w:r>
        <w:rPr>
          <w:color w:val="333333"/>
        </w:rPr>
        <w:t>Electronics and Communication Engineering Department</w:t>
      </w:r>
      <w:r w:rsidRPr="005F7575">
        <w:rPr>
          <w:color w:val="333333"/>
        </w:rPr>
        <w:t xml:space="preserve"> of </w:t>
      </w:r>
      <w:r>
        <w:rPr>
          <w:color w:val="333333"/>
        </w:rPr>
        <w:t xml:space="preserve">Indian Institute of </w:t>
      </w:r>
      <w:r>
        <w:rPr>
          <w:color w:val="333333"/>
        </w:rPr>
        <w:lastRenderedPageBreak/>
        <w:t>Information Technology Kalyani, Government of India</w:t>
      </w:r>
      <w:r w:rsidRPr="005F7575">
        <w:rPr>
          <w:color w:val="333333"/>
        </w:rPr>
        <w:t xml:space="preserve">. Dr. Nandi is a </w:t>
      </w:r>
      <w:r>
        <w:rPr>
          <w:color w:val="333333"/>
        </w:rPr>
        <w:t xml:space="preserve">Senior </w:t>
      </w:r>
      <w:r w:rsidRPr="005F7575">
        <w:rPr>
          <w:color w:val="333333"/>
        </w:rPr>
        <w:t xml:space="preserve">Member of IEEE and IEEE GRSS Society. She has about </w:t>
      </w:r>
      <w:r>
        <w:rPr>
          <w:color w:val="333333"/>
        </w:rPr>
        <w:t>30</w:t>
      </w:r>
      <w:r w:rsidRPr="005F7575">
        <w:rPr>
          <w:color w:val="333333"/>
        </w:rPr>
        <w:t xml:space="preserve"> publications to her credit in reputed journals, conference proceedings etc.</w:t>
      </w:r>
      <w:bookmarkStart w:id="0" w:name="_GoBack"/>
      <w:bookmarkEnd w:id="0"/>
      <w:r>
        <w:rPr>
          <w:color w:val="333333"/>
        </w:rPr>
        <w:t xml:space="preserve"> </w:t>
      </w:r>
      <w:r w:rsidRPr="005F7575">
        <w:rPr>
          <w:color w:val="333333"/>
        </w:rPr>
        <w:t xml:space="preserve">Her present </w:t>
      </w:r>
      <w:r>
        <w:rPr>
          <w:color w:val="333333"/>
        </w:rPr>
        <w:t xml:space="preserve">research </w:t>
      </w:r>
      <w:r w:rsidRPr="005F7575">
        <w:rPr>
          <w:color w:val="333333"/>
        </w:rPr>
        <w:t>interest include</w:t>
      </w:r>
      <w:r>
        <w:rPr>
          <w:color w:val="333333"/>
        </w:rPr>
        <w:t>s</w:t>
      </w:r>
      <w:r w:rsidRPr="005F7575">
        <w:rPr>
          <w:color w:val="333333"/>
        </w:rPr>
        <w:t xml:space="preserve"> </w:t>
      </w:r>
      <w:r w:rsidR="000E3C1A">
        <w:rPr>
          <w:color w:val="333333"/>
        </w:rPr>
        <w:t>Satellite Communication,</w:t>
      </w:r>
      <w:r w:rsidRPr="005F7575">
        <w:rPr>
          <w:color w:val="333333"/>
        </w:rPr>
        <w:t>Atmospheric Science, Wave Propagation, Space Science, Remote Sensing, and</w:t>
      </w:r>
      <w:r>
        <w:rPr>
          <w:color w:val="333333"/>
        </w:rPr>
        <w:t xml:space="preserve"> Optical </w:t>
      </w:r>
      <w:r w:rsidRPr="005F7575">
        <w:rPr>
          <w:color w:val="333333"/>
        </w:rPr>
        <w:t>Communication.</w:t>
      </w:r>
      <w:r>
        <w:rPr>
          <w:color w:val="333333"/>
        </w:rPr>
        <w:t xml:space="preserve"> </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D548B">
        <w:rPr>
          <w:lang w:val="en-NZ"/>
        </w:rPr>
        <w:t>Dalia nandi</w:t>
      </w:r>
      <w:r w:rsidRPr="008A690F">
        <w:rPr>
          <w:lang w:val="en-NZ"/>
        </w:rPr>
        <w:br/>
        <w:t>Contact number:</w:t>
      </w:r>
      <w:r w:rsidR="009D548B">
        <w:rPr>
          <w:lang w:val="en-NZ"/>
        </w:rPr>
        <w:t>91-7003465005</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9D548B">
        <w:rPr>
          <w:lang w:val="en-NZ"/>
        </w:rPr>
        <w:t xml:space="preserve">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0C61" w:rsidRDefault="00FF0C61" w:rsidP="00671A59">
      <w:r>
        <w:separator/>
      </w:r>
    </w:p>
  </w:endnote>
  <w:endnote w:type="continuationSeparator" w:id="1">
    <w:p w:rsidR="00FF0C61" w:rsidRDefault="00FF0C61"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0C61" w:rsidRDefault="00FF0C61" w:rsidP="00671A59">
      <w:r>
        <w:separator/>
      </w:r>
    </w:p>
  </w:footnote>
  <w:footnote w:type="continuationSeparator" w:id="1">
    <w:p w:rsidR="00FF0C61" w:rsidRDefault="00FF0C61"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BF5676"/>
    <w:rsid w:val="00023D76"/>
    <w:rsid w:val="00042089"/>
    <w:rsid w:val="00072E30"/>
    <w:rsid w:val="00085B88"/>
    <w:rsid w:val="00090564"/>
    <w:rsid w:val="00097CA5"/>
    <w:rsid w:val="000A4C72"/>
    <w:rsid w:val="000E3C1A"/>
    <w:rsid w:val="000E7A02"/>
    <w:rsid w:val="00101321"/>
    <w:rsid w:val="00101A04"/>
    <w:rsid w:val="00106952"/>
    <w:rsid w:val="001216E5"/>
    <w:rsid w:val="0013563F"/>
    <w:rsid w:val="00145878"/>
    <w:rsid w:val="001A411C"/>
    <w:rsid w:val="001B1336"/>
    <w:rsid w:val="001B6DE6"/>
    <w:rsid w:val="001D1A1F"/>
    <w:rsid w:val="001F414A"/>
    <w:rsid w:val="00205354"/>
    <w:rsid w:val="002659F1"/>
    <w:rsid w:val="00270EC9"/>
    <w:rsid w:val="00281C08"/>
    <w:rsid w:val="00292DC0"/>
    <w:rsid w:val="002B18D5"/>
    <w:rsid w:val="002C0F2B"/>
    <w:rsid w:val="002F5DF2"/>
    <w:rsid w:val="00364651"/>
    <w:rsid w:val="003753DD"/>
    <w:rsid w:val="003A4429"/>
    <w:rsid w:val="004775E3"/>
    <w:rsid w:val="0049217F"/>
    <w:rsid w:val="004A262E"/>
    <w:rsid w:val="004A2CA1"/>
    <w:rsid w:val="004B3B30"/>
    <w:rsid w:val="00505DA1"/>
    <w:rsid w:val="005408D9"/>
    <w:rsid w:val="00555DAD"/>
    <w:rsid w:val="00557448"/>
    <w:rsid w:val="005B168A"/>
    <w:rsid w:val="005C2EA1"/>
    <w:rsid w:val="005C3848"/>
    <w:rsid w:val="005D43ED"/>
    <w:rsid w:val="00605142"/>
    <w:rsid w:val="00612C13"/>
    <w:rsid w:val="006511AA"/>
    <w:rsid w:val="00671A59"/>
    <w:rsid w:val="00684263"/>
    <w:rsid w:val="00684C38"/>
    <w:rsid w:val="00691F82"/>
    <w:rsid w:val="006B463C"/>
    <w:rsid w:val="006C51B8"/>
    <w:rsid w:val="006F0C5C"/>
    <w:rsid w:val="007258AA"/>
    <w:rsid w:val="00727A6C"/>
    <w:rsid w:val="00743CCA"/>
    <w:rsid w:val="0074406B"/>
    <w:rsid w:val="00746319"/>
    <w:rsid w:val="007479AD"/>
    <w:rsid w:val="0075077B"/>
    <w:rsid w:val="007875D1"/>
    <w:rsid w:val="00790C29"/>
    <w:rsid w:val="007F0333"/>
    <w:rsid w:val="00800D58"/>
    <w:rsid w:val="00834D93"/>
    <w:rsid w:val="00862283"/>
    <w:rsid w:val="008A3E9A"/>
    <w:rsid w:val="008A690F"/>
    <w:rsid w:val="00901E5B"/>
    <w:rsid w:val="009228DD"/>
    <w:rsid w:val="009350BC"/>
    <w:rsid w:val="00970E67"/>
    <w:rsid w:val="009821B4"/>
    <w:rsid w:val="009A63AF"/>
    <w:rsid w:val="009A6AD9"/>
    <w:rsid w:val="009B0CCF"/>
    <w:rsid w:val="009B7F4F"/>
    <w:rsid w:val="009D3EA4"/>
    <w:rsid w:val="009D548B"/>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3722C"/>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0C61"/>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A6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A6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A6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727A6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727A6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A6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727A6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727A6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paragraph" w:styleId="NoSpacing">
    <w:name w:val="No Spacing"/>
    <w:uiPriority w:val="1"/>
    <w:qFormat/>
    <w:rsid w:val="0075077B"/>
    <w:rPr>
      <w:sz w:val="24"/>
      <w:szCs w:val="24"/>
      <w:lang w:val="it-IT" w:eastAsia="it-IT"/>
    </w:rPr>
  </w:style>
  <w:style w:type="paragraph" w:styleId="Title">
    <w:name w:val="Title"/>
    <w:basedOn w:val="Normal"/>
    <w:next w:val="Normal"/>
    <w:link w:val="TitleChar"/>
    <w:uiPriority w:val="10"/>
    <w:qFormat/>
    <w:rsid w:val="0075077B"/>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75077B"/>
    <w:rPr>
      <w:rFonts w:ascii="Cambria" w:eastAsia="Times New Roman" w:hAnsi="Cambria" w:cs="Times New Roman"/>
      <w:b/>
      <w:bCs/>
      <w:kern w:val="28"/>
      <w:sz w:val="32"/>
      <w:szCs w:val="32"/>
      <w:lang w:val="it-IT" w:eastAsia="it-IT"/>
    </w:rPr>
  </w:style>
  <w:style w:type="paragraph" w:styleId="Subtitle">
    <w:name w:val="Subtitle"/>
    <w:basedOn w:val="Normal"/>
    <w:next w:val="Normal"/>
    <w:link w:val="SubtitleChar"/>
    <w:uiPriority w:val="11"/>
    <w:qFormat/>
    <w:rsid w:val="0075077B"/>
    <w:pPr>
      <w:spacing w:after="60"/>
      <w:jc w:val="center"/>
      <w:outlineLvl w:val="1"/>
    </w:pPr>
    <w:rPr>
      <w:rFonts w:ascii="Cambria" w:hAnsi="Cambria"/>
    </w:rPr>
  </w:style>
  <w:style w:type="character" w:customStyle="1" w:styleId="SubtitleChar">
    <w:name w:val="Subtitle Char"/>
    <w:link w:val="Subtitle"/>
    <w:uiPriority w:val="11"/>
    <w:rsid w:val="0075077B"/>
    <w:rPr>
      <w:rFonts w:ascii="Cambria" w:eastAsia="Times New Roman" w:hAnsi="Cambria" w:cs="Times New Roman"/>
      <w:sz w:val="24"/>
      <w:szCs w:val="24"/>
      <w:lang w:val="it-IT" w:eastAsia="it-IT"/>
    </w:rPr>
  </w:style>
  <w:style w:type="character" w:styleId="SubtleEmphasis">
    <w:name w:val="Subtle Emphasis"/>
    <w:uiPriority w:val="19"/>
    <w:qFormat/>
    <w:rsid w:val="0075077B"/>
    <w:rPr>
      <w:i/>
      <w:iCs/>
      <w:color w:val="808080"/>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E45E5-4D71-4186-8429-A88D26D61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3707</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2018-04-21T10:58:00Z</dcterms:created>
  <dcterms:modified xsi:type="dcterms:W3CDTF">2018-04-21T14:54:00Z</dcterms:modified>
</cp:coreProperties>
</file>