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B915D6">
      <w:pPr>
        <w:pStyle w:val="Subtitle"/>
      </w:pPr>
      <w:r>
        <w:t xml:space="preserve">                                                                                                                   </w:t>
      </w:r>
      <w:r w:rsidR="00CF2852" w:rsidRPr="00CF2852">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y picture" style="width:78.9pt;height:112.3pt;visibility:visible;mso-wrap-style:square">
            <v:imagedata r:id="rId8" o:title="my picture"/>
          </v:shape>
        </w:pict>
      </w:r>
      <w:r>
        <w:t xml:space="preserve">    </w:t>
      </w:r>
    </w:p>
    <w:p w:rsidR="009968DB" w:rsidRDefault="00AC3BCD" w:rsidP="00B15A2B">
      <w:pPr>
        <w:rPr>
          <w:rFonts w:eastAsia="MS PGothic"/>
          <w:color w:val="000000"/>
          <w:sz w:val="28"/>
          <w:szCs w:val="28"/>
        </w:rPr>
      </w:pPr>
      <w:r>
        <w:rPr>
          <w:rFonts w:eastAsia="MS PGothic"/>
          <w:b/>
          <w:color w:val="000000"/>
          <w:sz w:val="28"/>
          <w:szCs w:val="28"/>
        </w:rPr>
        <w:t xml:space="preserve">Title: </w:t>
      </w:r>
      <w:r w:rsidR="009968DB">
        <w:rPr>
          <w:rFonts w:eastAsia="MS PGothic"/>
          <w:color w:val="000000"/>
          <w:sz w:val="28"/>
          <w:szCs w:val="28"/>
        </w:rPr>
        <w:t>National BroadBand Network Design Based on Optimization of  Quality of  Experience (QoE)</w:t>
      </w:r>
      <w:r w:rsidR="009968DB" w:rsidRPr="009968DB">
        <w:rPr>
          <w:rFonts w:eastAsia="MS PGothic"/>
          <w:color w:val="000000"/>
          <w:sz w:val="28"/>
          <w:szCs w:val="28"/>
        </w:rPr>
        <w:t xml:space="preserve"> </w:t>
      </w:r>
    </w:p>
    <w:p w:rsidR="00AC3BCD" w:rsidRDefault="00AC3BCD" w:rsidP="009968DB">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2945D6">
        <w:rPr>
          <w:rFonts w:eastAsia="MS PGothic" w:hAnsi="Arial"/>
          <w:color w:val="000000"/>
        </w:rPr>
        <w:t xml:space="preserve">Dr. </w:t>
      </w:r>
      <w:r w:rsidR="009968DB">
        <w:rPr>
          <w:rFonts w:eastAsia="MS PGothic" w:hAnsi="Arial"/>
          <w:color w:val="000000"/>
        </w:rPr>
        <w:t xml:space="preserve">Shervin Amiri </w:t>
      </w:r>
    </w:p>
    <w:p w:rsidR="00AC3BCD" w:rsidRDefault="00AC3BCD" w:rsidP="009968DB">
      <w:pPr>
        <w:rPr>
          <w:rFonts w:eastAsia="MS PGothic" w:hAnsi="Arial"/>
          <w:color w:val="000000"/>
        </w:rPr>
      </w:pPr>
      <w:r>
        <w:rPr>
          <w:b/>
          <w:sz w:val="28"/>
          <w:szCs w:val="28"/>
        </w:rPr>
        <w:t xml:space="preserve">                     </w:t>
      </w:r>
      <w:r w:rsidR="009968DB">
        <w:rPr>
          <w:rFonts w:eastAsia="MS PGothic" w:hAnsi="Arial"/>
          <w:color w:val="000000"/>
        </w:rPr>
        <w:t>Iranian Research Organization for Science and Technology(IROST)</w:t>
      </w:r>
      <w:r>
        <w:rPr>
          <w:rFonts w:eastAsia="MS PGothic" w:hAnsi="Arial"/>
          <w:color w:val="000000"/>
        </w:rPr>
        <w:t>,</w:t>
      </w:r>
      <w:r w:rsidR="009968DB">
        <w:rPr>
          <w:rFonts w:eastAsia="MS PGothic" w:hAnsi="Arial"/>
          <w:color w:val="000000"/>
        </w:rPr>
        <w:t>Tehran,Iran</w:t>
      </w:r>
      <w:r>
        <w:rPr>
          <w:rFonts w:eastAsia="MS PGothic" w:hAnsi="Arial"/>
          <w:color w:val="000000"/>
        </w:rPr>
        <w:t xml:space="preserve"> </w:t>
      </w:r>
    </w:p>
    <w:p w:rsidR="00AC3BCD" w:rsidRDefault="00AC3BCD" w:rsidP="00AC3BCD">
      <w:pPr>
        <w:jc w:val="center"/>
        <w:rPr>
          <w:rFonts w:eastAsia="Batang"/>
          <w:color w:val="0000FF"/>
          <w:sz w:val="36"/>
          <w:szCs w:val="36"/>
        </w:rPr>
      </w:pPr>
    </w:p>
    <w:p w:rsidR="00B15A2B" w:rsidRDefault="00B915D6" w:rsidP="00B15A2B">
      <w:pPr>
        <w:jc w:val="both"/>
      </w:pPr>
      <w:r>
        <w:t xml:space="preserve">     </w:t>
      </w:r>
      <w:r w:rsidR="00B15A2B" w:rsidRPr="00AE3A2C">
        <w:t xml:space="preserve">Delivering world-class broadband services is a prerequisite </w:t>
      </w:r>
      <w:r w:rsidR="00B15A2B">
        <w:t xml:space="preserve">for </w:t>
      </w:r>
      <w:r w:rsidR="00B15A2B" w:rsidRPr="00AE3A2C">
        <w:t>ICT businesses</w:t>
      </w:r>
      <w:r w:rsidR="00B15A2B">
        <w:t xml:space="preserve"> </w:t>
      </w:r>
      <w:r w:rsidR="00B15A2B" w:rsidRPr="00AE3A2C">
        <w:t xml:space="preserve">and </w:t>
      </w:r>
      <w:r w:rsidR="00B15A2B">
        <w:t xml:space="preserve">their </w:t>
      </w:r>
      <w:r w:rsidR="00B15A2B" w:rsidRPr="00AE3A2C">
        <w:t>occupation growth</w:t>
      </w:r>
      <w:r w:rsidR="00B15A2B">
        <w:t xml:space="preserve"> in any countries. The new services such as Video on Demand (VoD) and Internet of Things (IOT) need a broadband IP based networks.</w:t>
      </w:r>
    </w:p>
    <w:p w:rsidR="00B15A2B" w:rsidRPr="00AE3A2C" w:rsidRDefault="00B15A2B" w:rsidP="00B15A2B">
      <w:pPr>
        <w:jc w:val="both"/>
      </w:pPr>
      <w:r>
        <w:t xml:space="preserve"> </w:t>
      </w:r>
      <w:r w:rsidRPr="00AE3A2C">
        <w:t>User applications could be categorized in four major services:</w:t>
      </w:r>
    </w:p>
    <w:p w:rsidR="00B15A2B" w:rsidRPr="00AE3A2C" w:rsidRDefault="00B15A2B" w:rsidP="00B15A2B">
      <w:pPr>
        <w:pStyle w:val="ListParagraph"/>
        <w:numPr>
          <w:ilvl w:val="0"/>
          <w:numId w:val="4"/>
        </w:numPr>
        <w:bidi w:val="0"/>
        <w:spacing w:before="0" w:after="160" w:line="256" w:lineRule="auto"/>
        <w:jc w:val="both"/>
        <w:rPr>
          <w:rFonts w:cs="B Mitra"/>
          <w:sz w:val="24"/>
          <w:szCs w:val="24"/>
        </w:rPr>
      </w:pPr>
      <w:r w:rsidRPr="00AE3A2C">
        <w:rPr>
          <w:rFonts w:cs="B Mitra"/>
          <w:sz w:val="24"/>
          <w:szCs w:val="24"/>
        </w:rPr>
        <w:t>Browsing</w:t>
      </w:r>
    </w:p>
    <w:p w:rsidR="00B15A2B" w:rsidRPr="00AE3A2C" w:rsidRDefault="00B15A2B" w:rsidP="00B15A2B">
      <w:pPr>
        <w:pStyle w:val="ListParagraph"/>
        <w:numPr>
          <w:ilvl w:val="0"/>
          <w:numId w:val="4"/>
        </w:numPr>
        <w:bidi w:val="0"/>
        <w:spacing w:before="0" w:after="160" w:line="256" w:lineRule="auto"/>
        <w:jc w:val="both"/>
        <w:rPr>
          <w:rFonts w:cs="B Mitra"/>
          <w:sz w:val="24"/>
          <w:szCs w:val="24"/>
        </w:rPr>
      </w:pPr>
      <w:r w:rsidRPr="00AE3A2C">
        <w:rPr>
          <w:rFonts w:cs="B Mitra"/>
          <w:sz w:val="24"/>
          <w:szCs w:val="24"/>
        </w:rPr>
        <w:t>Streaming</w:t>
      </w:r>
    </w:p>
    <w:p w:rsidR="00B15A2B" w:rsidRPr="00AE3A2C" w:rsidRDefault="00B15A2B" w:rsidP="00B15A2B">
      <w:pPr>
        <w:pStyle w:val="ListParagraph"/>
        <w:numPr>
          <w:ilvl w:val="0"/>
          <w:numId w:val="4"/>
        </w:numPr>
        <w:bidi w:val="0"/>
        <w:spacing w:before="0" w:after="160" w:line="256" w:lineRule="auto"/>
        <w:jc w:val="both"/>
        <w:rPr>
          <w:rFonts w:cs="B Mitra"/>
          <w:sz w:val="24"/>
          <w:szCs w:val="24"/>
        </w:rPr>
      </w:pPr>
      <w:r w:rsidRPr="00AE3A2C">
        <w:rPr>
          <w:rFonts w:cs="B Mitra"/>
          <w:sz w:val="24"/>
          <w:szCs w:val="24"/>
        </w:rPr>
        <w:t>VOIP</w:t>
      </w:r>
    </w:p>
    <w:p w:rsidR="00B15A2B" w:rsidRPr="00AE3A2C" w:rsidRDefault="00B15A2B" w:rsidP="00B15A2B">
      <w:pPr>
        <w:pStyle w:val="ListParagraph"/>
        <w:numPr>
          <w:ilvl w:val="0"/>
          <w:numId w:val="4"/>
        </w:numPr>
        <w:bidi w:val="0"/>
        <w:spacing w:before="0" w:after="160" w:line="256" w:lineRule="auto"/>
        <w:jc w:val="both"/>
        <w:rPr>
          <w:rFonts w:cs="B Mitra"/>
          <w:sz w:val="24"/>
          <w:szCs w:val="24"/>
        </w:rPr>
      </w:pPr>
      <w:r w:rsidRPr="00AE3A2C">
        <w:rPr>
          <w:rFonts w:cs="B Mitra"/>
          <w:sz w:val="24"/>
          <w:szCs w:val="24"/>
        </w:rPr>
        <w:t>Interactive Video</w:t>
      </w:r>
    </w:p>
    <w:p w:rsidR="00B15A2B" w:rsidRPr="00AE3A2C" w:rsidRDefault="00B15A2B" w:rsidP="00B15A2B">
      <w:pPr>
        <w:jc w:val="both"/>
      </w:pPr>
      <w:r>
        <w:t xml:space="preserve">These applications </w:t>
      </w:r>
      <w:r w:rsidRPr="00AE3A2C">
        <w:t xml:space="preserve">need higher level of broadband and quality indexes. Service quality is measured by </w:t>
      </w:r>
      <w:r>
        <w:t>some indexes like</w:t>
      </w:r>
      <w:r w:rsidRPr="00AE3A2C">
        <w:t xml:space="preserve"> HTTP Response Time, Delay, Jitter, Packet loss and Availability. </w:t>
      </w:r>
    </w:p>
    <w:p w:rsidR="00B15A2B" w:rsidRPr="00AE3A2C" w:rsidRDefault="00B915D6" w:rsidP="00B15A2B">
      <w:pPr>
        <w:jc w:val="both"/>
      </w:pPr>
      <w:r>
        <w:t xml:space="preserve"> </w:t>
      </w:r>
      <w:r w:rsidR="00B15A2B">
        <w:t xml:space="preserve">  Quality of S</w:t>
      </w:r>
      <w:r w:rsidR="00B15A2B" w:rsidRPr="00AE3A2C">
        <w:t>ervice is important from end-user’s view, and defines as Quality of Experience</w:t>
      </w:r>
      <w:r w:rsidR="00B15A2B">
        <w:t xml:space="preserve"> </w:t>
      </w:r>
      <w:r w:rsidR="00B15A2B" w:rsidRPr="00AE3A2C">
        <w:t>(QoE). Each major service has its own performance targets to be acceptable from QoE’s point of view, but network must be designed based on tightest indexes, to be able to support all service types.</w:t>
      </w:r>
    </w:p>
    <w:p w:rsidR="00B1065E" w:rsidRPr="00AE3A2C" w:rsidRDefault="00B915D6" w:rsidP="00B1065E">
      <w:pPr>
        <w:jc w:val="both"/>
        <w:rPr>
          <w:rtl/>
        </w:rPr>
      </w:pPr>
      <w:r>
        <w:t xml:space="preserve">  </w:t>
      </w:r>
      <w:r w:rsidR="00B15A2B" w:rsidRPr="00AE3A2C">
        <w:t xml:space="preserve">An overall design of a </w:t>
      </w:r>
      <w:r w:rsidR="00B15A2B" w:rsidRPr="00AE3A2C">
        <w:rPr>
          <w:b/>
          <w:bCs/>
        </w:rPr>
        <w:t>National Broadband Network</w:t>
      </w:r>
      <w:r w:rsidR="00B15A2B" w:rsidRPr="00AE3A2C">
        <w:t xml:space="preserve"> is </w:t>
      </w:r>
      <w:r w:rsidR="00B15A2B">
        <w:t>presented in this paper</w:t>
      </w:r>
      <w:r w:rsidR="00B15A2B" w:rsidRPr="00AE3A2C">
        <w:t xml:space="preserve">. Design scope is End-To-End </w:t>
      </w:r>
      <w:r w:rsidR="00B15A2B">
        <w:t xml:space="preserve">users </w:t>
      </w:r>
      <w:r w:rsidR="00B15A2B" w:rsidRPr="00AE3A2C">
        <w:t>a</w:t>
      </w:r>
      <w:r w:rsidR="00B15A2B">
        <w:t>nd the role of each Layer-providers</w:t>
      </w:r>
      <w:r w:rsidR="00B15A2B" w:rsidRPr="00AE3A2C">
        <w:t xml:space="preserve"> (Core</w:t>
      </w:r>
      <w:r w:rsidR="00B15A2B">
        <w:t xml:space="preserve"> provider</w:t>
      </w:r>
      <w:r w:rsidR="00B15A2B" w:rsidRPr="00AE3A2C">
        <w:t>, Aggregation</w:t>
      </w:r>
      <w:r w:rsidR="00B15A2B">
        <w:t xml:space="preserve"> layer provider and</w:t>
      </w:r>
      <w:r w:rsidR="00B15A2B" w:rsidRPr="00AE3A2C">
        <w:t xml:space="preserve"> fix/mobile </w:t>
      </w:r>
      <w:r w:rsidR="00B15A2B">
        <w:t>access providers</w:t>
      </w:r>
      <w:r w:rsidR="00B15A2B" w:rsidRPr="00AE3A2C">
        <w:t>) is determined. With this design, each operator is owner of its ETE network</w:t>
      </w:r>
      <w:r>
        <w:t xml:space="preserve"> and responsible of its SLA/QoE.</w:t>
      </w:r>
      <w:r w:rsidR="00B1065E" w:rsidRPr="00B1065E">
        <w:t xml:space="preserve"> </w:t>
      </w:r>
      <w:r w:rsidR="00B1065E">
        <w:t>The areas that are covered in this proposed design are Core, Aggregation and</w:t>
      </w:r>
      <w:r w:rsidR="00B1065E" w:rsidRPr="00AE3A2C">
        <w:t xml:space="preserve"> Access</w:t>
      </w:r>
      <w:r w:rsidR="00B1065E">
        <w:t xml:space="preserve"> layers</w:t>
      </w:r>
      <w:r w:rsidR="00B1065E" w:rsidRPr="00AE3A2C">
        <w:t>, Wi-Fi Offload, IXP, iCDN, IPTV, IMS and Disaster Recovery.</w:t>
      </w:r>
    </w:p>
    <w:p w:rsidR="00B15A2B" w:rsidRPr="00AE3A2C" w:rsidRDefault="00B915D6" w:rsidP="00B1065E">
      <w:pPr>
        <w:jc w:val="both"/>
      </w:pPr>
      <w:r>
        <w:t xml:space="preserve">The regulatory organization </w:t>
      </w:r>
      <w:r w:rsidR="00B1065E">
        <w:t>can monitor t</w:t>
      </w:r>
      <w:r>
        <w:t>he performance of the o</w:t>
      </w:r>
      <w:r w:rsidR="00B1065E">
        <w:t xml:space="preserve">veral network  by </w:t>
      </w:r>
      <w:r>
        <w:t xml:space="preserve"> some developed management dashboards</w:t>
      </w:r>
      <w:r w:rsidR="00B15A2B" w:rsidRPr="00AE3A2C">
        <w:t xml:space="preserve"> </w:t>
      </w:r>
      <w:r w:rsidR="00B1065E">
        <w:t>which are presented in this panel</w:t>
      </w:r>
      <w:r w:rsidR="00B15A2B" w:rsidRPr="00AE3A2C">
        <w:t>.</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B15A2B" w:rsidRDefault="00B15A2B" w:rsidP="00565D21">
      <w:pPr>
        <w:jc w:val="both"/>
      </w:pPr>
      <w:r>
        <w:t xml:space="preserve">Dr. Shervin Amiri is faculty member of ICT Institute of </w:t>
      </w:r>
      <w:r>
        <w:rPr>
          <w:rFonts w:eastAsia="MS PGothic" w:hAnsi="Arial"/>
          <w:color w:val="000000"/>
        </w:rPr>
        <w:t>Iranian Research Organization for Science and Technology (IROST)</w:t>
      </w:r>
      <w:r>
        <w:t>. He has associated proffesor degree in telecommunication fields and satellite networks.</w:t>
      </w:r>
      <w:r w:rsidR="00AC3BCD">
        <w:t xml:space="preserve"> He has published more than</w:t>
      </w:r>
      <w:r>
        <w:t xml:space="preserve"> 100 </w:t>
      </w:r>
      <w:r w:rsidR="00AC3BCD">
        <w:t xml:space="preserve">papers in reputed journals and </w:t>
      </w:r>
      <w:r w:rsidR="00565D21">
        <w:t>3 books in related fields.</w:t>
      </w:r>
      <w:r w:rsidR="00DA2249">
        <w:tab/>
      </w:r>
      <w:r w:rsidR="00085B88">
        <w:br/>
      </w:r>
    </w:p>
    <w:p w:rsidR="00DC6CBE" w:rsidRDefault="00072E30" w:rsidP="00F83C49">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Full name:</w:t>
      </w:r>
      <w:r w:rsidR="00565D21">
        <w:rPr>
          <w:lang w:val="en-NZ"/>
        </w:rPr>
        <w:t xml:space="preserve"> Dr. Shervin Amiri</w:t>
      </w:r>
      <w:r w:rsidR="00D367E3" w:rsidRPr="008A690F">
        <w:rPr>
          <w:lang w:val="en-NZ"/>
        </w:rPr>
        <w:t xml:space="preserve"> </w:t>
      </w:r>
      <w:r w:rsidRPr="008A690F">
        <w:rPr>
          <w:lang w:val="en-NZ"/>
        </w:rPr>
        <w:br/>
        <w:t>Contact number</w:t>
      </w:r>
      <w:r w:rsidR="00565D21">
        <w:rPr>
          <w:lang w:val="en-NZ"/>
        </w:rPr>
        <w:t>: (98912)1962340</w:t>
      </w:r>
      <w:r w:rsidR="00F83C49">
        <w:rPr>
          <w:lang w:val="en-NZ"/>
        </w:rPr>
        <w:br/>
        <w:t>Email</w:t>
      </w:r>
      <w:r w:rsidRPr="008A690F">
        <w:rPr>
          <w:lang w:val="en-NZ"/>
        </w:rPr>
        <w:t>:</w:t>
      </w:r>
      <w:r w:rsidR="00F83C49">
        <w:rPr>
          <w:lang w:val="en-NZ"/>
        </w:rPr>
        <w:t>amiri@irost.ir</w:t>
      </w:r>
    </w:p>
    <w:p w:rsidR="00AC3BCD" w:rsidRDefault="00DC6CBE" w:rsidP="00F83C49">
      <w:pPr>
        <w:autoSpaceDE w:val="0"/>
        <w:autoSpaceDN w:val="0"/>
        <w:adjustRightInd w:val="0"/>
        <w:rPr>
          <w:lang w:val="en-NZ"/>
        </w:rPr>
      </w:pPr>
      <w:r>
        <w:rPr>
          <w:lang w:val="en-NZ"/>
        </w:rPr>
        <w:t xml:space="preserve">Web site: </w:t>
      </w:r>
      <w:r w:rsidRPr="00DC6CBE">
        <w:rPr>
          <w:lang w:val="en-NZ"/>
        </w:rPr>
        <w:t>http://eeit.irost.org/eeit/en/staff/dr-shervin-amiri</w:t>
      </w:r>
      <w:r w:rsidR="00072E30" w:rsidRPr="008A690F">
        <w:rPr>
          <w:lang w:val="en-NZ"/>
        </w:rPr>
        <w:br/>
      </w:r>
      <w:r w:rsidR="00565D21">
        <w:rPr>
          <w:lang w:val="en-NZ"/>
        </w:rPr>
        <w:t xml:space="preserve">Category: </w:t>
      </w:r>
      <w:r w:rsidR="00AC3BCD" w:rsidRPr="008A690F">
        <w:rPr>
          <w:lang w:val="en-NZ"/>
        </w:rPr>
        <w:t>Oral presentation</w:t>
      </w:r>
      <w:r w:rsidR="00DA581F">
        <w:rPr>
          <w:lang w:val="en-NZ"/>
        </w:rPr>
        <w:br/>
      </w:r>
    </w:p>
    <w:p w:rsidR="00AD6315" w:rsidRDefault="00AD6315" w:rsidP="00AC3BCD">
      <w:pPr>
        <w:autoSpaceDE w:val="0"/>
        <w:autoSpaceDN w:val="0"/>
        <w:adjustRightInd w:val="0"/>
        <w:rPr>
          <w:lang w:val="en-NZ"/>
        </w:rPr>
      </w:pPr>
    </w:p>
    <w:sectPr w:rsidR="00AD6315"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400C" w:rsidRDefault="00B9400C" w:rsidP="00671A59">
      <w:r>
        <w:separator/>
      </w:r>
    </w:p>
  </w:endnote>
  <w:endnote w:type="continuationSeparator" w:id="0">
    <w:p w:rsidR="00B9400C" w:rsidRDefault="00B9400C"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 Mitra">
    <w:panose1 w:val="00000400000000000000"/>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400C" w:rsidRDefault="00B9400C" w:rsidP="00671A59">
      <w:r>
        <w:separator/>
      </w:r>
    </w:p>
  </w:footnote>
  <w:footnote w:type="continuationSeparator" w:id="0">
    <w:p w:rsidR="00B9400C" w:rsidRDefault="00B9400C"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ACE4EBA"/>
    <w:multiLevelType w:val="hybridMultilevel"/>
    <w:tmpl w:val="DCDC797E"/>
    <w:lvl w:ilvl="0" w:tplc="04090001">
      <w:start w:val="1"/>
      <w:numFmt w:val="bullet"/>
      <w:lvlText w:val=""/>
      <w:lvlJc w:val="left"/>
      <w:pPr>
        <w:ind w:left="774"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embedSystemFonts/>
  <w:hideSpellingErrors/>
  <w:hideGrammaticalErrors/>
  <w:stylePaneFormatFilter w:val="3F01"/>
  <w:doNotTrackMoves/>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5676"/>
    <w:rsid w:val="00023D76"/>
    <w:rsid w:val="00042089"/>
    <w:rsid w:val="00072E30"/>
    <w:rsid w:val="00085B88"/>
    <w:rsid w:val="00090564"/>
    <w:rsid w:val="00097CA5"/>
    <w:rsid w:val="000A4C72"/>
    <w:rsid w:val="000A7AB9"/>
    <w:rsid w:val="000E7A02"/>
    <w:rsid w:val="00101A04"/>
    <w:rsid w:val="00106952"/>
    <w:rsid w:val="001216E5"/>
    <w:rsid w:val="0013563F"/>
    <w:rsid w:val="00145878"/>
    <w:rsid w:val="001A411C"/>
    <w:rsid w:val="001B1336"/>
    <w:rsid w:val="001B6DE6"/>
    <w:rsid w:val="001D1A1F"/>
    <w:rsid w:val="001F414A"/>
    <w:rsid w:val="00205354"/>
    <w:rsid w:val="002659F1"/>
    <w:rsid w:val="00270EC9"/>
    <w:rsid w:val="00292DC0"/>
    <w:rsid w:val="002945D6"/>
    <w:rsid w:val="002B18D5"/>
    <w:rsid w:val="002C0F2B"/>
    <w:rsid w:val="002F5DF2"/>
    <w:rsid w:val="003753DD"/>
    <w:rsid w:val="003A4429"/>
    <w:rsid w:val="004775E3"/>
    <w:rsid w:val="0049217F"/>
    <w:rsid w:val="004A262E"/>
    <w:rsid w:val="004A2CA1"/>
    <w:rsid w:val="004B3B30"/>
    <w:rsid w:val="00505DA1"/>
    <w:rsid w:val="005408D9"/>
    <w:rsid w:val="00555DAD"/>
    <w:rsid w:val="00565D21"/>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479AD"/>
    <w:rsid w:val="0075077B"/>
    <w:rsid w:val="007875D1"/>
    <w:rsid w:val="00790C29"/>
    <w:rsid w:val="007C0B37"/>
    <w:rsid w:val="007F0333"/>
    <w:rsid w:val="00800D58"/>
    <w:rsid w:val="00802F60"/>
    <w:rsid w:val="00834D93"/>
    <w:rsid w:val="00841327"/>
    <w:rsid w:val="00862283"/>
    <w:rsid w:val="008A3E9A"/>
    <w:rsid w:val="008A690F"/>
    <w:rsid w:val="008E2215"/>
    <w:rsid w:val="00901E5B"/>
    <w:rsid w:val="00970E67"/>
    <w:rsid w:val="009821B4"/>
    <w:rsid w:val="009968DB"/>
    <w:rsid w:val="009A63AF"/>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1065E"/>
    <w:rsid w:val="00B15A2B"/>
    <w:rsid w:val="00B26097"/>
    <w:rsid w:val="00B27625"/>
    <w:rsid w:val="00B675D9"/>
    <w:rsid w:val="00B915D6"/>
    <w:rsid w:val="00B9400C"/>
    <w:rsid w:val="00BF5676"/>
    <w:rsid w:val="00CE08A2"/>
    <w:rsid w:val="00CF2852"/>
    <w:rsid w:val="00D367E3"/>
    <w:rsid w:val="00DA2249"/>
    <w:rsid w:val="00DA581F"/>
    <w:rsid w:val="00DC29A1"/>
    <w:rsid w:val="00DC6CBE"/>
    <w:rsid w:val="00DC7405"/>
    <w:rsid w:val="00DD3006"/>
    <w:rsid w:val="00DE2102"/>
    <w:rsid w:val="00E11606"/>
    <w:rsid w:val="00E119D1"/>
    <w:rsid w:val="00E713DA"/>
    <w:rsid w:val="00E85CF8"/>
    <w:rsid w:val="00E93AFF"/>
    <w:rsid w:val="00EB353E"/>
    <w:rsid w:val="00ED51D7"/>
    <w:rsid w:val="00EE1DF0"/>
    <w:rsid w:val="00F01887"/>
    <w:rsid w:val="00F215A7"/>
    <w:rsid w:val="00F42DCF"/>
    <w:rsid w:val="00F709F5"/>
    <w:rsid w:val="00F83C49"/>
    <w:rsid w:val="00F90AE2"/>
    <w:rsid w:val="00FA560B"/>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uiCompat97To2003/>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852"/>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bidi="fa-IR"/>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CF2852"/>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CF2852"/>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bidi="fa-IR"/>
    </w:rPr>
  </w:style>
  <w:style w:type="character" w:customStyle="1" w:styleId="BodyTextChar">
    <w:name w:val="Body Text Char"/>
    <w:link w:val="BodyText"/>
    <w:uiPriority w:val="99"/>
    <w:semiHidden/>
    <w:rsid w:val="00CF2852"/>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bidi="fa-IR"/>
    </w:rPr>
  </w:style>
  <w:style w:type="character" w:customStyle="1" w:styleId="CommentTextChar">
    <w:name w:val="Comment Text Char"/>
    <w:link w:val="CommentText"/>
    <w:uiPriority w:val="99"/>
    <w:semiHidden/>
    <w:rsid w:val="00CF2852"/>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CF2852"/>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bidi="fa-IR"/>
    </w:rPr>
  </w:style>
  <w:style w:type="character" w:customStyle="1" w:styleId="BalloonTextChar">
    <w:name w:val="Balloon Text Char"/>
    <w:link w:val="BalloonText"/>
    <w:uiPriority w:val="99"/>
    <w:semiHidden/>
    <w:rsid w:val="00CF2852"/>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bidi="fa-IR"/>
    </w:rPr>
  </w:style>
  <w:style w:type="character" w:customStyle="1" w:styleId="BodyTextIndentChar">
    <w:name w:val="Body Text Indent Char"/>
    <w:link w:val="BodyTextIndent"/>
    <w:uiPriority w:val="99"/>
    <w:semiHidden/>
    <w:rsid w:val="00CF2852"/>
    <w:rPr>
      <w:sz w:val="24"/>
      <w:szCs w:val="24"/>
    </w:rPr>
  </w:style>
  <w:style w:type="paragraph" w:styleId="Header">
    <w:name w:val="header"/>
    <w:basedOn w:val="Normal"/>
    <w:link w:val="HeaderChar"/>
    <w:uiPriority w:val="99"/>
    <w:unhideWhenUsed/>
    <w:rsid w:val="00671A59"/>
    <w:pPr>
      <w:tabs>
        <w:tab w:val="center" w:pos="4819"/>
        <w:tab w:val="right" w:pos="9638"/>
      </w:tabs>
    </w:pPr>
    <w:rPr>
      <w:lang w:bidi="fa-IR"/>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bidi="fa-IR"/>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NoSpacing">
    <w:name w:val="No Spacing"/>
    <w:uiPriority w:val="1"/>
    <w:qFormat/>
    <w:rsid w:val="0075077B"/>
    <w:rPr>
      <w:sz w:val="24"/>
      <w:szCs w:val="24"/>
      <w:lang w:val="it-IT" w:eastAsia="it-IT" w:bidi="ar-SA"/>
    </w:rPr>
  </w:style>
  <w:style w:type="paragraph" w:styleId="Title">
    <w:name w:val="Title"/>
    <w:basedOn w:val="Normal"/>
    <w:next w:val="Normal"/>
    <w:link w:val="TitleChar"/>
    <w:uiPriority w:val="10"/>
    <w:qFormat/>
    <w:rsid w:val="0075077B"/>
    <w:pPr>
      <w:spacing w:before="240" w:after="60"/>
      <w:jc w:val="center"/>
      <w:outlineLvl w:val="0"/>
    </w:pPr>
    <w:rPr>
      <w:rFonts w:ascii="Cambria" w:hAnsi="Cambria"/>
      <w:b/>
      <w:bCs/>
      <w:kern w:val="28"/>
      <w:sz w:val="32"/>
      <w:szCs w:val="32"/>
      <w:lang w:bidi="fa-IR"/>
    </w:rPr>
  </w:style>
  <w:style w:type="character" w:customStyle="1" w:styleId="TitleChar">
    <w:name w:val="Title Char"/>
    <w:link w:val="Title"/>
    <w:uiPriority w:val="10"/>
    <w:rsid w:val="0075077B"/>
    <w:rPr>
      <w:rFonts w:ascii="Cambria" w:eastAsia="Times New Roman" w:hAnsi="Cambria" w:cs="Times New Roman"/>
      <w:b/>
      <w:bCs/>
      <w:kern w:val="28"/>
      <w:sz w:val="32"/>
      <w:szCs w:val="32"/>
      <w:lang w:val="it-IT" w:eastAsia="it-IT"/>
    </w:rPr>
  </w:style>
  <w:style w:type="paragraph" w:styleId="Subtitle">
    <w:name w:val="Subtitle"/>
    <w:basedOn w:val="Normal"/>
    <w:next w:val="Normal"/>
    <w:link w:val="SubtitleChar"/>
    <w:uiPriority w:val="11"/>
    <w:qFormat/>
    <w:rsid w:val="0075077B"/>
    <w:pPr>
      <w:spacing w:after="60"/>
      <w:jc w:val="center"/>
      <w:outlineLvl w:val="1"/>
    </w:pPr>
    <w:rPr>
      <w:rFonts w:ascii="Cambria" w:hAnsi="Cambria"/>
      <w:lang w:bidi="fa-IR"/>
    </w:rPr>
  </w:style>
  <w:style w:type="character" w:customStyle="1" w:styleId="SubtitleChar">
    <w:name w:val="Subtitle Char"/>
    <w:link w:val="Subtitle"/>
    <w:uiPriority w:val="11"/>
    <w:rsid w:val="0075077B"/>
    <w:rPr>
      <w:rFonts w:ascii="Cambria" w:eastAsia="Times New Roman" w:hAnsi="Cambria" w:cs="Times New Roman"/>
      <w:sz w:val="24"/>
      <w:szCs w:val="24"/>
      <w:lang w:val="it-IT" w:eastAsia="it-IT"/>
    </w:rPr>
  </w:style>
  <w:style w:type="character" w:styleId="SubtleEmphasis">
    <w:name w:val="Subtle Emphasis"/>
    <w:uiPriority w:val="19"/>
    <w:qFormat/>
    <w:rsid w:val="0075077B"/>
    <w:rPr>
      <w:i/>
      <w:iCs/>
      <w:color w:val="808080"/>
    </w:rPr>
  </w:style>
  <w:style w:type="paragraph" w:styleId="ListParagraph">
    <w:name w:val="List Paragraph"/>
    <w:aliases w:val="List Paragraph متن ترتيبي بين متن"/>
    <w:basedOn w:val="Normal"/>
    <w:link w:val="ListParagraphChar"/>
    <w:uiPriority w:val="34"/>
    <w:qFormat/>
    <w:rsid w:val="002945D6"/>
    <w:pPr>
      <w:bidi/>
      <w:spacing w:before="120" w:line="360" w:lineRule="auto"/>
      <w:ind w:left="720" w:firstLine="567"/>
      <w:contextualSpacing/>
      <w:jc w:val="lowKashida"/>
    </w:pPr>
    <w:rPr>
      <w:rFonts w:eastAsia="Calibri"/>
      <w:sz w:val="20"/>
      <w:szCs w:val="28"/>
      <w:lang w:bidi="fa-IR"/>
    </w:rPr>
  </w:style>
  <w:style w:type="character" w:customStyle="1" w:styleId="ListParagraphChar">
    <w:name w:val="List Paragraph Char"/>
    <w:aliases w:val="List Paragraph متن ترتيبي بين متن Char"/>
    <w:link w:val="ListParagraph"/>
    <w:uiPriority w:val="34"/>
    <w:locked/>
    <w:rsid w:val="002945D6"/>
    <w:rPr>
      <w:rFonts w:eastAsia="Calibri"/>
      <w:szCs w:val="28"/>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6D7D6-A70D-4C04-9CA7-360040F98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2013</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2018-04-11T12:57:00Z</dcterms:created>
  <dcterms:modified xsi:type="dcterms:W3CDTF">2018-04-11T13:22:00Z</dcterms:modified>
</cp:coreProperties>
</file>