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15D47" w14:textId="77777777" w:rsidR="008F2D5F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</w:t>
      </w:r>
      <w:r w:rsidR="008F2D5F">
        <w:rPr>
          <w:noProof/>
          <w:sz w:val="22"/>
          <w:szCs w:val="22"/>
          <w:lang w:val="en-US" w:eastAsia="en-US"/>
        </w:rPr>
        <w:drawing>
          <wp:inline distT="0" distB="0" distL="0" distR="0" wp14:anchorId="691199AC" wp14:editId="76AC8724">
            <wp:extent cx="1174115" cy="1312752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iversity_Profile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403"/>
                    <a:stretch/>
                  </pic:blipFill>
                  <pic:spPr bwMode="auto">
                    <a:xfrm>
                      <a:off x="0" y="0"/>
                      <a:ext cx="1189738" cy="133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                            </w:t>
      </w:r>
      <w:r w:rsidR="008F2D5F">
        <w:rPr>
          <w:noProof/>
          <w:lang w:val="en-US" w:eastAsia="en-US"/>
        </w:rPr>
        <w:drawing>
          <wp:inline distT="0" distB="0" distL="0" distR="0" wp14:anchorId="5C7E6B15" wp14:editId="78DEF8EA">
            <wp:extent cx="1062613" cy="1062613"/>
            <wp:effectExtent l="0" t="0" r="4445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h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5949" cy="106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</w:t>
      </w:r>
    </w:p>
    <w:p w14:paraId="28D43699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</w:t>
      </w:r>
    </w:p>
    <w:p w14:paraId="703F6232" w14:textId="77777777" w:rsidR="00AC3BCD" w:rsidRPr="00DE4003" w:rsidRDefault="00DE4003" w:rsidP="00DE4003">
      <w:pPr>
        <w:widowControl w:val="0"/>
        <w:autoSpaceDE w:val="0"/>
        <w:autoSpaceDN w:val="0"/>
        <w:adjustRightInd w:val="0"/>
        <w:jc w:val="center"/>
        <w:rPr>
          <w:lang w:val="en-US" w:eastAsia="en-US"/>
        </w:rPr>
      </w:pPr>
      <w:r w:rsidRPr="00DE4003">
        <w:rPr>
          <w:sz w:val="28"/>
          <w:szCs w:val="28"/>
          <w:lang w:val="en-US" w:eastAsia="en-US"/>
        </w:rPr>
        <w:t>A Distributed Event</w:t>
      </w:r>
      <w:r w:rsidRPr="00DE4003">
        <w:rPr>
          <w:sz w:val="28"/>
          <w:szCs w:val="28"/>
          <w:lang w:val="en-US" w:eastAsia="en-US"/>
        </w:rPr>
        <w:t xml:space="preserve">-Triggered Control Strategy for </w:t>
      </w:r>
      <w:r w:rsidRPr="00DE4003">
        <w:rPr>
          <w:sz w:val="28"/>
          <w:szCs w:val="28"/>
          <w:lang w:val="en-US" w:eastAsia="en-US"/>
        </w:rPr>
        <w:t xml:space="preserve">DC Microgrids </w:t>
      </w:r>
      <w:r>
        <w:rPr>
          <w:sz w:val="28"/>
          <w:szCs w:val="28"/>
          <w:lang w:val="en-US" w:eastAsia="en-US"/>
        </w:rPr>
        <w:t>over</w:t>
      </w:r>
      <w:r w:rsidRPr="00DE4003">
        <w:rPr>
          <w:sz w:val="28"/>
          <w:szCs w:val="28"/>
          <w:lang w:val="en-US" w:eastAsia="en-US"/>
        </w:rPr>
        <w:t xml:space="preserve"> Industrial Wireless Sensor Networks</w:t>
      </w:r>
    </w:p>
    <w:p w14:paraId="4AA71778" w14:textId="77777777" w:rsidR="00DE4003" w:rsidRDefault="00AC3BCD" w:rsidP="00DE4003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en-US" w:eastAsia="en-US"/>
        </w:rPr>
      </w:pPr>
      <w:r>
        <w:rPr>
          <w:rFonts w:eastAsia="MS PGothic" w:hAnsi="Arial"/>
          <w:color w:val="000000"/>
        </w:rPr>
        <w:br/>
      </w:r>
      <w:r w:rsidR="00DE4003">
        <w:rPr>
          <w:sz w:val="22"/>
          <w:szCs w:val="22"/>
          <w:lang w:val="en-US" w:eastAsia="en-US"/>
        </w:rPr>
        <w:t xml:space="preserve">Kamyar Mehran, </w:t>
      </w:r>
      <w:proofErr w:type="spellStart"/>
      <w:r w:rsidR="00DE4003">
        <w:rPr>
          <w:sz w:val="22"/>
          <w:szCs w:val="22"/>
          <w:lang w:val="en-US" w:eastAsia="en-US"/>
        </w:rPr>
        <w:t>Seyed</w:t>
      </w:r>
      <w:proofErr w:type="spellEnd"/>
      <w:r w:rsidR="00DE4003">
        <w:rPr>
          <w:sz w:val="22"/>
          <w:szCs w:val="22"/>
          <w:lang w:val="en-US" w:eastAsia="en-US"/>
        </w:rPr>
        <w:t xml:space="preserve"> Am</w:t>
      </w:r>
      <w:r w:rsidR="00DE4003">
        <w:rPr>
          <w:sz w:val="22"/>
          <w:szCs w:val="22"/>
          <w:lang w:val="en-US" w:eastAsia="en-US"/>
        </w:rPr>
        <w:t xml:space="preserve">ir </w:t>
      </w:r>
      <w:proofErr w:type="spellStart"/>
      <w:r w:rsidR="00DE4003">
        <w:rPr>
          <w:sz w:val="22"/>
          <w:szCs w:val="22"/>
          <w:lang w:val="en-US" w:eastAsia="en-US"/>
        </w:rPr>
        <w:t>Alavi</w:t>
      </w:r>
      <w:proofErr w:type="spellEnd"/>
      <w:r w:rsidR="00DE4003">
        <w:rPr>
          <w:sz w:val="22"/>
          <w:szCs w:val="22"/>
          <w:lang w:val="en-US" w:eastAsia="en-US"/>
        </w:rPr>
        <w:t xml:space="preserve">, Yang </w:t>
      </w:r>
      <w:proofErr w:type="spellStart"/>
      <w:r w:rsidR="00DE4003">
        <w:rPr>
          <w:sz w:val="22"/>
          <w:szCs w:val="22"/>
          <w:lang w:val="en-US" w:eastAsia="en-US"/>
        </w:rPr>
        <w:t>Hao</w:t>
      </w:r>
      <w:proofErr w:type="spellEnd"/>
      <w:r w:rsidR="00DE4003">
        <w:rPr>
          <w:sz w:val="22"/>
          <w:szCs w:val="22"/>
          <w:lang w:val="en-US" w:eastAsia="en-US"/>
        </w:rPr>
        <w:t xml:space="preserve">, </w:t>
      </w:r>
      <w:proofErr w:type="spellStart"/>
      <w:r w:rsidR="00DE4003">
        <w:rPr>
          <w:sz w:val="22"/>
          <w:szCs w:val="22"/>
          <w:lang w:val="en-US" w:eastAsia="en-US"/>
        </w:rPr>
        <w:t>Ardavan</w:t>
      </w:r>
      <w:proofErr w:type="spellEnd"/>
      <w:r w:rsidR="00DE4003">
        <w:rPr>
          <w:sz w:val="22"/>
          <w:szCs w:val="22"/>
          <w:lang w:val="en-US" w:eastAsia="en-US"/>
        </w:rPr>
        <w:t xml:space="preserve"> </w:t>
      </w:r>
      <w:proofErr w:type="spellStart"/>
      <w:r w:rsidR="00DE4003">
        <w:rPr>
          <w:sz w:val="22"/>
          <w:szCs w:val="22"/>
          <w:lang w:val="en-US" w:eastAsia="en-US"/>
        </w:rPr>
        <w:t>Rahimian</w:t>
      </w:r>
      <w:proofErr w:type="spellEnd"/>
    </w:p>
    <w:p w14:paraId="073C2173" w14:textId="77777777" w:rsidR="00DE4003" w:rsidRDefault="00DE4003" w:rsidP="008F2D5F">
      <w:pPr>
        <w:widowControl w:val="0"/>
        <w:autoSpaceDE w:val="0"/>
        <w:autoSpaceDN w:val="0"/>
        <w:adjustRightInd w:val="0"/>
        <w:jc w:val="center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>Queen Mary University of London, UK</w:t>
      </w:r>
    </w:p>
    <w:p w14:paraId="28DBFDDD" w14:textId="77777777" w:rsidR="00AC3BCD" w:rsidRDefault="00AC3BCD" w:rsidP="00AC3BCD">
      <w:pPr>
        <w:rPr>
          <w:rFonts w:eastAsia="MS PGothic" w:hAnsi="Arial"/>
          <w:color w:val="000000"/>
        </w:rPr>
      </w:pPr>
    </w:p>
    <w:p w14:paraId="1AA6CCE5" w14:textId="7CA8AD02" w:rsidR="00AC3BCD" w:rsidRPr="007911B4" w:rsidRDefault="00B35EAA" w:rsidP="007911B4">
      <w:pPr>
        <w:widowControl w:val="0"/>
        <w:autoSpaceDE w:val="0"/>
        <w:autoSpaceDN w:val="0"/>
        <w:adjustRightInd w:val="0"/>
        <w:rPr>
          <w:lang w:val="en-US" w:eastAsia="en-US"/>
        </w:rPr>
      </w:pPr>
      <w:r>
        <w:rPr>
          <w:lang w:val="en-US" w:eastAsia="en-US"/>
        </w:rPr>
        <w:t>D</w:t>
      </w:r>
      <w:r w:rsidR="007911B4" w:rsidRPr="007911B4">
        <w:rPr>
          <w:lang w:val="en-US" w:eastAsia="en-US"/>
        </w:rPr>
        <w:t xml:space="preserve">esign, analysis, </w:t>
      </w:r>
      <w:r w:rsidR="007911B4" w:rsidRPr="007911B4">
        <w:rPr>
          <w:lang w:val="en-US" w:eastAsia="en-US"/>
        </w:rPr>
        <w:t>and pe</w:t>
      </w:r>
      <w:r>
        <w:rPr>
          <w:lang w:val="en-US" w:eastAsia="en-US"/>
        </w:rPr>
        <w:t xml:space="preserve">rformance evaluation of a </w:t>
      </w:r>
      <w:r w:rsidR="007911B4" w:rsidRPr="007911B4">
        <w:rPr>
          <w:lang w:val="en-US" w:eastAsia="en-US"/>
        </w:rPr>
        <w:t>distributed event-triggered</w:t>
      </w:r>
      <w:r w:rsidR="007911B4" w:rsidRPr="007911B4">
        <w:rPr>
          <w:lang w:val="en-US" w:eastAsia="en-US"/>
        </w:rPr>
        <w:t xml:space="preserve"> </w:t>
      </w:r>
      <w:r>
        <w:rPr>
          <w:lang w:val="en-US" w:eastAsia="en-US"/>
        </w:rPr>
        <w:t xml:space="preserve">control </w:t>
      </w:r>
      <w:r w:rsidR="007911B4" w:rsidRPr="007911B4">
        <w:rPr>
          <w:lang w:val="en-US" w:eastAsia="en-US"/>
        </w:rPr>
        <w:t>for DC microgrids</w:t>
      </w:r>
      <w:r>
        <w:rPr>
          <w:lang w:val="en-US" w:eastAsia="en-US"/>
        </w:rPr>
        <w:t xml:space="preserve"> over an industrial </w:t>
      </w:r>
      <w:proofErr w:type="spellStart"/>
      <w:r>
        <w:rPr>
          <w:lang w:val="en-US" w:eastAsia="en-US"/>
        </w:rPr>
        <w:t>wirless</w:t>
      </w:r>
      <w:proofErr w:type="spellEnd"/>
      <w:r>
        <w:rPr>
          <w:lang w:val="en-US" w:eastAsia="en-US"/>
        </w:rPr>
        <w:t xml:space="preserve"> sensor network (WSN) is still a challenging problem</w:t>
      </w:r>
      <w:r w:rsidR="007911B4" w:rsidRPr="007911B4">
        <w:rPr>
          <w:lang w:val="en-US" w:eastAsia="en-US"/>
        </w:rPr>
        <w:t>. The primary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 xml:space="preserve">objective of this work is to efficiently stabilize the </w:t>
      </w:r>
      <w:r>
        <w:rPr>
          <w:lang w:val="en-US" w:eastAsia="en-US"/>
        </w:rPr>
        <w:t>micro</w:t>
      </w:r>
      <w:r w:rsidR="007911B4" w:rsidRPr="007911B4">
        <w:rPr>
          <w:lang w:val="en-US" w:eastAsia="en-US"/>
        </w:rPr>
        <w:t>grid voltage,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and to further balance the energy level of the energy storage (ES)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systems</w:t>
      </w:r>
      <w:r>
        <w:rPr>
          <w:lang w:val="en-US" w:eastAsia="en-US"/>
        </w:rPr>
        <w:t xml:space="preserve"> com</w:t>
      </w:r>
      <w:bookmarkStart w:id="0" w:name="_GoBack"/>
      <w:bookmarkEnd w:id="0"/>
      <w:r>
        <w:rPr>
          <w:lang w:val="en-US" w:eastAsia="en-US"/>
        </w:rPr>
        <w:t>municating via a WSN</w:t>
      </w:r>
      <w:r w:rsidR="007911B4" w:rsidRPr="007911B4">
        <w:rPr>
          <w:lang w:val="en-US" w:eastAsia="en-US"/>
        </w:rPr>
        <w:t xml:space="preserve">. The locally-installed distributed controllers are </w:t>
      </w:r>
      <w:r w:rsidR="007911B4" w:rsidRPr="007911B4">
        <w:rPr>
          <w:lang w:val="en-US" w:eastAsia="en-US"/>
        </w:rPr>
        <w:t xml:space="preserve">utilized </w:t>
      </w:r>
      <w:r w:rsidR="007911B4" w:rsidRPr="007911B4">
        <w:rPr>
          <w:lang w:val="en-US" w:eastAsia="en-US"/>
        </w:rPr>
        <w:t>to reduce the number of transmitted packets and battery usage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of the installed sensors, based on a proposed event-triggered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communication scheme. Also, to reduce the network traffic, an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 xml:space="preserve">optimal observer is employed which utilizes a modified </w:t>
      </w:r>
      <w:proofErr w:type="spellStart"/>
      <w:r w:rsidR="007911B4" w:rsidRPr="007911B4">
        <w:rPr>
          <w:lang w:val="en-US" w:eastAsia="en-US"/>
        </w:rPr>
        <w:t>Kalman</w:t>
      </w:r>
      <w:proofErr w:type="spellEnd"/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consensus filter (KCF) to estimate the state of the DC microgrid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via the distributed sensors. Furthermore, in order to effectively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provide an intelligent data exchange mechanism for the proposed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event-triggered controller, the publish-subscribe communication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model is employed to setup a distributed control infrastructure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in industrial wireless sensor networks (WSNs). The performance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of the proposed control and estimation strategy is validated via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the simulations of a DC microgrid composed of renewable energy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sources (RESs). The results confirm the appropriateness of the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implemented strategy for the optimal utilization of the advanced</w:t>
      </w:r>
      <w:r w:rsidR="007911B4" w:rsidRPr="007911B4">
        <w:rPr>
          <w:lang w:val="en-US" w:eastAsia="en-US"/>
        </w:rPr>
        <w:t xml:space="preserve"> </w:t>
      </w:r>
      <w:r w:rsidR="007911B4" w:rsidRPr="007911B4">
        <w:rPr>
          <w:lang w:val="en-US" w:eastAsia="en-US"/>
        </w:rPr>
        <w:t>industrial network a</w:t>
      </w:r>
      <w:r w:rsidR="007911B4">
        <w:rPr>
          <w:lang w:val="en-US" w:eastAsia="en-US"/>
        </w:rPr>
        <w:t>rchitectures in the smart grids.</w:t>
      </w:r>
    </w:p>
    <w:p w14:paraId="0C0F3D38" w14:textId="77777777" w:rsidR="00AC3BCD" w:rsidRDefault="00AC3BCD" w:rsidP="00AC3BCD">
      <w:pPr>
        <w:jc w:val="both"/>
        <w:rPr>
          <w:color w:val="000000"/>
        </w:rPr>
      </w:pPr>
    </w:p>
    <w:p w14:paraId="3FAC4085" w14:textId="77777777" w:rsidR="00AC3BCD" w:rsidRDefault="002256E7" w:rsidP="00AC3BCD">
      <w:pPr>
        <w:jc w:val="both"/>
        <w:rPr>
          <w:b/>
        </w:rPr>
      </w:pPr>
      <w:r w:rsidRPr="002256E7">
        <w:rPr>
          <w:b/>
          <w:highlight w:val="yellow"/>
        </w:rPr>
        <w:t>Biography</w:t>
      </w:r>
    </w:p>
    <w:p w14:paraId="4E340A7A" w14:textId="77777777" w:rsidR="00AC3BCD" w:rsidRDefault="00AC3BCD" w:rsidP="00AC3BCD">
      <w:pPr>
        <w:jc w:val="both"/>
        <w:rPr>
          <w:b/>
        </w:rPr>
      </w:pPr>
    </w:p>
    <w:p w14:paraId="3D82D432" w14:textId="672330FF" w:rsidR="00AC3BCD" w:rsidRDefault="008F2D5F" w:rsidP="008F2D5F">
      <w:pPr>
        <w:rPr>
          <w:rFonts w:eastAsia="Cambria" w:cs="Arial"/>
          <w:bCs/>
          <w:szCs w:val="20"/>
        </w:rPr>
      </w:pPr>
      <w:r w:rsidRPr="00BD1B71">
        <w:rPr>
          <w:rFonts w:eastAsia="Cambria" w:cs="Arial"/>
          <w:bCs/>
          <w:szCs w:val="20"/>
        </w:rPr>
        <w:t xml:space="preserve">Dr Kamyar Mehran </w:t>
      </w:r>
      <w:proofErr w:type="spellStart"/>
      <w:r w:rsidRPr="00BD1B71">
        <w:rPr>
          <w:rFonts w:eastAsia="Cambria" w:cs="Arial"/>
          <w:bCs/>
          <w:szCs w:val="20"/>
        </w:rPr>
        <w:t>is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active</w:t>
      </w:r>
      <w:proofErr w:type="spellEnd"/>
      <w:r w:rsidRPr="00BD1B71">
        <w:rPr>
          <w:rFonts w:eastAsia="Cambria" w:cs="Arial"/>
          <w:bCs/>
          <w:szCs w:val="20"/>
        </w:rPr>
        <w:t xml:space="preserve"> in the </w:t>
      </w:r>
      <w:proofErr w:type="spellStart"/>
      <w:r w:rsidRPr="00BD1B71">
        <w:rPr>
          <w:rFonts w:eastAsia="Cambria" w:cs="Arial"/>
          <w:bCs/>
          <w:szCs w:val="20"/>
        </w:rPr>
        <w:t>field</w:t>
      </w:r>
      <w:proofErr w:type="spellEnd"/>
      <w:r w:rsidRPr="00BD1B71">
        <w:rPr>
          <w:rFonts w:eastAsia="Cambria" w:cs="Arial"/>
          <w:bCs/>
          <w:szCs w:val="20"/>
        </w:rPr>
        <w:t xml:space="preserve"> of</w:t>
      </w:r>
      <w:r w:rsidR="0017196A">
        <w:rPr>
          <w:rFonts w:eastAsia="Cambria" w:cs="Arial"/>
          <w:bCs/>
          <w:szCs w:val="20"/>
        </w:rPr>
        <w:t xml:space="preserve"> </w:t>
      </w:r>
      <w:proofErr w:type="spellStart"/>
      <w:r w:rsidR="0017196A">
        <w:rPr>
          <w:rFonts w:eastAsia="Cambria" w:cs="Arial"/>
          <w:bCs/>
          <w:szCs w:val="20"/>
        </w:rPr>
        <w:t>energy</w:t>
      </w:r>
      <w:proofErr w:type="spellEnd"/>
      <w:r w:rsidR="0017196A">
        <w:rPr>
          <w:rFonts w:eastAsia="Cambria" w:cs="Arial"/>
          <w:bCs/>
          <w:szCs w:val="20"/>
        </w:rPr>
        <w:t xml:space="preserve"> management/</w:t>
      </w:r>
      <w:proofErr w:type="spellStart"/>
      <w:r w:rsidR="00943982" w:rsidRPr="00BD1B71">
        <w:rPr>
          <w:rFonts w:eastAsia="Cambria" w:cs="Arial"/>
          <w:bCs/>
          <w:szCs w:val="20"/>
        </w:rPr>
        <w:t>efficiency</w:t>
      </w:r>
      <w:proofErr w:type="spellEnd"/>
      <w:r w:rsidR="00943982" w:rsidRPr="00BD1B71">
        <w:rPr>
          <w:rFonts w:eastAsia="Cambria" w:cs="Arial"/>
          <w:bCs/>
          <w:szCs w:val="20"/>
        </w:rPr>
        <w:t xml:space="preserve"> </w:t>
      </w:r>
      <w:proofErr w:type="spellStart"/>
      <w:r w:rsidR="00943982" w:rsidRPr="00BD1B71">
        <w:rPr>
          <w:rFonts w:eastAsia="Cambria" w:cs="Arial"/>
          <w:bCs/>
          <w:szCs w:val="20"/>
        </w:rPr>
        <w:t>using</w:t>
      </w:r>
      <w:proofErr w:type="spellEnd"/>
      <w:r w:rsidR="00943982" w:rsidRPr="00BD1B71">
        <w:rPr>
          <w:rFonts w:eastAsia="Cambria" w:cs="Arial"/>
          <w:bCs/>
          <w:szCs w:val="20"/>
        </w:rPr>
        <w:t xml:space="preserve"> wireless </w:t>
      </w:r>
      <w:proofErr w:type="spellStart"/>
      <w:r w:rsidR="00943982" w:rsidRPr="00BD1B71">
        <w:rPr>
          <w:rFonts w:eastAsia="Cambria" w:cs="Arial"/>
          <w:bCs/>
          <w:szCs w:val="20"/>
        </w:rPr>
        <w:t>sensor</w:t>
      </w:r>
      <w:proofErr w:type="spellEnd"/>
      <w:r w:rsidR="00943982" w:rsidRPr="00BD1B71">
        <w:rPr>
          <w:rFonts w:eastAsia="Cambria" w:cs="Arial"/>
          <w:bCs/>
          <w:szCs w:val="20"/>
        </w:rPr>
        <w:t xml:space="preserve"> networks</w:t>
      </w:r>
      <w:r w:rsidR="00943982">
        <w:rPr>
          <w:rFonts w:eastAsia="Cambria" w:cs="Arial"/>
          <w:bCs/>
          <w:szCs w:val="20"/>
        </w:rPr>
        <w:t>,</w:t>
      </w:r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inte</w:t>
      </w:r>
      <w:r w:rsidR="0017196A">
        <w:rPr>
          <w:rFonts w:eastAsia="Cambria" w:cs="Arial"/>
          <w:bCs/>
          <w:szCs w:val="20"/>
        </w:rPr>
        <w:t>lligent</w:t>
      </w:r>
      <w:proofErr w:type="spellEnd"/>
      <w:r w:rsidR="0017196A">
        <w:rPr>
          <w:rFonts w:eastAsia="Cambria" w:cs="Arial"/>
          <w:bCs/>
          <w:szCs w:val="20"/>
        </w:rPr>
        <w:t xml:space="preserve"> control, </w:t>
      </w:r>
      <w:proofErr w:type="spellStart"/>
      <w:r w:rsidR="0017196A">
        <w:rPr>
          <w:rFonts w:eastAsia="Cambria" w:cs="Arial"/>
          <w:bCs/>
          <w:szCs w:val="20"/>
        </w:rPr>
        <w:t>fuzzy</w:t>
      </w:r>
      <w:proofErr w:type="spellEnd"/>
      <w:r w:rsidR="0017196A">
        <w:rPr>
          <w:rFonts w:eastAsia="Cambria" w:cs="Arial"/>
          <w:bCs/>
          <w:szCs w:val="20"/>
        </w:rPr>
        <w:t xml:space="preserve"> </w:t>
      </w:r>
      <w:proofErr w:type="spellStart"/>
      <w:r w:rsidR="0017196A">
        <w:rPr>
          <w:rFonts w:eastAsia="Cambria" w:cs="Arial"/>
          <w:bCs/>
          <w:szCs w:val="20"/>
        </w:rPr>
        <w:t>systems</w:t>
      </w:r>
      <w:proofErr w:type="spellEnd"/>
      <w:r w:rsidR="0017196A">
        <w:rPr>
          <w:rFonts w:eastAsia="Cambria" w:cs="Arial"/>
          <w:bCs/>
          <w:szCs w:val="20"/>
        </w:rPr>
        <w:t xml:space="preserve"> and </w:t>
      </w:r>
      <w:r w:rsidRPr="00BD1B71">
        <w:rPr>
          <w:rFonts w:eastAsia="Cambria" w:cs="Arial"/>
          <w:bCs/>
          <w:szCs w:val="20"/>
        </w:rPr>
        <w:t>multi-</w:t>
      </w:r>
      <w:proofErr w:type="spellStart"/>
      <w:r w:rsidRPr="00BD1B71">
        <w:rPr>
          <w:rFonts w:eastAsia="Cambria" w:cs="Arial"/>
          <w:bCs/>
          <w:szCs w:val="20"/>
        </w:rPr>
        <w:t>sensor</w:t>
      </w:r>
      <w:r w:rsidR="00943982">
        <w:rPr>
          <w:rFonts w:eastAsia="Cambria" w:cs="Arial"/>
          <w:bCs/>
          <w:szCs w:val="20"/>
        </w:rPr>
        <w:t>y</w:t>
      </w:r>
      <w:proofErr w:type="spellEnd"/>
      <w:r w:rsidR="00943982">
        <w:rPr>
          <w:rFonts w:eastAsia="Cambria" w:cs="Arial"/>
          <w:bCs/>
          <w:szCs w:val="20"/>
        </w:rPr>
        <w:t xml:space="preserve"> fusion </w:t>
      </w:r>
      <w:proofErr w:type="spellStart"/>
      <w:r w:rsidR="00943982">
        <w:rPr>
          <w:rFonts w:eastAsia="Cambria" w:cs="Arial"/>
          <w:bCs/>
          <w:szCs w:val="20"/>
        </w:rPr>
        <w:t>algorithms</w:t>
      </w:r>
      <w:proofErr w:type="spellEnd"/>
      <w:r w:rsidR="00943982">
        <w:rPr>
          <w:rFonts w:eastAsia="Cambria" w:cs="Arial"/>
          <w:bCs/>
          <w:szCs w:val="20"/>
        </w:rPr>
        <w:t xml:space="preserve"> with over 25</w:t>
      </w:r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publications</w:t>
      </w:r>
      <w:proofErr w:type="spellEnd"/>
      <w:r w:rsidR="00943982">
        <w:rPr>
          <w:rFonts w:eastAsia="Cambria" w:cs="Arial"/>
          <w:bCs/>
          <w:szCs w:val="20"/>
        </w:rPr>
        <w:t xml:space="preserve"> and book </w:t>
      </w:r>
      <w:proofErr w:type="spellStart"/>
      <w:r w:rsidR="00943982">
        <w:rPr>
          <w:rFonts w:eastAsia="Cambria" w:cs="Arial"/>
          <w:bCs/>
          <w:szCs w:val="20"/>
        </w:rPr>
        <w:t>chapters</w:t>
      </w:r>
      <w:proofErr w:type="spellEnd"/>
      <w:r w:rsidR="00943982">
        <w:rPr>
          <w:rFonts w:eastAsia="Cambria" w:cs="Arial"/>
          <w:bCs/>
          <w:szCs w:val="20"/>
        </w:rPr>
        <w:t xml:space="preserve"> in the </w:t>
      </w:r>
      <w:proofErr w:type="spellStart"/>
      <w:r w:rsidR="00943982">
        <w:rPr>
          <w:rFonts w:eastAsia="Cambria" w:cs="Arial"/>
          <w:bCs/>
          <w:szCs w:val="20"/>
        </w:rPr>
        <w:t>field</w:t>
      </w:r>
      <w:proofErr w:type="spellEnd"/>
      <w:r w:rsidR="00943982">
        <w:rPr>
          <w:rFonts w:eastAsia="Cambria" w:cs="Arial"/>
          <w:bCs/>
          <w:szCs w:val="20"/>
        </w:rPr>
        <w:t>.</w:t>
      </w:r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Recent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="00943982">
        <w:rPr>
          <w:rFonts w:eastAsia="Cambria" w:cs="Arial"/>
          <w:bCs/>
          <w:szCs w:val="20"/>
        </w:rPr>
        <w:t>research</w:t>
      </w:r>
      <w:proofErr w:type="spellEnd"/>
      <w:r w:rsidR="00943982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projects</w:t>
      </w:r>
      <w:proofErr w:type="spellEnd"/>
      <w:r w:rsidRPr="00BD1B71">
        <w:rPr>
          <w:rFonts w:eastAsia="Cambria" w:cs="Arial"/>
          <w:bCs/>
          <w:szCs w:val="20"/>
        </w:rPr>
        <w:t xml:space="preserve"> include </w:t>
      </w:r>
      <w:proofErr w:type="spellStart"/>
      <w:r w:rsidRPr="00BD1B71">
        <w:rPr>
          <w:rFonts w:eastAsia="Cambria" w:cs="Arial"/>
          <w:bCs/>
          <w:szCs w:val="20"/>
        </w:rPr>
        <w:t>low-cost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conditional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monitoring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system</w:t>
      </w:r>
      <w:proofErr w:type="spellEnd"/>
      <w:r w:rsidRPr="00BD1B71">
        <w:rPr>
          <w:rFonts w:eastAsia="Cambria" w:cs="Arial"/>
          <w:bCs/>
          <w:szCs w:val="20"/>
        </w:rPr>
        <w:t xml:space="preserve"> for </w:t>
      </w:r>
      <w:proofErr w:type="spellStart"/>
      <w:r w:rsidRPr="00BD1B71">
        <w:rPr>
          <w:rFonts w:eastAsia="Cambria" w:cs="Arial"/>
          <w:bCs/>
          <w:szCs w:val="20"/>
        </w:rPr>
        <w:t>aged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Lithium-Ion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batteries</w:t>
      </w:r>
      <w:proofErr w:type="spellEnd"/>
      <w:r w:rsidRPr="00BD1B71">
        <w:rPr>
          <w:rFonts w:eastAsia="Cambria" w:cs="Arial"/>
          <w:bCs/>
          <w:szCs w:val="20"/>
        </w:rPr>
        <w:t xml:space="preserve"> in </w:t>
      </w:r>
      <w:proofErr w:type="spellStart"/>
      <w:r w:rsidRPr="00BD1B71">
        <w:rPr>
          <w:rFonts w:eastAsia="Cambria" w:cs="Arial"/>
          <w:bCs/>
          <w:szCs w:val="20"/>
        </w:rPr>
        <w:t>rural</w:t>
      </w:r>
      <w:proofErr w:type="spellEnd"/>
      <w:r w:rsidRPr="00BD1B71">
        <w:rPr>
          <w:rFonts w:eastAsia="Cambria" w:cs="Arial"/>
          <w:bCs/>
          <w:szCs w:val="20"/>
        </w:rPr>
        <w:t xml:space="preserve"> micro-</w:t>
      </w:r>
      <w:proofErr w:type="spellStart"/>
      <w:r w:rsidRPr="00BD1B71">
        <w:rPr>
          <w:rFonts w:eastAsia="Cambria" w:cs="Arial"/>
          <w:bCs/>
          <w:szCs w:val="20"/>
        </w:rPr>
        <w:t>grids</w:t>
      </w:r>
      <w:proofErr w:type="spellEnd"/>
      <w:r w:rsidRPr="00BD1B71">
        <w:rPr>
          <w:rFonts w:eastAsia="Cambria" w:cs="Arial"/>
          <w:bCs/>
          <w:szCs w:val="20"/>
        </w:rPr>
        <w:t xml:space="preserve"> (EPSRC GCRF </w:t>
      </w:r>
      <w:proofErr w:type="spellStart"/>
      <w:r w:rsidRPr="00BD1B71">
        <w:rPr>
          <w:rFonts w:eastAsia="Cambria" w:cs="Arial"/>
          <w:bCs/>
          <w:szCs w:val="20"/>
        </w:rPr>
        <w:t>project</w:t>
      </w:r>
      <w:proofErr w:type="spellEnd"/>
      <w:r w:rsidRPr="00BD1B71">
        <w:rPr>
          <w:rFonts w:eastAsia="Cambria" w:cs="Arial"/>
          <w:bCs/>
          <w:szCs w:val="20"/>
        </w:rPr>
        <w:t xml:space="preserve">), and </w:t>
      </w:r>
      <w:proofErr w:type="spellStart"/>
      <w:r w:rsidRPr="00BD1B71">
        <w:rPr>
          <w:rFonts w:eastAsia="Cambria" w:cs="Arial"/>
          <w:bCs/>
          <w:szCs w:val="20"/>
        </w:rPr>
        <w:t>novel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intelligent</w:t>
      </w:r>
      <w:proofErr w:type="spellEnd"/>
      <w:r w:rsidRPr="00BD1B71">
        <w:rPr>
          <w:rFonts w:eastAsia="Cambria" w:cs="Arial"/>
          <w:bCs/>
          <w:szCs w:val="20"/>
        </w:rPr>
        <w:t xml:space="preserve"> control </w:t>
      </w:r>
      <w:proofErr w:type="spellStart"/>
      <w:r w:rsidRPr="00BD1B71">
        <w:rPr>
          <w:rFonts w:eastAsia="Cambria" w:cs="Arial"/>
          <w:bCs/>
          <w:szCs w:val="20"/>
        </w:rPr>
        <w:t>systems</w:t>
      </w:r>
      <w:proofErr w:type="spellEnd"/>
      <w:r w:rsidRPr="00BD1B71">
        <w:rPr>
          <w:rFonts w:eastAsia="Cambria" w:cs="Arial"/>
          <w:bCs/>
          <w:szCs w:val="20"/>
        </w:rPr>
        <w:t xml:space="preserve"> for </w:t>
      </w:r>
      <w:proofErr w:type="spellStart"/>
      <w:r w:rsidRPr="00BD1B71">
        <w:rPr>
          <w:rFonts w:eastAsia="Cambria" w:cs="Arial"/>
          <w:bCs/>
          <w:szCs w:val="20"/>
        </w:rPr>
        <w:t>extending</w:t>
      </w:r>
      <w:proofErr w:type="spellEnd"/>
      <w:r w:rsidRPr="00BD1B71">
        <w:rPr>
          <w:rFonts w:eastAsia="Cambria" w:cs="Arial"/>
          <w:bCs/>
          <w:szCs w:val="20"/>
        </w:rPr>
        <w:t xml:space="preserve"> the life-</w:t>
      </w:r>
      <w:proofErr w:type="spellStart"/>
      <w:r w:rsidRPr="00BD1B71">
        <w:rPr>
          <w:rFonts w:eastAsia="Cambria" w:cs="Arial"/>
          <w:bCs/>
          <w:szCs w:val="20"/>
        </w:rPr>
        <w:t>cycle</w:t>
      </w:r>
      <w:proofErr w:type="spellEnd"/>
      <w:r w:rsidRPr="00BD1B71">
        <w:rPr>
          <w:rFonts w:eastAsia="Cambria" w:cs="Arial"/>
          <w:bCs/>
          <w:szCs w:val="20"/>
        </w:rPr>
        <w:t xml:space="preserve"> and </w:t>
      </w:r>
      <w:proofErr w:type="spellStart"/>
      <w:r w:rsidRPr="00BD1B71">
        <w:rPr>
          <w:rFonts w:eastAsia="Cambria" w:cs="Arial"/>
          <w:bCs/>
          <w:szCs w:val="20"/>
        </w:rPr>
        <w:t>safety</w:t>
      </w:r>
      <w:proofErr w:type="spellEnd"/>
      <w:r w:rsidRPr="00BD1B71">
        <w:rPr>
          <w:rFonts w:eastAsia="Cambria" w:cs="Arial"/>
          <w:bCs/>
          <w:szCs w:val="20"/>
        </w:rPr>
        <w:t xml:space="preserve"> of </w:t>
      </w:r>
      <w:proofErr w:type="spellStart"/>
      <w:r w:rsidRPr="00BD1B71">
        <w:rPr>
          <w:rFonts w:eastAsia="Cambria" w:cs="Arial"/>
          <w:bCs/>
          <w:szCs w:val="20"/>
        </w:rPr>
        <w:t>Li-ion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batter</w:t>
      </w:r>
      <w:r w:rsidR="00943982">
        <w:rPr>
          <w:rFonts w:eastAsia="Cambria" w:cs="Arial"/>
          <w:bCs/>
          <w:szCs w:val="20"/>
        </w:rPr>
        <w:t>y</w:t>
      </w:r>
      <w:proofErr w:type="spellEnd"/>
      <w:r w:rsidR="00943982">
        <w:rPr>
          <w:rFonts w:eastAsia="Cambria" w:cs="Arial"/>
          <w:bCs/>
          <w:szCs w:val="20"/>
        </w:rPr>
        <w:t xml:space="preserve"> </w:t>
      </w:r>
      <w:proofErr w:type="spellStart"/>
      <w:r w:rsidR="00943982">
        <w:rPr>
          <w:rFonts w:eastAsia="Cambria" w:cs="Arial"/>
          <w:bCs/>
          <w:szCs w:val="20"/>
        </w:rPr>
        <w:t>packs</w:t>
      </w:r>
      <w:proofErr w:type="spellEnd"/>
      <w:r w:rsidR="00943982">
        <w:rPr>
          <w:rFonts w:eastAsia="Cambria" w:cs="Arial"/>
          <w:bCs/>
          <w:szCs w:val="20"/>
        </w:rPr>
        <w:t xml:space="preserve"> (Newton fund). He </w:t>
      </w:r>
      <w:proofErr w:type="spellStart"/>
      <w:r w:rsidR="00943982">
        <w:rPr>
          <w:rFonts w:eastAsia="Cambria" w:cs="Arial"/>
          <w:bCs/>
          <w:szCs w:val="20"/>
        </w:rPr>
        <w:t>has</w:t>
      </w:r>
      <w:proofErr w:type="spellEnd"/>
      <w:r w:rsidR="00943982">
        <w:rPr>
          <w:rFonts w:eastAsia="Cambria" w:cs="Arial"/>
          <w:bCs/>
          <w:szCs w:val="20"/>
        </w:rPr>
        <w:t xml:space="preserve"> a </w:t>
      </w:r>
      <w:proofErr w:type="spellStart"/>
      <w:r w:rsidR="00943982">
        <w:rPr>
          <w:rFonts w:eastAsia="Cambria" w:cs="Arial"/>
          <w:bCs/>
          <w:szCs w:val="20"/>
        </w:rPr>
        <w:t>successful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experience</w:t>
      </w:r>
      <w:proofErr w:type="spellEnd"/>
      <w:r w:rsidRPr="00BD1B71">
        <w:rPr>
          <w:rFonts w:eastAsia="Cambria" w:cs="Arial"/>
          <w:bCs/>
          <w:szCs w:val="20"/>
        </w:rPr>
        <w:t xml:space="preserve"> of </w:t>
      </w:r>
      <w:proofErr w:type="spellStart"/>
      <w:r w:rsidRPr="00BD1B71">
        <w:rPr>
          <w:rFonts w:eastAsia="Cambria" w:cs="Arial"/>
          <w:bCs/>
          <w:szCs w:val="20"/>
        </w:rPr>
        <w:t>commercializing</w:t>
      </w:r>
      <w:proofErr w:type="spellEnd"/>
      <w:r w:rsidRPr="00BD1B71">
        <w:rPr>
          <w:rFonts w:eastAsia="Cambria" w:cs="Arial"/>
          <w:bCs/>
          <w:szCs w:val="20"/>
        </w:rPr>
        <w:t xml:space="preserve"> an opto-</w:t>
      </w:r>
      <w:proofErr w:type="spellStart"/>
      <w:r w:rsidRPr="00BD1B71">
        <w:rPr>
          <w:rFonts w:eastAsia="Cambria" w:cs="Arial"/>
          <w:bCs/>
          <w:szCs w:val="20"/>
        </w:rPr>
        <w:t>electronic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technology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using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GaN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devices</w:t>
      </w:r>
      <w:proofErr w:type="spellEnd"/>
      <w:r w:rsidRPr="00BD1B71">
        <w:rPr>
          <w:rFonts w:eastAsia="Cambria" w:cs="Arial"/>
          <w:bCs/>
          <w:szCs w:val="20"/>
        </w:rPr>
        <w:t xml:space="preserve"> from the </w:t>
      </w:r>
      <w:proofErr w:type="spellStart"/>
      <w:r w:rsidRPr="00BD1B71">
        <w:rPr>
          <w:rFonts w:eastAsia="Cambria" w:cs="Arial"/>
          <w:bCs/>
          <w:szCs w:val="20"/>
        </w:rPr>
        <w:t>European</w:t>
      </w:r>
      <w:proofErr w:type="spellEnd"/>
      <w:r w:rsidRPr="00BD1B71">
        <w:rPr>
          <w:rFonts w:eastAsia="Cambria" w:cs="Arial"/>
          <w:bCs/>
          <w:szCs w:val="20"/>
        </w:rPr>
        <w:t xml:space="preserve"> FP7 </w:t>
      </w:r>
      <w:proofErr w:type="spellStart"/>
      <w:r w:rsidRPr="00BD1B71">
        <w:rPr>
          <w:rFonts w:eastAsia="Cambria" w:cs="Arial"/>
          <w:bCs/>
          <w:szCs w:val="20"/>
        </w:rPr>
        <w:t>project</w:t>
      </w:r>
      <w:proofErr w:type="spellEnd"/>
      <w:r w:rsidRPr="00BD1B71">
        <w:rPr>
          <w:rFonts w:eastAsia="Cambria" w:cs="Arial"/>
          <w:bCs/>
          <w:szCs w:val="20"/>
        </w:rPr>
        <w:t xml:space="preserve"> (with 7 </w:t>
      </w:r>
      <w:proofErr w:type="spellStart"/>
      <w:r w:rsidRPr="00BD1B71">
        <w:rPr>
          <w:rFonts w:eastAsia="Cambria" w:cs="Arial"/>
          <w:bCs/>
          <w:szCs w:val="20"/>
        </w:rPr>
        <w:t>university</w:t>
      </w:r>
      <w:proofErr w:type="spellEnd"/>
      <w:r w:rsidRPr="00BD1B71">
        <w:rPr>
          <w:rFonts w:eastAsia="Cambria" w:cs="Arial"/>
          <w:bCs/>
          <w:szCs w:val="20"/>
        </w:rPr>
        <w:t xml:space="preserve"> and commercial </w:t>
      </w:r>
      <w:proofErr w:type="spellStart"/>
      <w:r w:rsidRPr="00BD1B71">
        <w:rPr>
          <w:rFonts w:eastAsia="Cambria" w:cs="Arial"/>
          <w:bCs/>
          <w:szCs w:val="20"/>
        </w:rPr>
        <w:t>partners</w:t>
      </w:r>
      <w:proofErr w:type="spellEnd"/>
      <w:r w:rsidRPr="00BD1B71">
        <w:rPr>
          <w:rFonts w:eastAsia="Cambria" w:cs="Arial"/>
          <w:bCs/>
          <w:szCs w:val="20"/>
        </w:rPr>
        <w:t xml:space="preserve">) and </w:t>
      </w:r>
      <w:proofErr w:type="spellStart"/>
      <w:r w:rsidRPr="00BD1B71">
        <w:rPr>
          <w:rFonts w:eastAsia="Cambria" w:cs="Arial"/>
          <w:bCs/>
          <w:szCs w:val="20"/>
        </w:rPr>
        <w:t>acted</w:t>
      </w:r>
      <w:proofErr w:type="spellEnd"/>
      <w:r w:rsidRPr="00BD1B71">
        <w:rPr>
          <w:rFonts w:eastAsia="Cambria" w:cs="Arial"/>
          <w:bCs/>
          <w:szCs w:val="20"/>
        </w:rPr>
        <w:t xml:space="preserve"> </w:t>
      </w:r>
      <w:proofErr w:type="spellStart"/>
      <w:r w:rsidRPr="00BD1B71">
        <w:rPr>
          <w:rFonts w:eastAsia="Cambria" w:cs="Arial"/>
          <w:bCs/>
          <w:szCs w:val="20"/>
        </w:rPr>
        <w:t>as</w:t>
      </w:r>
      <w:proofErr w:type="spellEnd"/>
      <w:r w:rsidRPr="00BD1B71">
        <w:rPr>
          <w:rFonts w:eastAsia="Cambria" w:cs="Arial"/>
          <w:bCs/>
          <w:szCs w:val="20"/>
        </w:rPr>
        <w:t xml:space="preserve"> CTO. </w:t>
      </w:r>
    </w:p>
    <w:p w14:paraId="3582457F" w14:textId="77777777" w:rsidR="00943982" w:rsidRPr="00A41107" w:rsidRDefault="00943982" w:rsidP="008F2D5F">
      <w:pPr>
        <w:rPr>
          <w:rFonts w:eastAsia="MS PGothic"/>
          <w:b/>
          <w:color w:val="000000"/>
          <w:szCs w:val="32"/>
        </w:rPr>
      </w:pPr>
    </w:p>
    <w:p w14:paraId="5F134EE4" w14:textId="77777777" w:rsidR="002256E7" w:rsidRPr="00C25095" w:rsidRDefault="00072E30" w:rsidP="00AC3BCD">
      <w:pPr>
        <w:autoSpaceDE w:val="0"/>
        <w:autoSpaceDN w:val="0"/>
        <w:adjustRightInd w:val="0"/>
        <w:rPr>
          <w:sz w:val="22"/>
          <w:szCs w:val="22"/>
          <w:lang w:val="en-NZ"/>
        </w:rPr>
      </w:pPr>
      <w:r w:rsidRPr="002256E7">
        <w:rPr>
          <w:b/>
          <w:highlight w:val="yellow"/>
          <w:lang w:val="en-NZ"/>
        </w:rPr>
        <w:t>Presenting author</w:t>
      </w:r>
      <w:r w:rsidR="00A41107" w:rsidRPr="002256E7">
        <w:rPr>
          <w:b/>
          <w:highlight w:val="yellow"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C25095">
        <w:rPr>
          <w:sz w:val="22"/>
          <w:szCs w:val="22"/>
          <w:lang w:val="en-NZ"/>
        </w:rPr>
        <w:t xml:space="preserve">Full name: </w:t>
      </w:r>
      <w:r w:rsidR="00DE4003" w:rsidRPr="00C25095">
        <w:rPr>
          <w:sz w:val="22"/>
          <w:szCs w:val="22"/>
          <w:lang w:val="en-NZ"/>
        </w:rPr>
        <w:t>Kamyar Mehran</w:t>
      </w:r>
      <w:r w:rsidRPr="00C25095">
        <w:rPr>
          <w:sz w:val="22"/>
          <w:szCs w:val="22"/>
          <w:lang w:val="en-NZ"/>
        </w:rPr>
        <w:br/>
        <w:t>Contact number:</w:t>
      </w:r>
      <w:r w:rsidR="00DE4003" w:rsidRPr="00C25095">
        <w:rPr>
          <w:sz w:val="22"/>
          <w:szCs w:val="22"/>
          <w:lang w:val="en-NZ"/>
        </w:rPr>
        <w:t xml:space="preserve"> 0207 882 6123</w:t>
      </w:r>
    </w:p>
    <w:p w14:paraId="02C65AAC" w14:textId="77777777" w:rsidR="002256E7" w:rsidRPr="00C25095" w:rsidRDefault="002256E7" w:rsidP="00AC3BCD">
      <w:pPr>
        <w:autoSpaceDE w:val="0"/>
        <w:autoSpaceDN w:val="0"/>
        <w:adjustRightInd w:val="0"/>
        <w:rPr>
          <w:sz w:val="22"/>
          <w:szCs w:val="22"/>
          <w:lang w:val="en-NZ"/>
        </w:rPr>
      </w:pPr>
      <w:r w:rsidRPr="00C25095">
        <w:rPr>
          <w:sz w:val="22"/>
          <w:szCs w:val="22"/>
          <w:lang w:val="en-NZ"/>
        </w:rPr>
        <w:t>Email id:</w:t>
      </w:r>
      <w:r w:rsidR="00DE4003" w:rsidRPr="00C25095">
        <w:rPr>
          <w:sz w:val="22"/>
          <w:szCs w:val="22"/>
          <w:lang w:val="en-NZ"/>
        </w:rPr>
        <w:t xml:space="preserve"> k.mehran@qmul.ac.uk</w:t>
      </w:r>
      <w:r w:rsidR="00AC3BCD" w:rsidRPr="00C25095">
        <w:rPr>
          <w:sz w:val="22"/>
          <w:szCs w:val="22"/>
          <w:lang w:val="en-NZ"/>
        </w:rPr>
        <w:br/>
        <w:t>Cate</w:t>
      </w:r>
      <w:r w:rsidR="007C7E0E" w:rsidRPr="00C25095">
        <w:rPr>
          <w:sz w:val="22"/>
          <w:szCs w:val="22"/>
          <w:lang w:val="en-NZ"/>
        </w:rPr>
        <w:t>gory: Oral presentation</w:t>
      </w:r>
    </w:p>
    <w:p w14:paraId="0E9123CC" w14:textId="77777777" w:rsidR="00EC3825" w:rsidRPr="00C25095" w:rsidRDefault="002256E7" w:rsidP="00AC3BCD">
      <w:pPr>
        <w:autoSpaceDE w:val="0"/>
        <w:autoSpaceDN w:val="0"/>
        <w:adjustRightInd w:val="0"/>
        <w:rPr>
          <w:sz w:val="22"/>
          <w:szCs w:val="22"/>
          <w:lang w:val="en-NZ"/>
        </w:rPr>
      </w:pPr>
      <w:r w:rsidRPr="00C25095">
        <w:rPr>
          <w:sz w:val="22"/>
          <w:szCs w:val="22"/>
          <w:lang w:val="en-NZ"/>
        </w:rPr>
        <w:t>Session name/ number:</w:t>
      </w:r>
      <w:r w:rsidR="007C7E0E" w:rsidRPr="00C25095">
        <w:rPr>
          <w:sz w:val="22"/>
          <w:szCs w:val="22"/>
          <w:lang w:val="en-NZ"/>
        </w:rPr>
        <w:t xml:space="preserve"> N/A</w:t>
      </w:r>
    </w:p>
    <w:p w14:paraId="19D3AFF2" w14:textId="02B7DD0F" w:rsidR="00AD6315" w:rsidRPr="00C25095" w:rsidRDefault="00EC3825" w:rsidP="00C25095">
      <w:pPr>
        <w:widowControl w:val="0"/>
        <w:autoSpaceDE w:val="0"/>
        <w:autoSpaceDN w:val="0"/>
        <w:adjustRightInd w:val="0"/>
        <w:rPr>
          <w:sz w:val="22"/>
          <w:szCs w:val="22"/>
          <w:lang w:val="en-US" w:eastAsia="en-US"/>
        </w:rPr>
      </w:pPr>
      <w:r w:rsidRPr="00C25095">
        <w:rPr>
          <w:sz w:val="22"/>
          <w:szCs w:val="22"/>
          <w:lang w:val="en-NZ"/>
        </w:rPr>
        <w:t xml:space="preserve">Research interest: </w:t>
      </w:r>
      <w:r w:rsidR="007C7E0E" w:rsidRPr="00C25095">
        <w:rPr>
          <w:sz w:val="22"/>
          <w:szCs w:val="22"/>
          <w:lang w:val="en-NZ"/>
        </w:rPr>
        <w:t xml:space="preserve">Wireless Sensor Network, Distributed </w:t>
      </w:r>
      <w:r w:rsidR="00C25095" w:rsidRPr="00C25095">
        <w:rPr>
          <w:sz w:val="22"/>
          <w:szCs w:val="22"/>
          <w:lang w:val="en-NZ"/>
        </w:rPr>
        <w:t>Communication</w:t>
      </w:r>
      <w:r w:rsidR="007C7E0E" w:rsidRPr="00C25095">
        <w:rPr>
          <w:sz w:val="22"/>
          <w:szCs w:val="22"/>
          <w:lang w:val="en-NZ"/>
        </w:rPr>
        <w:t xml:space="preserve">, </w:t>
      </w:r>
      <w:r w:rsidR="007C7E0E" w:rsidRPr="00C25095">
        <w:rPr>
          <w:sz w:val="22"/>
          <w:szCs w:val="22"/>
          <w:lang w:val="en-US" w:eastAsia="en-US"/>
        </w:rPr>
        <w:t xml:space="preserve">Distributed </w:t>
      </w:r>
      <w:r w:rsidR="00C25095" w:rsidRPr="00C25095">
        <w:rPr>
          <w:sz w:val="22"/>
          <w:szCs w:val="22"/>
          <w:lang w:val="en-US" w:eastAsia="en-US"/>
        </w:rPr>
        <w:t>Control and S</w:t>
      </w:r>
      <w:r w:rsidR="007C7E0E" w:rsidRPr="00C25095">
        <w:rPr>
          <w:sz w:val="22"/>
          <w:szCs w:val="22"/>
          <w:lang w:val="en-US" w:eastAsia="en-US"/>
        </w:rPr>
        <w:t xml:space="preserve">tate </w:t>
      </w:r>
      <w:r w:rsidR="00C25095" w:rsidRPr="00C25095">
        <w:rPr>
          <w:sz w:val="22"/>
          <w:szCs w:val="22"/>
          <w:lang w:val="en-US" w:eastAsia="en-US"/>
        </w:rPr>
        <w:t>E</w:t>
      </w:r>
      <w:r w:rsidR="007C7E0E" w:rsidRPr="00C25095">
        <w:rPr>
          <w:sz w:val="22"/>
          <w:szCs w:val="22"/>
          <w:lang w:val="en-US" w:eastAsia="en-US"/>
        </w:rPr>
        <w:t>st</w:t>
      </w:r>
      <w:r w:rsidR="00C25095" w:rsidRPr="00C25095">
        <w:rPr>
          <w:sz w:val="22"/>
          <w:szCs w:val="22"/>
          <w:lang w:val="en-US" w:eastAsia="en-US"/>
        </w:rPr>
        <w:t>imation,</w:t>
      </w:r>
      <w:r w:rsidR="007C7E0E" w:rsidRPr="00C25095">
        <w:rPr>
          <w:sz w:val="22"/>
          <w:szCs w:val="22"/>
          <w:lang w:val="en-US" w:eastAsia="en-US"/>
        </w:rPr>
        <w:t xml:space="preserve"> </w:t>
      </w:r>
      <w:r w:rsidR="00C25095">
        <w:rPr>
          <w:sz w:val="22"/>
          <w:szCs w:val="22"/>
          <w:lang w:val="en-US" w:eastAsia="en-US"/>
        </w:rPr>
        <w:t>Smart Grid, Energy Efficiency.</w:t>
      </w:r>
    </w:p>
    <w:sectPr w:rsidR="00AD6315" w:rsidRPr="00C25095" w:rsidSect="001F414A">
      <w:headerReference w:type="default" r:id="rId10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01E670" w14:textId="77777777" w:rsidR="00455532" w:rsidRDefault="00455532" w:rsidP="00671A59">
      <w:r>
        <w:separator/>
      </w:r>
    </w:p>
  </w:endnote>
  <w:endnote w:type="continuationSeparator" w:id="0">
    <w:p w14:paraId="50BB4E0B" w14:textId="77777777" w:rsidR="00455532" w:rsidRDefault="00455532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altName w:val="Telugu Sangam MN"/>
    <w:panose1 w:val="00000000000000000000"/>
    <w:charset w:val="01"/>
    <w:family w:val="roman"/>
    <w:notTrueType/>
    <w:pitch w:val="variable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9F0A38" w14:textId="77777777" w:rsidR="00455532" w:rsidRDefault="00455532" w:rsidP="00671A59">
      <w:r>
        <w:separator/>
      </w:r>
    </w:p>
  </w:footnote>
  <w:footnote w:type="continuationSeparator" w:id="0">
    <w:p w14:paraId="703D315D" w14:textId="77777777" w:rsidR="00455532" w:rsidRDefault="00455532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6B3057" w14:textId="77777777" w:rsidR="00AD6315" w:rsidRPr="00B53E00" w:rsidRDefault="008F2D5F" w:rsidP="00B53E00">
    <w:pPr>
      <w:pStyle w:val="Header"/>
    </w:pPr>
    <w:r w:rsidRPr="00B53E00">
      <w:rPr>
        <w:noProof/>
        <w:lang w:val="en-US" w:eastAsia="en-US" w:bidi="ar-SA"/>
      </w:rPr>
      <w:drawing>
        <wp:inline distT="0" distB="0" distL="0" distR="0" wp14:anchorId="6BBC827E" wp14:editId="39E70E44">
          <wp:extent cx="6283325" cy="842010"/>
          <wp:effectExtent l="0" t="0" r="0" b="0"/>
          <wp:docPr id="2" name="Picture 2" descr="Wireless and Telecommunication 2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ireless and Telecommunication 20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3325" cy="842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D76786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7196A"/>
    <w:rsid w:val="001A411C"/>
    <w:rsid w:val="001B1336"/>
    <w:rsid w:val="001B6DE6"/>
    <w:rsid w:val="001B7237"/>
    <w:rsid w:val="001F414A"/>
    <w:rsid w:val="00205354"/>
    <w:rsid w:val="002256E7"/>
    <w:rsid w:val="002659F1"/>
    <w:rsid w:val="00270EC9"/>
    <w:rsid w:val="00292DC0"/>
    <w:rsid w:val="002B18D5"/>
    <w:rsid w:val="002C0F2B"/>
    <w:rsid w:val="003753DD"/>
    <w:rsid w:val="003A4429"/>
    <w:rsid w:val="003A5123"/>
    <w:rsid w:val="004442B7"/>
    <w:rsid w:val="00455532"/>
    <w:rsid w:val="004775E3"/>
    <w:rsid w:val="0049217F"/>
    <w:rsid w:val="004A262E"/>
    <w:rsid w:val="004A2CA1"/>
    <w:rsid w:val="004B3B30"/>
    <w:rsid w:val="00505DA1"/>
    <w:rsid w:val="005408D9"/>
    <w:rsid w:val="00555DAD"/>
    <w:rsid w:val="00562A7E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4459"/>
    <w:rsid w:val="007258AA"/>
    <w:rsid w:val="00743CCA"/>
    <w:rsid w:val="00746319"/>
    <w:rsid w:val="0077612A"/>
    <w:rsid w:val="007875D1"/>
    <w:rsid w:val="00790C29"/>
    <w:rsid w:val="007911B4"/>
    <w:rsid w:val="007C7E0E"/>
    <w:rsid w:val="007F0333"/>
    <w:rsid w:val="00800D58"/>
    <w:rsid w:val="00834D93"/>
    <w:rsid w:val="00862283"/>
    <w:rsid w:val="008A3E9A"/>
    <w:rsid w:val="008A690F"/>
    <w:rsid w:val="008E7776"/>
    <w:rsid w:val="008F2D5F"/>
    <w:rsid w:val="00901E5B"/>
    <w:rsid w:val="00943982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66915"/>
    <w:rsid w:val="00A768C7"/>
    <w:rsid w:val="00A76E81"/>
    <w:rsid w:val="00A83688"/>
    <w:rsid w:val="00A83863"/>
    <w:rsid w:val="00AC3BCD"/>
    <w:rsid w:val="00AD6315"/>
    <w:rsid w:val="00AF4356"/>
    <w:rsid w:val="00B26097"/>
    <w:rsid w:val="00B27625"/>
    <w:rsid w:val="00B35EAA"/>
    <w:rsid w:val="00B53E00"/>
    <w:rsid w:val="00B675D9"/>
    <w:rsid w:val="00BF5676"/>
    <w:rsid w:val="00C25095"/>
    <w:rsid w:val="00C7046B"/>
    <w:rsid w:val="00CE08A2"/>
    <w:rsid w:val="00CE3A09"/>
    <w:rsid w:val="00D367E3"/>
    <w:rsid w:val="00DA2249"/>
    <w:rsid w:val="00DA581F"/>
    <w:rsid w:val="00DC29A1"/>
    <w:rsid w:val="00DC7405"/>
    <w:rsid w:val="00DD3006"/>
    <w:rsid w:val="00DE16C8"/>
    <w:rsid w:val="00DE2102"/>
    <w:rsid w:val="00DE4003"/>
    <w:rsid w:val="00E119D1"/>
    <w:rsid w:val="00E713DA"/>
    <w:rsid w:val="00E85CF8"/>
    <w:rsid w:val="00EB353E"/>
    <w:rsid w:val="00EC3825"/>
    <w:rsid w:val="00ED51D7"/>
    <w:rsid w:val="00EE1DF0"/>
    <w:rsid w:val="00EE29B3"/>
    <w:rsid w:val="00F01887"/>
    <w:rsid w:val="00F04F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2164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D9F40-C5D4-1F43-B4C2-44EB5ABDB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2305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2017-12-11T15:30:00Z</dcterms:created>
  <dcterms:modified xsi:type="dcterms:W3CDTF">2017-12-11T15:31:00Z</dcterms:modified>
</cp:coreProperties>
</file>