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8057B6" w14:textId="77777777" w:rsidR="003E5916" w:rsidRPr="007D5182" w:rsidRDefault="003E5916" w:rsidP="003E5916">
      <w:pPr>
        <w:spacing w:after="120" w:line="276" w:lineRule="auto"/>
        <w:jc w:val="both"/>
        <w:rPr>
          <w:color w:val="000000" w:themeColor="text1"/>
          <w:sz w:val="32"/>
          <w:szCs w:val="32"/>
        </w:rPr>
      </w:pPr>
      <w:r w:rsidRPr="007D5182">
        <w:rPr>
          <w:color w:val="000000" w:themeColor="text1"/>
          <w:sz w:val="32"/>
          <w:szCs w:val="32"/>
        </w:rPr>
        <w:t xml:space="preserve">Techno Economic Assessment </w:t>
      </w:r>
      <w:r>
        <w:rPr>
          <w:color w:val="000000" w:themeColor="text1"/>
          <w:sz w:val="32"/>
          <w:szCs w:val="32"/>
        </w:rPr>
        <w:t>o</w:t>
      </w:r>
      <w:r w:rsidRPr="007D5182">
        <w:rPr>
          <w:color w:val="000000" w:themeColor="text1"/>
          <w:sz w:val="32"/>
          <w:szCs w:val="32"/>
        </w:rPr>
        <w:t xml:space="preserve">f Wind / Photo Voltaic and Conventional Generator Hybrid Off-Grid Power Systems </w:t>
      </w:r>
      <w:r>
        <w:rPr>
          <w:color w:val="000000" w:themeColor="text1"/>
          <w:sz w:val="32"/>
          <w:szCs w:val="32"/>
        </w:rPr>
        <w:t>f</w:t>
      </w:r>
      <w:r w:rsidRPr="007D5182">
        <w:rPr>
          <w:color w:val="000000" w:themeColor="text1"/>
          <w:sz w:val="32"/>
          <w:szCs w:val="32"/>
        </w:rPr>
        <w:t xml:space="preserve">or Rural Community </w:t>
      </w:r>
      <w:r>
        <w:rPr>
          <w:color w:val="000000" w:themeColor="text1"/>
          <w:sz w:val="32"/>
          <w:szCs w:val="32"/>
        </w:rPr>
        <w:t>i</w:t>
      </w:r>
      <w:r w:rsidRPr="007D5182">
        <w:rPr>
          <w:color w:val="000000" w:themeColor="text1"/>
          <w:sz w:val="32"/>
          <w:szCs w:val="32"/>
        </w:rPr>
        <w:t xml:space="preserve">n Meta </w:t>
      </w:r>
      <w:proofErr w:type="spellStart"/>
      <w:r w:rsidRPr="007D5182">
        <w:rPr>
          <w:color w:val="000000" w:themeColor="text1"/>
          <w:sz w:val="32"/>
          <w:szCs w:val="32"/>
        </w:rPr>
        <w:t>Robi</w:t>
      </w:r>
      <w:proofErr w:type="spellEnd"/>
      <w:r w:rsidRPr="007D5182">
        <w:rPr>
          <w:color w:val="000000" w:themeColor="text1"/>
          <w:sz w:val="32"/>
          <w:szCs w:val="32"/>
        </w:rPr>
        <w:t xml:space="preserve"> District</w:t>
      </w:r>
    </w:p>
    <w:p w14:paraId="1EB1DF39" w14:textId="77777777" w:rsidR="003E5916" w:rsidRPr="009F50D9" w:rsidRDefault="003E5916" w:rsidP="003E5916">
      <w:pPr>
        <w:jc w:val="center"/>
        <w:rPr>
          <w:sz w:val="26"/>
          <w:szCs w:val="26"/>
          <w:lang w:val="en-US"/>
        </w:rPr>
      </w:pPr>
      <w:r w:rsidRPr="007D5182">
        <w:rPr>
          <w:color w:val="000000" w:themeColor="text1"/>
          <w:sz w:val="26"/>
          <w:szCs w:val="26"/>
          <w:vertAlign w:val="superscript"/>
        </w:rPr>
        <w:t>1</w:t>
      </w:r>
      <w:r w:rsidRPr="007D5182">
        <w:rPr>
          <w:color w:val="000000" w:themeColor="text1"/>
          <w:sz w:val="26"/>
          <w:szCs w:val="26"/>
        </w:rPr>
        <w:t xml:space="preserve">Robera </w:t>
      </w:r>
      <w:proofErr w:type="spellStart"/>
      <w:r w:rsidRPr="007D5182">
        <w:rPr>
          <w:color w:val="000000" w:themeColor="text1"/>
          <w:sz w:val="26"/>
          <w:szCs w:val="26"/>
        </w:rPr>
        <w:t>Daba</w:t>
      </w:r>
      <w:proofErr w:type="spellEnd"/>
      <w:r w:rsidRPr="007D5182">
        <w:rPr>
          <w:color w:val="000000" w:themeColor="text1"/>
          <w:sz w:val="26"/>
          <w:szCs w:val="26"/>
        </w:rPr>
        <w:t xml:space="preserve"> </w:t>
      </w:r>
      <w:proofErr w:type="spellStart"/>
      <w:r w:rsidRPr="007D5182">
        <w:rPr>
          <w:color w:val="000000" w:themeColor="text1"/>
          <w:sz w:val="26"/>
          <w:szCs w:val="26"/>
        </w:rPr>
        <w:t>Bededa</w:t>
      </w:r>
      <w:proofErr w:type="spellEnd"/>
      <w:r>
        <w:rPr>
          <w:sz w:val="26"/>
          <w:szCs w:val="26"/>
          <w:lang w:val="en-US"/>
        </w:rPr>
        <w:t xml:space="preserve">, </w:t>
      </w:r>
      <w:r w:rsidRPr="009F50D9">
        <w:rPr>
          <w:sz w:val="26"/>
          <w:szCs w:val="26"/>
          <w:lang w:val="en-US"/>
        </w:rPr>
        <w:t xml:space="preserve">B. </w:t>
      </w:r>
      <w:proofErr w:type="spellStart"/>
      <w:r w:rsidRPr="009F50D9">
        <w:rPr>
          <w:sz w:val="26"/>
          <w:szCs w:val="26"/>
          <w:lang w:val="en-US"/>
        </w:rPr>
        <w:t>Koteswararao</w:t>
      </w:r>
      <w:r>
        <w:rPr>
          <w:sz w:val="26"/>
          <w:szCs w:val="26"/>
          <w:vertAlign w:val="superscript"/>
          <w:lang w:val="en-US"/>
        </w:rPr>
        <w:t>a</w:t>
      </w:r>
      <w:proofErr w:type="spellEnd"/>
    </w:p>
    <w:p w14:paraId="28CD5C15" w14:textId="77777777" w:rsidR="003E5916" w:rsidRPr="00FA7DD9" w:rsidRDefault="003E5916" w:rsidP="003E5916">
      <w:pPr>
        <w:jc w:val="center"/>
        <w:rPr>
          <w:i/>
          <w:color w:val="000000" w:themeColor="text1"/>
          <w:sz w:val="18"/>
        </w:rPr>
      </w:pPr>
      <w:r w:rsidRPr="00FA7DD9">
        <w:rPr>
          <w:i/>
          <w:color w:val="000000" w:themeColor="text1"/>
          <w:sz w:val="18"/>
          <w:vertAlign w:val="superscript"/>
        </w:rPr>
        <w:t>1</w:t>
      </w:r>
      <w:r w:rsidRPr="00FA7DD9">
        <w:rPr>
          <w:i/>
          <w:color w:val="000000" w:themeColor="text1"/>
          <w:sz w:val="18"/>
        </w:rPr>
        <w:t>HOD, Department of Mechanical Engineering, Maddawalabu university, Bale robe, Ethiopia-274.</w:t>
      </w:r>
    </w:p>
    <w:p w14:paraId="69526B51" w14:textId="77777777" w:rsidR="003E5916" w:rsidRPr="009F50D9" w:rsidRDefault="003E5916" w:rsidP="003E5916">
      <w:pPr>
        <w:jc w:val="center"/>
        <w:rPr>
          <w:i/>
          <w:sz w:val="16"/>
          <w:lang w:val="en-US"/>
        </w:rPr>
      </w:pPr>
      <w:r>
        <w:rPr>
          <w:i/>
          <w:sz w:val="16"/>
          <w:vertAlign w:val="superscript"/>
          <w:lang w:val="en-US"/>
        </w:rPr>
        <w:t>1</w:t>
      </w:r>
      <w:r w:rsidRPr="009F50D9">
        <w:rPr>
          <w:i/>
          <w:sz w:val="16"/>
          <w:lang w:val="en-US"/>
        </w:rPr>
        <w:t>Lecture,</w:t>
      </w:r>
      <w:r>
        <w:rPr>
          <w:i/>
          <w:sz w:val="16"/>
          <w:lang w:val="en-US"/>
        </w:rPr>
        <w:t xml:space="preserve"> Department of Mechanical Engineering,</w:t>
      </w:r>
      <w:r w:rsidRPr="009F50D9">
        <w:rPr>
          <w:i/>
          <w:sz w:val="16"/>
          <w:lang w:val="en-US"/>
        </w:rPr>
        <w:t xml:space="preserve"> Maddawalabu university, Bale Robe, Ethiopia -247</w:t>
      </w:r>
    </w:p>
    <w:p w14:paraId="19EBEC87" w14:textId="77777777" w:rsidR="003E5916" w:rsidRPr="00675C04" w:rsidRDefault="003E5916" w:rsidP="003E5916">
      <w:pPr>
        <w:jc w:val="center"/>
        <w:rPr>
          <w:i/>
          <w:sz w:val="16"/>
          <w:vertAlign w:val="superscript"/>
          <w:lang w:val="en-US"/>
        </w:rPr>
      </w:pPr>
      <w:hyperlink r:id="rId4" w:history="1">
        <w:r w:rsidRPr="000C2644">
          <w:rPr>
            <w:rStyle w:val="Hyperlink"/>
            <w:i/>
            <w:vertAlign w:val="superscript"/>
            <w:lang w:val="en-US"/>
          </w:rPr>
          <w:t>1</w:t>
        </w:r>
        <w:r w:rsidRPr="000C2644">
          <w:rPr>
            <w:rStyle w:val="Hyperlink"/>
            <w:i/>
            <w:lang w:val="en-US"/>
          </w:rPr>
          <w:t>roberadaba@gmail.com</w:t>
        </w:r>
      </w:hyperlink>
      <w:r>
        <w:rPr>
          <w:i/>
          <w:sz w:val="16"/>
          <w:lang w:val="en-US"/>
        </w:rPr>
        <w:t xml:space="preserve"> </w:t>
      </w:r>
      <w:r w:rsidRPr="00D5314C">
        <w:rPr>
          <w:i/>
          <w:sz w:val="16"/>
          <w:lang w:val="en-US"/>
        </w:rPr>
        <w:t>,</w:t>
      </w:r>
      <w:r>
        <w:rPr>
          <w:i/>
          <w:sz w:val="16"/>
          <w:lang w:val="en-US"/>
        </w:rPr>
        <w:t>b</w:t>
      </w:r>
      <w:r w:rsidRPr="009F50D9">
        <w:rPr>
          <w:i/>
          <w:sz w:val="16"/>
          <w:lang w:val="en-US"/>
        </w:rPr>
        <w:t>asam.koteswararao@gmail.com</w:t>
      </w:r>
      <w:r>
        <w:rPr>
          <w:i/>
          <w:sz w:val="16"/>
          <w:vertAlign w:val="superscript"/>
          <w:lang w:val="en-US"/>
        </w:rPr>
        <w:t>a</w:t>
      </w:r>
    </w:p>
    <w:p w14:paraId="0ADDB251" w14:textId="77777777" w:rsidR="003E5916" w:rsidRDefault="003E5916" w:rsidP="003E5916">
      <w:pPr>
        <w:pStyle w:val="Els-Abstract-head"/>
        <w:spacing w:before="200"/>
      </w:pPr>
      <w:r>
        <w:t>Abstract</w:t>
      </w:r>
    </w:p>
    <w:p w14:paraId="760E7489" w14:textId="77777777" w:rsidR="003E5916" w:rsidRDefault="003E5916" w:rsidP="003E5916">
      <w:pPr>
        <w:jc w:val="both"/>
        <w:rPr>
          <w:rFonts w:eastAsiaTheme="minorEastAsia"/>
          <w:color w:val="000000" w:themeColor="text1"/>
          <w:sz w:val="18"/>
          <w:szCs w:val="18"/>
        </w:rPr>
      </w:pPr>
      <w:r w:rsidRPr="007D5182">
        <w:rPr>
          <w:sz w:val="18"/>
          <w:szCs w:val="18"/>
        </w:rPr>
        <w:t xml:space="preserve">Electrification to rural areas, those with no electric access or detached from national grid is one of the furthermost exciting issues in emerging countries similar Ethiopia. </w:t>
      </w:r>
      <w:r w:rsidRPr="007D5182">
        <w:rPr>
          <w:color w:val="000000" w:themeColor="text1"/>
          <w:sz w:val="18"/>
          <w:szCs w:val="18"/>
        </w:rPr>
        <w:t xml:space="preserve">The intension of this research is to obtain an optimal suited configuration of hybrid electricity generation system using various renewable energy sources to meet the village load requirement reliably, economically, endlessly and sustainably. Hybrid system consists of sun energy, wind power and conventional electric generator. The analysis done in the year 2017-18 at </w:t>
      </w:r>
      <w:proofErr w:type="spellStart"/>
      <w:r w:rsidRPr="007D5182">
        <w:rPr>
          <w:color w:val="000000" w:themeColor="text1"/>
          <w:sz w:val="18"/>
          <w:szCs w:val="18"/>
        </w:rPr>
        <w:t>Deleta</w:t>
      </w:r>
      <w:proofErr w:type="spellEnd"/>
      <w:r w:rsidRPr="007D5182">
        <w:rPr>
          <w:color w:val="000000" w:themeColor="text1"/>
          <w:sz w:val="18"/>
          <w:szCs w:val="18"/>
        </w:rPr>
        <w:t xml:space="preserve"> village in Meta </w:t>
      </w:r>
      <w:proofErr w:type="spellStart"/>
      <w:r w:rsidRPr="007D5182">
        <w:rPr>
          <w:color w:val="000000" w:themeColor="text1"/>
          <w:sz w:val="18"/>
          <w:szCs w:val="18"/>
        </w:rPr>
        <w:t>Robi</w:t>
      </w:r>
      <w:proofErr w:type="spellEnd"/>
      <w:r w:rsidRPr="007D5182">
        <w:rPr>
          <w:color w:val="000000" w:themeColor="text1"/>
          <w:sz w:val="18"/>
          <w:szCs w:val="18"/>
        </w:rPr>
        <w:t xml:space="preserve"> district, Oromia region, Ethiopia for hybrid electrification. The required solar potential values and wind speed statistics taken from NASA. </w:t>
      </w:r>
      <w:r w:rsidRPr="007D5182">
        <w:rPr>
          <w:rFonts w:eastAsiaTheme="minorEastAsia"/>
          <w:color w:val="000000" w:themeColor="text1"/>
          <w:sz w:val="18"/>
          <w:szCs w:val="18"/>
        </w:rPr>
        <w:t xml:space="preserve">The data shows the study site have an average wind speed of 2.9 m/s at 10m anemometer and solar radiation of </w:t>
      </w:r>
      <m:oMath>
        <m:r>
          <m:rPr>
            <m:sty m:val="p"/>
          </m:rPr>
          <w:rPr>
            <w:rFonts w:ascii="Cambria Math" w:hAnsi="Cambria Math"/>
            <w:color w:val="000000" w:themeColor="text1"/>
            <w:sz w:val="18"/>
            <w:szCs w:val="18"/>
          </w:rPr>
          <m:t>5.81kWh/</m:t>
        </m:r>
        <m:f>
          <m:fPr>
            <m:type m:val="lin"/>
            <m:ctrlPr>
              <w:rPr>
                <w:rFonts w:ascii="Cambria Math" w:hAnsi="Cambria Math"/>
                <w:color w:val="000000" w:themeColor="text1"/>
                <w:sz w:val="18"/>
                <w:szCs w:val="18"/>
              </w:rPr>
            </m:ctrlPr>
          </m:fPr>
          <m:num>
            <m:sSup>
              <m:sSupPr>
                <m:ctrlPr>
                  <w:rPr>
                    <w:rFonts w:ascii="Cambria Math" w:hAnsi="Cambria Math"/>
                    <w:color w:val="000000" w:themeColor="text1"/>
                    <w:sz w:val="18"/>
                    <w:szCs w:val="18"/>
                  </w:rPr>
                </m:ctrlPr>
              </m:sSupPr>
              <m:e>
                <m:r>
                  <m:rPr>
                    <m:sty m:val="p"/>
                  </m:rPr>
                  <w:rPr>
                    <w:rFonts w:ascii="Cambria Math" w:hAnsi="Cambria Math"/>
                    <w:color w:val="000000" w:themeColor="text1"/>
                    <w:sz w:val="18"/>
                    <w:szCs w:val="18"/>
                  </w:rPr>
                  <m:t>m</m:t>
                </m:r>
              </m:e>
              <m:sup>
                <m:r>
                  <m:rPr>
                    <m:sty m:val="p"/>
                  </m:rPr>
                  <w:rPr>
                    <w:rFonts w:ascii="Cambria Math" w:hAnsi="Cambria Math"/>
                    <w:color w:val="000000" w:themeColor="text1"/>
                    <w:sz w:val="18"/>
                    <w:szCs w:val="18"/>
                  </w:rPr>
                  <m:t>2</m:t>
                </m:r>
              </m:sup>
            </m:sSup>
          </m:num>
          <m:den>
            <m:r>
              <m:rPr>
                <m:sty m:val="p"/>
              </m:rPr>
              <w:rPr>
                <w:rFonts w:ascii="Cambria Math" w:hAnsi="Cambria Math"/>
                <w:color w:val="000000" w:themeColor="text1"/>
                <w:sz w:val="18"/>
                <w:szCs w:val="18"/>
              </w:rPr>
              <m:t>day</m:t>
            </m:r>
          </m:den>
        </m:f>
      </m:oMath>
      <w:r w:rsidRPr="007D5182">
        <w:rPr>
          <w:rFonts w:eastAsiaTheme="minorEastAsia"/>
          <w:color w:val="000000" w:themeColor="text1"/>
          <w:sz w:val="18"/>
          <w:szCs w:val="18"/>
        </w:rPr>
        <w:t>.</w:t>
      </w:r>
      <w:r w:rsidRPr="007D5182">
        <w:rPr>
          <w:color w:val="000000" w:themeColor="text1"/>
          <w:sz w:val="18"/>
          <w:szCs w:val="18"/>
        </w:rPr>
        <w:t xml:space="preserve"> The cost of associated hybrid components is collected from various springs and the electric load data was estimated for community and public service’s needs.  HOMER software was used to perform techno-economic analysis to meet the load requirement using renewable hybrid off-grid configuration. Based on the resources load, hybrid system and the component cost input data considered. The simulation in HOMER gives optimization, sensitivity and grid comparison results. The optimization result of the simulation demonstrates that the hybrid configuration that achieves total NPC of $1,506,689 and </w:t>
      </w:r>
      <w:smartTag w:uri="urn:schemas-microsoft-com:office:smarttags" w:element="stockticker">
        <w:r w:rsidRPr="007D5182">
          <w:rPr>
            <w:color w:val="000000" w:themeColor="text1"/>
            <w:sz w:val="18"/>
            <w:szCs w:val="18"/>
          </w:rPr>
          <w:t>COE</w:t>
        </w:r>
      </w:smartTag>
      <w:r w:rsidRPr="007D5182">
        <w:rPr>
          <w:color w:val="000000" w:themeColor="text1"/>
          <w:sz w:val="18"/>
          <w:szCs w:val="18"/>
        </w:rPr>
        <w:t xml:space="preserve"> of 0.360$/kWh at a renewable fraction of 0.6 as the best optimal hybrid configuration considering economic and environmental point of view. From environmental stand point of view, the system is characterized with a minimum percentage of carbon dioxide and other GHG emission of about </w:t>
      </w:r>
      <w:r w:rsidRPr="007D5182">
        <w:rPr>
          <w:rFonts w:eastAsiaTheme="minorEastAsia"/>
          <w:color w:val="000000" w:themeColor="text1"/>
          <w:sz w:val="18"/>
          <w:szCs w:val="18"/>
        </w:rPr>
        <w:t>195,974 kg/year.</w:t>
      </w:r>
    </w:p>
    <w:p w14:paraId="2399A4EE" w14:textId="77777777" w:rsidR="003E5916" w:rsidRDefault="003E5916" w:rsidP="003E5916">
      <w:pPr>
        <w:jc w:val="both"/>
        <w:rPr>
          <w:rFonts w:eastAsiaTheme="minorEastAsia"/>
          <w:color w:val="000000" w:themeColor="text1"/>
          <w:sz w:val="18"/>
          <w:szCs w:val="18"/>
        </w:rPr>
      </w:pPr>
    </w:p>
    <w:p w14:paraId="58590D5C" w14:textId="77777777" w:rsidR="003E5916" w:rsidRDefault="003E5916" w:rsidP="003E5916">
      <w:pPr>
        <w:jc w:val="both"/>
        <w:rPr>
          <w:rFonts w:eastAsiaTheme="minorEastAsia"/>
          <w:color w:val="000000" w:themeColor="text1"/>
          <w:sz w:val="18"/>
          <w:szCs w:val="18"/>
        </w:rPr>
      </w:pPr>
    </w:p>
    <w:p w14:paraId="6B626686" w14:textId="77777777" w:rsidR="003E5916" w:rsidRDefault="003E5916" w:rsidP="003E5916">
      <w:pPr>
        <w:pStyle w:val="Els-keywords"/>
        <w:spacing w:after="0" w:line="240" w:lineRule="auto"/>
        <w:rPr>
          <w:i/>
          <w:color w:val="000000" w:themeColor="text1"/>
        </w:rPr>
      </w:pPr>
      <w:bookmarkStart w:id="0" w:name="_Hlk527887605"/>
      <w:r>
        <w:rPr>
          <w:i/>
        </w:rPr>
        <w:t>Keywords:</w:t>
      </w:r>
      <w:r>
        <w:t xml:space="preserve"> </w:t>
      </w:r>
      <w:r w:rsidRPr="0076393E">
        <w:rPr>
          <w:i/>
          <w:color w:val="000000" w:themeColor="text1"/>
        </w:rPr>
        <w:t>Electric load;HOMER;Hybrid system;Renewable energy;Techno-Economic.</w:t>
      </w:r>
    </w:p>
    <w:p w14:paraId="6FE3C5A7" w14:textId="77777777" w:rsidR="00957CD9" w:rsidRDefault="00957CD9">
      <w:bookmarkStart w:id="1" w:name="_GoBack"/>
      <w:bookmarkEnd w:id="0"/>
      <w:bookmarkEnd w:id="1"/>
    </w:p>
    <w:sectPr w:rsidR="00957C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916"/>
    <w:rsid w:val="00361426"/>
    <w:rsid w:val="003E5916"/>
    <w:rsid w:val="00571ED3"/>
    <w:rsid w:val="00796238"/>
    <w:rsid w:val="008D45A3"/>
    <w:rsid w:val="00957CD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66902F5"/>
  <w15:chartTrackingRefBased/>
  <w15:docId w15:val="{617B015E-8A5F-4F6B-B7B0-32983BD76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5916"/>
    <w:pPr>
      <w:widowControl w:val="0"/>
      <w:spacing w:after="0" w:line="240" w:lineRule="auto"/>
    </w:pPr>
    <w:rPr>
      <w:rFonts w:ascii="Times New Roman" w:eastAsia="SimSu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s-Abstract-head">
    <w:name w:val="Els-Abstract-head"/>
    <w:next w:val="Normal"/>
    <w:rsid w:val="003E5916"/>
    <w:pPr>
      <w:keepNext/>
      <w:pBdr>
        <w:top w:val="single" w:sz="4" w:space="10" w:color="auto"/>
      </w:pBdr>
      <w:suppressAutoHyphens/>
      <w:spacing w:after="220" w:line="220" w:lineRule="exact"/>
    </w:pPr>
    <w:rPr>
      <w:rFonts w:ascii="Times New Roman" w:eastAsia="SimSun" w:hAnsi="Times New Roman" w:cs="Times New Roman"/>
      <w:b/>
      <w:sz w:val="18"/>
      <w:szCs w:val="20"/>
      <w:lang w:val="en-US"/>
    </w:rPr>
  </w:style>
  <w:style w:type="paragraph" w:customStyle="1" w:styleId="Els-keywords">
    <w:name w:val="Els-keywords"/>
    <w:next w:val="Normal"/>
    <w:rsid w:val="003E5916"/>
    <w:pPr>
      <w:pBdr>
        <w:bottom w:val="single" w:sz="4" w:space="10" w:color="auto"/>
      </w:pBdr>
      <w:spacing w:after="200" w:line="200" w:lineRule="exact"/>
    </w:pPr>
    <w:rPr>
      <w:rFonts w:ascii="Times New Roman" w:eastAsia="SimSun" w:hAnsi="Times New Roman" w:cs="Times New Roman"/>
      <w:noProof/>
      <w:sz w:val="16"/>
      <w:szCs w:val="20"/>
      <w:lang w:val="en-US"/>
    </w:rPr>
  </w:style>
  <w:style w:type="character" w:styleId="Hyperlink">
    <w:name w:val="Hyperlink"/>
    <w:semiHidden/>
    <w:rsid w:val="003E5916"/>
    <w:rPr>
      <w:color w:val="auto"/>
      <w:sz w:val="1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1roberadab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344</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Kote Eswar</dc:creator>
  <cp:keywords/>
  <dc:description/>
  <cp:lastModifiedBy>Kote Eswar</cp:lastModifiedBy>
  <cp:revision>1</cp:revision>
  <dcterms:created xsi:type="dcterms:W3CDTF">2018-10-21T17:03:00Z</dcterms:created>
  <dcterms:modified xsi:type="dcterms:W3CDTF">2018-10-21T17:03:00Z</dcterms:modified>
</cp:coreProperties>
</file>