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61EB" w:rsidRDefault="00DB4E0C" w:rsidP="00AF61EB">
      <w:pPr>
        <w:keepNext/>
      </w:pPr>
      <w:r w:rsidRPr="00DB4E0C">
        <w:rPr>
          <w:rFonts w:eastAsia="MS PGothic"/>
          <w:b/>
          <w:noProof/>
          <w:color w:val="000000"/>
          <w:sz w:val="28"/>
          <w:szCs w:val="28"/>
          <w:lang w:val="en-IN" w:eastAsia="en-IN"/>
        </w:rPr>
        <w:pict>
          <v:roundrect id="_x0000_s1027" style="position:absolute;margin-left:314.25pt;margin-top:-18.1pt;width:140.25pt;height:115.5pt;z-index:251657728" arcsize="10923f" strokecolor="#9bbb59" strokeweight="2.5pt">
            <v:shadow color="#868686"/>
            <v:textbox style="mso-next-textbox:#_x0000_s1027">
              <w:txbxContent>
                <w:p w:rsidR="00AF61EB" w:rsidRDefault="00915411" w:rsidP="00915411">
                  <w:pPr>
                    <w:jc w:val="center"/>
                    <w:rPr>
                      <w:lang w:val="en-IN"/>
                    </w:rPr>
                  </w:pPr>
                  <w:r w:rsidRPr="00915411">
                    <w:rPr>
                      <w:noProof/>
                      <w:lang w:eastAsia="en-US"/>
                    </w:rPr>
                    <w:drawing>
                      <wp:inline distT="0" distB="0" distL="0" distR="0">
                        <wp:extent cx="1089409" cy="1229333"/>
                        <wp:effectExtent l="19050" t="0" r="0"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a:stretch>
                                  <a:fillRect/>
                                </a:stretch>
                              </pic:blipFill>
                              <pic:spPr bwMode="auto">
                                <a:xfrm>
                                  <a:off x="0" y="0"/>
                                  <a:ext cx="1090265" cy="1230299"/>
                                </a:xfrm>
                                <a:prstGeom prst="rect">
                                  <a:avLst/>
                                </a:prstGeom>
                                <a:noFill/>
                                <a:ln w="9525">
                                  <a:noFill/>
                                  <a:miter lim="800000"/>
                                  <a:headEnd/>
                                  <a:tailEnd/>
                                </a:ln>
                              </pic:spPr>
                            </pic:pic>
                          </a:graphicData>
                        </a:graphic>
                      </wp:inline>
                    </w:drawing>
                  </w:r>
                </w:p>
                <w:p w:rsidR="00AF61EB" w:rsidRPr="00B03DB8" w:rsidRDefault="00AF61EB">
                  <w:pPr>
                    <w:rPr>
                      <w:b/>
                      <w:color w:val="0000FF"/>
                      <w:lang w:val="en-IN"/>
                    </w:rPr>
                  </w:pPr>
                </w:p>
              </w:txbxContent>
            </v:textbox>
          </v:roundrect>
        </w:pict>
      </w:r>
    </w:p>
    <w:p w:rsidR="00E25155" w:rsidRDefault="00E25155" w:rsidP="001A4A71">
      <w:pPr>
        <w:jc w:val="center"/>
        <w:rPr>
          <w:rFonts w:eastAsia="Times New Roman"/>
          <w:caps/>
          <w:color w:val="FF0000"/>
          <w:lang w:val="ru-RU" w:eastAsia="en-US"/>
        </w:rPr>
      </w:pPr>
    </w:p>
    <w:p w:rsidR="000866ED" w:rsidRDefault="000866ED" w:rsidP="001A4A71">
      <w:pPr>
        <w:jc w:val="center"/>
        <w:rPr>
          <w:rStyle w:val="shorttext"/>
          <w:b/>
          <w:caps/>
          <w:color w:val="222222"/>
          <w:sz w:val="28"/>
          <w:szCs w:val="28"/>
        </w:rPr>
      </w:pPr>
    </w:p>
    <w:p w:rsidR="000866ED" w:rsidRDefault="000866ED" w:rsidP="001A4A71">
      <w:pPr>
        <w:jc w:val="center"/>
        <w:rPr>
          <w:rStyle w:val="shorttext"/>
          <w:b/>
          <w:caps/>
          <w:color w:val="222222"/>
          <w:sz w:val="28"/>
          <w:szCs w:val="28"/>
        </w:rPr>
      </w:pPr>
    </w:p>
    <w:p w:rsidR="000866ED" w:rsidRDefault="000866ED" w:rsidP="001A4A71">
      <w:pPr>
        <w:jc w:val="center"/>
        <w:rPr>
          <w:rStyle w:val="shorttext"/>
          <w:b/>
          <w:caps/>
          <w:color w:val="222222"/>
          <w:sz w:val="28"/>
          <w:szCs w:val="28"/>
        </w:rPr>
      </w:pPr>
    </w:p>
    <w:p w:rsidR="000866ED" w:rsidRDefault="000866ED" w:rsidP="001A4A71">
      <w:pPr>
        <w:jc w:val="center"/>
        <w:rPr>
          <w:rStyle w:val="shorttext"/>
          <w:b/>
          <w:caps/>
          <w:color w:val="222222"/>
          <w:sz w:val="28"/>
          <w:szCs w:val="28"/>
        </w:rPr>
      </w:pPr>
    </w:p>
    <w:p w:rsidR="000866ED" w:rsidRDefault="000866ED" w:rsidP="001A4A71">
      <w:pPr>
        <w:jc w:val="center"/>
        <w:rPr>
          <w:rStyle w:val="shorttext"/>
          <w:b/>
          <w:caps/>
          <w:color w:val="222222"/>
          <w:sz w:val="28"/>
          <w:szCs w:val="28"/>
        </w:rPr>
      </w:pPr>
    </w:p>
    <w:p w:rsidR="00A753A3" w:rsidRPr="000866ED" w:rsidRDefault="008324BF" w:rsidP="001A4A71">
      <w:pPr>
        <w:jc w:val="center"/>
      </w:pPr>
      <w:r w:rsidRPr="008324BF">
        <w:rPr>
          <w:rStyle w:val="shorttext"/>
          <w:b/>
          <w:caps/>
          <w:color w:val="222222"/>
          <w:sz w:val="28"/>
          <w:szCs w:val="28"/>
        </w:rPr>
        <w:t>The carousel type two-rotary wind turbine</w:t>
      </w:r>
      <w:r w:rsidR="00A753A3" w:rsidRPr="00A753A3">
        <w:t xml:space="preserve"> </w:t>
      </w:r>
    </w:p>
    <w:p w:rsidR="00E25155" w:rsidRPr="008324BF" w:rsidRDefault="00E25155" w:rsidP="001A4A71">
      <w:pPr>
        <w:jc w:val="center"/>
        <w:rPr>
          <w:rFonts w:eastAsia="Times New Roman"/>
          <w:caps/>
          <w:color w:val="FF0000"/>
          <w:lang w:eastAsia="en-US"/>
        </w:rPr>
      </w:pPr>
    </w:p>
    <w:p w:rsidR="002C2071" w:rsidRPr="00A753A3" w:rsidRDefault="002C2071" w:rsidP="002C2071">
      <w:pPr>
        <w:jc w:val="center"/>
        <w:rPr>
          <w:b/>
          <w:vertAlign w:val="superscript"/>
          <w:lang w:eastAsia="ja-JP"/>
        </w:rPr>
      </w:pPr>
      <w:r w:rsidRPr="00A753A3">
        <w:rPr>
          <w:b/>
          <w:lang w:eastAsia="ja-JP"/>
        </w:rPr>
        <w:t xml:space="preserve">Sh.A. </w:t>
      </w:r>
      <w:r w:rsidRPr="00A753A3">
        <w:rPr>
          <w:b/>
          <w:bCs/>
          <w:lang w:val="bg-BG"/>
        </w:rPr>
        <w:t>Yershin</w:t>
      </w:r>
      <w:r w:rsidRPr="00A753A3">
        <w:rPr>
          <w:b/>
          <w:vertAlign w:val="superscript"/>
          <w:lang w:eastAsia="ja-JP"/>
        </w:rPr>
        <w:t xml:space="preserve"> 1</w:t>
      </w:r>
      <w:r w:rsidRPr="00A753A3">
        <w:rPr>
          <w:b/>
          <w:lang w:eastAsia="ja-JP"/>
        </w:rPr>
        <w:t xml:space="preserve">, A.K. </w:t>
      </w:r>
      <w:r w:rsidRPr="00A753A3">
        <w:rPr>
          <w:b/>
          <w:bCs/>
          <w:lang w:val="bg-BG"/>
        </w:rPr>
        <w:t>Yershin</w:t>
      </w:r>
      <w:r w:rsidRPr="00A753A3">
        <w:rPr>
          <w:b/>
          <w:bCs/>
        </w:rPr>
        <w:t>a</w:t>
      </w:r>
      <w:r w:rsidRPr="00A753A3">
        <w:rPr>
          <w:b/>
          <w:vertAlign w:val="superscript"/>
          <w:lang w:eastAsia="ja-JP"/>
        </w:rPr>
        <w:t xml:space="preserve"> 2</w:t>
      </w:r>
      <w:r w:rsidRPr="00A753A3">
        <w:rPr>
          <w:b/>
          <w:lang w:eastAsia="ja-JP"/>
        </w:rPr>
        <w:t>, R.K. Manatbaev</w:t>
      </w:r>
      <w:r w:rsidRPr="00A753A3">
        <w:rPr>
          <w:b/>
          <w:vertAlign w:val="superscript"/>
          <w:lang w:eastAsia="ja-JP"/>
        </w:rPr>
        <w:t>1</w:t>
      </w:r>
      <w:r w:rsidRPr="00A753A3">
        <w:rPr>
          <w:b/>
          <w:lang w:eastAsia="ja-JP"/>
        </w:rPr>
        <w:t>, S.E. Sakipova</w:t>
      </w:r>
      <w:r w:rsidRPr="00A753A3">
        <w:rPr>
          <w:b/>
          <w:vertAlign w:val="superscript"/>
          <w:lang w:eastAsia="ja-JP"/>
        </w:rPr>
        <w:t>3</w:t>
      </w:r>
    </w:p>
    <w:p w:rsidR="00B11C6C" w:rsidRPr="00A753A3" w:rsidRDefault="00B11C6C" w:rsidP="001A4A71">
      <w:pPr>
        <w:jc w:val="center"/>
        <w:rPr>
          <w:b/>
          <w:vertAlign w:val="superscript"/>
          <w:lang w:eastAsia="ja-JP"/>
        </w:rPr>
      </w:pPr>
    </w:p>
    <w:p w:rsidR="000C3879" w:rsidRDefault="00B11C6C" w:rsidP="00B11C6C">
      <w:pPr>
        <w:adjustRightInd w:val="0"/>
        <w:snapToGrid w:val="0"/>
        <w:contextualSpacing/>
        <w:jc w:val="center"/>
        <w:rPr>
          <w:rFonts w:cstheme="minorHAnsi"/>
          <w:i/>
          <w:lang w:eastAsia="ja-JP"/>
        </w:rPr>
      </w:pPr>
      <w:r>
        <w:rPr>
          <w:rFonts w:cstheme="minorHAnsi"/>
          <w:i/>
          <w:vertAlign w:val="superscript"/>
          <w:lang w:eastAsia="ja-JP"/>
        </w:rPr>
        <w:t>1</w:t>
      </w:r>
      <w:r w:rsidR="00542A56" w:rsidRPr="00A753A3">
        <w:rPr>
          <w:i/>
        </w:rPr>
        <w:t>Kazakh State Women’s Teacher Training University</w:t>
      </w:r>
      <w:r w:rsidR="000C3879" w:rsidRPr="00A753A3">
        <w:rPr>
          <w:rFonts w:cstheme="minorHAnsi"/>
          <w:i/>
          <w:lang w:eastAsia="ja-JP"/>
        </w:rPr>
        <w:t>, Kazakhstan</w:t>
      </w:r>
    </w:p>
    <w:p w:rsidR="00B11C6C" w:rsidRDefault="00B11C6C" w:rsidP="00B11C6C">
      <w:pPr>
        <w:adjustRightInd w:val="0"/>
        <w:snapToGrid w:val="0"/>
        <w:contextualSpacing/>
        <w:jc w:val="center"/>
        <w:rPr>
          <w:rFonts w:cstheme="minorHAnsi"/>
          <w:i/>
          <w:lang w:eastAsia="ja-JP"/>
        </w:rPr>
      </w:pPr>
      <w:r>
        <w:rPr>
          <w:rFonts w:cstheme="minorHAnsi"/>
          <w:i/>
          <w:vertAlign w:val="superscript"/>
          <w:lang w:eastAsia="ja-JP"/>
        </w:rPr>
        <w:t>2</w:t>
      </w:r>
      <w:r w:rsidRPr="00A753A3">
        <w:rPr>
          <w:rFonts w:cstheme="minorHAnsi"/>
          <w:i/>
          <w:lang w:eastAsia="ja-JP"/>
        </w:rPr>
        <w:t>Al Farabi Kazakh National University, Almaty, Kazakhstan</w:t>
      </w:r>
    </w:p>
    <w:p w:rsidR="000C3879" w:rsidRPr="00A753A3" w:rsidRDefault="000C3879" w:rsidP="00B11C6C">
      <w:pPr>
        <w:adjustRightInd w:val="0"/>
        <w:snapToGrid w:val="0"/>
        <w:contextualSpacing/>
        <w:jc w:val="center"/>
        <w:rPr>
          <w:rFonts w:cstheme="minorHAnsi"/>
          <w:i/>
          <w:lang w:eastAsia="ja-JP"/>
        </w:rPr>
      </w:pPr>
      <w:r w:rsidRPr="00A753A3">
        <w:rPr>
          <w:rFonts w:cstheme="minorHAnsi"/>
          <w:i/>
          <w:vertAlign w:val="superscript"/>
          <w:lang w:eastAsia="ja-JP"/>
        </w:rPr>
        <w:t>3</w:t>
      </w:r>
      <w:r w:rsidRPr="00A753A3">
        <w:rPr>
          <w:rFonts w:cstheme="minorHAnsi"/>
          <w:i/>
          <w:lang w:eastAsia="ja-JP"/>
        </w:rPr>
        <w:t xml:space="preserve"> E.A. Buketov Karagandy State University, Karaganda, Kazakhstan</w:t>
      </w:r>
    </w:p>
    <w:p w:rsidR="000C3879" w:rsidRPr="00A753A3" w:rsidRDefault="000C3879" w:rsidP="00B11C6C">
      <w:pPr>
        <w:ind w:firstLine="567"/>
        <w:rPr>
          <w:rFonts w:cstheme="minorHAnsi"/>
          <w:lang w:eastAsia="ja-JP"/>
        </w:rPr>
      </w:pPr>
    </w:p>
    <w:p w:rsidR="00E05BE0" w:rsidRDefault="00E05BE0" w:rsidP="006C096C">
      <w:pPr>
        <w:ind w:firstLine="461"/>
        <w:jc w:val="both"/>
        <w:rPr>
          <w:lang w:eastAsia="ja-JP"/>
        </w:rPr>
      </w:pPr>
      <w:r>
        <w:rPr>
          <w:lang w:eastAsia="ja-JP"/>
        </w:rPr>
        <w:t xml:space="preserve">The constructive solutions and the operation principle of the vertical-axial two-rotor wind power engine Bidarrieus-2 with an abnormally high coefficient of wind energy utilization are discussed. Unlike the Darrieus construction with a single rotation shaft, where a straight shaft is connected to two working blades, Bidarrieus-2 has two coaxially located rotation shafts with </w:t>
      </w:r>
      <w:r w:rsidR="007173D3" w:rsidRPr="007173D3">
        <w:rPr>
          <w:lang w:eastAsia="ja-JP"/>
        </w:rPr>
        <w:t>L-shaped curved mah</w:t>
      </w:r>
      <w:r w:rsidR="007173D3">
        <w:rPr>
          <w:lang w:eastAsia="ja-JP"/>
        </w:rPr>
        <w:t xml:space="preserve"> (blade)</w:t>
      </w:r>
      <w:r>
        <w:rPr>
          <w:lang w:eastAsia="ja-JP"/>
        </w:rPr>
        <w:t>. Coaxially installed shafts of rotation are separated from each other by bearing bearings, which allows them to rotate autonomously, and transmit the moments of rotation to two electric generators. The diagrams and scheme power overlays of Bidarrieus-2 aggregate show the summation of the powers of the generators associated with the rotation shafts. The calculations showed a significant increase of wind energy use factor, which determines the efficiency of wind engine. The Bidarrieus-2 with relatively small dimensions (diameter no more than 6</w:t>
      </w:r>
      <w:r w:rsidR="006C096C">
        <w:rPr>
          <w:lang w:eastAsia="ja-JP"/>
        </w:rPr>
        <w:t>÷</w:t>
      </w:r>
      <w:r>
        <w:rPr>
          <w:lang w:eastAsia="ja-JP"/>
        </w:rPr>
        <w:t xml:space="preserve">7 meters) </w:t>
      </w:r>
      <w:r w:rsidR="009F2CA1">
        <w:rPr>
          <w:lang w:eastAsia="ja-JP"/>
        </w:rPr>
        <w:t xml:space="preserve">takes </w:t>
      </w:r>
      <w:r>
        <w:rPr>
          <w:lang w:eastAsia="ja-JP"/>
        </w:rPr>
        <w:t xml:space="preserve">from the wind an order of magnitude more energy than the usual Darrieus. The power of Bidarrieus-2 reaches a megawatt value, so it can be classified to large energetics. The preliminary aerodynamic tests and calculations carried out results substantiate the uniqueness and high efficiency of this two-rotor </w:t>
      </w:r>
      <w:r w:rsidR="009F2CA1" w:rsidRPr="009F2CA1">
        <w:rPr>
          <w:lang w:eastAsia="ja-JP"/>
        </w:rPr>
        <w:t>turbine</w:t>
      </w:r>
      <w:r>
        <w:rPr>
          <w:lang w:eastAsia="ja-JP"/>
        </w:rPr>
        <w:t xml:space="preserve">. Thus, Bidarrieus-2 with a high wind energy use coefficient can occupy a dominant position in modern wind </w:t>
      </w:r>
      <w:r w:rsidR="002F7472">
        <w:rPr>
          <w:lang w:eastAsia="ja-JP"/>
        </w:rPr>
        <w:t>power</w:t>
      </w:r>
      <w:r>
        <w:rPr>
          <w:lang w:eastAsia="ja-JP"/>
        </w:rPr>
        <w:t>.</w:t>
      </w:r>
    </w:p>
    <w:p w:rsidR="001E3C39" w:rsidRDefault="001E3C39" w:rsidP="006C096C">
      <w:pPr>
        <w:ind w:firstLine="461"/>
        <w:jc w:val="both"/>
        <w:rPr>
          <w:lang w:eastAsia="ja-JP"/>
        </w:rPr>
      </w:pPr>
    </w:p>
    <w:p w:rsidR="00BA18A3" w:rsidRDefault="00BA18A3" w:rsidP="001E3C39">
      <w:pPr>
        <w:jc w:val="both"/>
        <w:rPr>
          <w:b/>
        </w:rPr>
      </w:pPr>
    </w:p>
    <w:p w:rsidR="00E25155" w:rsidRDefault="00E67C71" w:rsidP="001E3C39">
      <w:pPr>
        <w:jc w:val="both"/>
        <w:rPr>
          <w:b/>
        </w:rPr>
      </w:pPr>
      <w:r>
        <w:rPr>
          <w:b/>
        </w:rPr>
        <w:t>Biographies</w:t>
      </w:r>
      <w:r w:rsidR="00E25155" w:rsidRPr="001E3C39">
        <w:rPr>
          <w:b/>
        </w:rPr>
        <w:t>:</w:t>
      </w:r>
    </w:p>
    <w:p w:rsidR="00821DBC" w:rsidRPr="00821DBC" w:rsidRDefault="00821DBC" w:rsidP="00A01F6B">
      <w:pPr>
        <w:jc w:val="both"/>
        <w:rPr>
          <w:b/>
        </w:rPr>
      </w:pPr>
    </w:p>
    <w:p w:rsidR="00391019" w:rsidRPr="00A4076C" w:rsidRDefault="00391019" w:rsidP="00A01F6B">
      <w:pPr>
        <w:adjustRightInd w:val="0"/>
        <w:snapToGrid w:val="0"/>
        <w:contextualSpacing/>
        <w:jc w:val="both"/>
        <w:rPr>
          <w:color w:val="222222"/>
        </w:rPr>
      </w:pPr>
      <w:r w:rsidRPr="002D2CB1">
        <w:rPr>
          <w:b/>
          <w:i/>
          <w:color w:val="222222"/>
        </w:rPr>
        <w:t>Yershin Sh.A.</w:t>
      </w:r>
      <w:r w:rsidRPr="002D2CB1">
        <w:rPr>
          <w:color w:val="222222"/>
        </w:rPr>
        <w:t xml:space="preserve"> - Academician, Doct</w:t>
      </w:r>
      <w:r w:rsidR="00521FA2" w:rsidRPr="002D2CB1">
        <w:rPr>
          <w:color w:val="222222"/>
        </w:rPr>
        <w:t xml:space="preserve">or of </w:t>
      </w:r>
      <w:r w:rsidR="00B83474">
        <w:rPr>
          <w:color w:val="222222"/>
        </w:rPr>
        <w:t>Technical Sciences</w:t>
      </w:r>
      <w:r w:rsidR="00521FA2" w:rsidRPr="002D2CB1">
        <w:rPr>
          <w:color w:val="222222"/>
        </w:rPr>
        <w:t>, P</w:t>
      </w:r>
      <w:r w:rsidRPr="002D2CB1">
        <w:rPr>
          <w:color w:val="222222"/>
        </w:rPr>
        <w:t xml:space="preserve">rofessor, Laureate of the </w:t>
      </w:r>
      <w:r w:rsidR="001A4E3E" w:rsidRPr="002D2CB1">
        <w:rPr>
          <w:color w:val="222222"/>
        </w:rPr>
        <w:t xml:space="preserve">Kazakhstan </w:t>
      </w:r>
      <w:r w:rsidRPr="002D2CB1">
        <w:rPr>
          <w:color w:val="222222"/>
        </w:rPr>
        <w:t>State Prize</w:t>
      </w:r>
      <w:r w:rsidR="005326D8">
        <w:rPr>
          <w:color w:val="222222"/>
        </w:rPr>
        <w:t xml:space="preserve">; </w:t>
      </w:r>
      <w:r w:rsidR="00483BF8">
        <w:rPr>
          <w:color w:val="222222"/>
        </w:rPr>
        <w:t xml:space="preserve">author of </w:t>
      </w:r>
      <w:r w:rsidR="00542A56" w:rsidRPr="002D2CB1">
        <w:rPr>
          <w:color w:val="222222"/>
        </w:rPr>
        <w:t>30</w:t>
      </w:r>
      <w:r w:rsidRPr="002D2CB1">
        <w:rPr>
          <w:color w:val="222222"/>
        </w:rPr>
        <w:t xml:space="preserve">0 papers in </w:t>
      </w:r>
      <w:r w:rsidR="00A4076C" w:rsidRPr="00A4076C">
        <w:rPr>
          <w:color w:val="222222"/>
        </w:rPr>
        <w:t>well-known</w:t>
      </w:r>
      <w:r w:rsidRPr="002D2CB1">
        <w:rPr>
          <w:color w:val="222222"/>
        </w:rPr>
        <w:t xml:space="preserve"> journals, </w:t>
      </w:r>
      <w:r w:rsidR="00542A56" w:rsidRPr="002D2CB1">
        <w:rPr>
          <w:color w:val="222222"/>
        </w:rPr>
        <w:t>6</w:t>
      </w:r>
      <w:r w:rsidRPr="002D2CB1">
        <w:rPr>
          <w:color w:val="222222"/>
        </w:rPr>
        <w:t xml:space="preserve"> monographs</w:t>
      </w:r>
      <w:r w:rsidR="00483BF8">
        <w:rPr>
          <w:color w:val="222222"/>
        </w:rPr>
        <w:t xml:space="preserve"> and 1</w:t>
      </w:r>
      <w:r w:rsidR="00542A56" w:rsidRPr="002D2CB1">
        <w:rPr>
          <w:color w:val="222222"/>
        </w:rPr>
        <w:t>0</w:t>
      </w:r>
      <w:r w:rsidR="00A4076C">
        <w:rPr>
          <w:color w:val="222222"/>
        </w:rPr>
        <w:t xml:space="preserve"> patents</w:t>
      </w:r>
      <w:r w:rsidR="00483BF8">
        <w:rPr>
          <w:color w:val="222222"/>
        </w:rPr>
        <w:t>.</w:t>
      </w:r>
    </w:p>
    <w:p w:rsidR="00304402" w:rsidRPr="00A4076C" w:rsidRDefault="00391019" w:rsidP="00304402">
      <w:pPr>
        <w:adjustRightInd w:val="0"/>
        <w:snapToGrid w:val="0"/>
        <w:contextualSpacing/>
        <w:jc w:val="both"/>
        <w:rPr>
          <w:color w:val="222222"/>
        </w:rPr>
      </w:pPr>
      <w:r w:rsidRPr="002D2CB1">
        <w:rPr>
          <w:b/>
          <w:i/>
          <w:color w:val="222222"/>
        </w:rPr>
        <w:t>Yershina A.K.</w:t>
      </w:r>
      <w:r w:rsidRPr="002D2CB1">
        <w:rPr>
          <w:color w:val="222222"/>
        </w:rPr>
        <w:t xml:space="preserve"> - Doctor of Physics and Mathematics, Professor</w:t>
      </w:r>
      <w:r w:rsidR="005326D8">
        <w:rPr>
          <w:color w:val="222222"/>
        </w:rPr>
        <w:t xml:space="preserve">; </w:t>
      </w:r>
      <w:r w:rsidRPr="002D2CB1">
        <w:rPr>
          <w:color w:val="222222"/>
        </w:rPr>
        <w:t>executor of scientific projects</w:t>
      </w:r>
      <w:r w:rsidR="005326D8">
        <w:rPr>
          <w:color w:val="222222"/>
        </w:rPr>
        <w:t xml:space="preserve">; </w:t>
      </w:r>
      <w:r w:rsidRPr="002D2CB1">
        <w:rPr>
          <w:color w:val="222222"/>
        </w:rPr>
        <w:t xml:space="preserve">she has published </w:t>
      </w:r>
      <w:r w:rsidR="00542A56" w:rsidRPr="002D2CB1">
        <w:rPr>
          <w:color w:val="222222"/>
        </w:rPr>
        <w:t>10</w:t>
      </w:r>
      <w:r w:rsidRPr="002D2CB1">
        <w:rPr>
          <w:color w:val="222222"/>
        </w:rPr>
        <w:t>0 papers in reputed journals, 3 monographs</w:t>
      </w:r>
      <w:r w:rsidR="00A4076C">
        <w:rPr>
          <w:color w:val="222222"/>
        </w:rPr>
        <w:t>, 4 patents</w:t>
      </w:r>
      <w:r w:rsidR="00483BF8">
        <w:rPr>
          <w:color w:val="222222"/>
        </w:rPr>
        <w:t>.</w:t>
      </w:r>
    </w:p>
    <w:p w:rsidR="00304402" w:rsidRPr="00A4076C" w:rsidRDefault="00391019" w:rsidP="00304402">
      <w:pPr>
        <w:adjustRightInd w:val="0"/>
        <w:snapToGrid w:val="0"/>
        <w:contextualSpacing/>
        <w:jc w:val="both"/>
        <w:rPr>
          <w:color w:val="222222"/>
        </w:rPr>
      </w:pPr>
      <w:r w:rsidRPr="002D2CB1">
        <w:rPr>
          <w:b/>
          <w:i/>
          <w:color w:val="222222"/>
        </w:rPr>
        <w:t>Manatbaev R.K</w:t>
      </w:r>
      <w:r w:rsidRPr="002D2CB1">
        <w:rPr>
          <w:b/>
          <w:color w:val="222222"/>
        </w:rPr>
        <w:t>.</w:t>
      </w:r>
      <w:r w:rsidRPr="002D2CB1">
        <w:rPr>
          <w:color w:val="222222"/>
        </w:rPr>
        <w:t xml:space="preserve"> - </w:t>
      </w:r>
      <w:r w:rsidR="00521FA2" w:rsidRPr="002D2CB1">
        <w:rPr>
          <w:color w:val="222222"/>
        </w:rPr>
        <w:t xml:space="preserve">Candidate of Physics and Mathematics, </w:t>
      </w:r>
      <w:r w:rsidRPr="002D2CB1">
        <w:rPr>
          <w:color w:val="222222"/>
        </w:rPr>
        <w:t>Associate Professor</w:t>
      </w:r>
      <w:r w:rsidR="005326D8">
        <w:rPr>
          <w:color w:val="222222"/>
        </w:rPr>
        <w:t xml:space="preserve">; </w:t>
      </w:r>
      <w:r w:rsidRPr="002D2CB1">
        <w:rPr>
          <w:color w:val="222222"/>
        </w:rPr>
        <w:t xml:space="preserve">he has published </w:t>
      </w:r>
      <w:r w:rsidR="00304402" w:rsidRPr="002D2CB1">
        <w:rPr>
          <w:color w:val="222222"/>
        </w:rPr>
        <w:t>50</w:t>
      </w:r>
      <w:r w:rsidRPr="002D2CB1">
        <w:rPr>
          <w:color w:val="222222"/>
        </w:rPr>
        <w:t xml:space="preserve"> papers,</w:t>
      </w:r>
      <w:r w:rsidR="00304402" w:rsidRPr="002D2CB1">
        <w:rPr>
          <w:color w:val="222222"/>
        </w:rPr>
        <w:t xml:space="preserve"> 1 </w:t>
      </w:r>
      <w:r w:rsidR="00E25155" w:rsidRPr="002D2CB1">
        <w:rPr>
          <w:color w:val="222222"/>
        </w:rPr>
        <w:t>patent</w:t>
      </w:r>
      <w:r w:rsidR="00483BF8">
        <w:rPr>
          <w:color w:val="222222"/>
        </w:rPr>
        <w:t>.</w:t>
      </w:r>
    </w:p>
    <w:p w:rsidR="00000E2D" w:rsidRPr="00A4076C" w:rsidRDefault="00391019" w:rsidP="007209FC">
      <w:pPr>
        <w:adjustRightInd w:val="0"/>
        <w:snapToGrid w:val="0"/>
        <w:contextualSpacing/>
        <w:jc w:val="both"/>
        <w:rPr>
          <w:color w:val="222222"/>
        </w:rPr>
      </w:pPr>
      <w:r w:rsidRPr="002D2CB1">
        <w:rPr>
          <w:b/>
          <w:i/>
          <w:color w:val="222222"/>
        </w:rPr>
        <w:t>Sakipova S.E</w:t>
      </w:r>
      <w:r w:rsidRPr="002D2CB1">
        <w:rPr>
          <w:i/>
          <w:color w:val="222222"/>
        </w:rPr>
        <w:t>.</w:t>
      </w:r>
      <w:r w:rsidRPr="002D2CB1">
        <w:rPr>
          <w:color w:val="222222"/>
        </w:rPr>
        <w:t xml:space="preserve"> - Candidate of Physics and Mathematics, </w:t>
      </w:r>
      <w:r w:rsidR="000F31A8" w:rsidRPr="002D2CB1">
        <w:rPr>
          <w:color w:val="222222"/>
        </w:rPr>
        <w:t>Professor</w:t>
      </w:r>
      <w:r w:rsidR="005326D8">
        <w:rPr>
          <w:color w:val="222222"/>
        </w:rPr>
        <w:t xml:space="preserve">; </w:t>
      </w:r>
      <w:r w:rsidRPr="002D2CB1">
        <w:rPr>
          <w:color w:val="222222"/>
        </w:rPr>
        <w:t>executor of scientific projects</w:t>
      </w:r>
      <w:r w:rsidR="00077157">
        <w:rPr>
          <w:color w:val="222222"/>
        </w:rPr>
        <w:t>; i</w:t>
      </w:r>
      <w:r w:rsidRPr="002D2CB1">
        <w:rPr>
          <w:color w:val="222222"/>
        </w:rPr>
        <w:t xml:space="preserve">nvited researcher of </w:t>
      </w:r>
      <w:r w:rsidR="00521FA2" w:rsidRPr="002D2CB1">
        <w:rPr>
          <w:color w:val="222222"/>
        </w:rPr>
        <w:t xml:space="preserve">ESF </w:t>
      </w:r>
      <w:r w:rsidRPr="002D2CB1">
        <w:rPr>
          <w:color w:val="222222"/>
        </w:rPr>
        <w:t>project, R</w:t>
      </w:r>
      <w:r w:rsidR="00A4076C">
        <w:rPr>
          <w:color w:val="222222"/>
        </w:rPr>
        <w:t>iga, Latvia</w:t>
      </w:r>
      <w:r w:rsidR="005326D8">
        <w:rPr>
          <w:color w:val="222222"/>
        </w:rPr>
        <w:t xml:space="preserve">; </w:t>
      </w:r>
      <w:r w:rsidR="00311A84">
        <w:rPr>
          <w:color w:val="222222"/>
        </w:rPr>
        <w:t xml:space="preserve">author of </w:t>
      </w:r>
      <w:r w:rsidR="00A4076C">
        <w:rPr>
          <w:color w:val="222222"/>
        </w:rPr>
        <w:t xml:space="preserve">75 </w:t>
      </w:r>
      <w:r w:rsidRPr="002D2CB1">
        <w:rPr>
          <w:color w:val="222222"/>
        </w:rPr>
        <w:t xml:space="preserve">papers in </w:t>
      </w:r>
      <w:r w:rsidR="00AD58FA" w:rsidRPr="002D2CB1">
        <w:rPr>
          <w:color w:val="222222"/>
        </w:rPr>
        <w:t>reputed</w:t>
      </w:r>
      <w:r w:rsidRPr="002D2CB1">
        <w:rPr>
          <w:color w:val="222222"/>
        </w:rPr>
        <w:t xml:space="preserve"> journals</w:t>
      </w:r>
      <w:r w:rsidR="00311A84">
        <w:rPr>
          <w:color w:val="222222"/>
        </w:rPr>
        <w:t xml:space="preserve"> and</w:t>
      </w:r>
      <w:r w:rsidR="00E25155" w:rsidRPr="002D2CB1">
        <w:rPr>
          <w:color w:val="222222"/>
        </w:rPr>
        <w:t xml:space="preserve"> </w:t>
      </w:r>
      <w:r w:rsidR="00A4076C">
        <w:rPr>
          <w:color w:val="222222"/>
        </w:rPr>
        <w:t>7 patents</w:t>
      </w:r>
      <w:r w:rsidR="00483BF8">
        <w:rPr>
          <w:color w:val="222222"/>
        </w:rPr>
        <w:t>.</w:t>
      </w:r>
    </w:p>
    <w:p w:rsidR="00A4076C" w:rsidRPr="00A4076C" w:rsidRDefault="00A4076C" w:rsidP="007209FC">
      <w:pPr>
        <w:adjustRightInd w:val="0"/>
        <w:snapToGrid w:val="0"/>
        <w:contextualSpacing/>
        <w:jc w:val="both"/>
        <w:rPr>
          <w:color w:val="222222"/>
        </w:rPr>
      </w:pPr>
    </w:p>
    <w:sectPr w:rsidR="00A4076C" w:rsidRPr="00A4076C" w:rsidSect="00912F54">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10145" w:rsidRDefault="00F10145" w:rsidP="00F37599">
      <w:r>
        <w:separator/>
      </w:r>
    </w:p>
  </w:endnote>
  <w:endnote w:type="continuationSeparator" w:id="1">
    <w:p w:rsidR="00F10145" w:rsidRDefault="00F10145" w:rsidP="00F3759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Arial Unicode MS"/>
    <w:panose1 w:val="02030600000101010101"/>
    <w:charset w:val="81"/>
    <w:family w:val="auto"/>
    <w:notTrueType/>
    <w:pitch w:val="fixed"/>
    <w:sig w:usb0="00000000" w:usb1="09060000" w:usb2="00000010" w:usb3="00000000" w:csb0="00080000"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10145" w:rsidRDefault="00F10145" w:rsidP="00F37599">
      <w:r>
        <w:separator/>
      </w:r>
    </w:p>
  </w:footnote>
  <w:footnote w:type="continuationSeparator" w:id="1">
    <w:p w:rsidR="00F10145" w:rsidRDefault="00F10145" w:rsidP="00F3759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E55577"/>
    <w:multiLevelType w:val="hybridMultilevel"/>
    <w:tmpl w:val="FB381F1C"/>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nsid w:val="37196ED6"/>
    <w:multiLevelType w:val="hybridMultilevel"/>
    <w:tmpl w:val="D37E0B50"/>
    <w:lvl w:ilvl="0" w:tplc="652811F0">
      <w:start w:val="1"/>
      <w:numFmt w:val="decimal"/>
      <w:lvlText w:val="%1."/>
      <w:lvlJc w:val="left"/>
      <w:pPr>
        <w:tabs>
          <w:tab w:val="num" w:pos="720"/>
        </w:tabs>
        <w:ind w:left="720" w:hanging="360"/>
      </w:pPr>
    </w:lvl>
    <w:lvl w:ilvl="1" w:tplc="A0D8FA16" w:tentative="1">
      <w:start w:val="1"/>
      <w:numFmt w:val="decimal"/>
      <w:lvlText w:val="%2."/>
      <w:lvlJc w:val="left"/>
      <w:pPr>
        <w:tabs>
          <w:tab w:val="num" w:pos="1440"/>
        </w:tabs>
        <w:ind w:left="1440" w:hanging="360"/>
      </w:pPr>
    </w:lvl>
    <w:lvl w:ilvl="2" w:tplc="B0F0863A" w:tentative="1">
      <w:start w:val="1"/>
      <w:numFmt w:val="decimal"/>
      <w:lvlText w:val="%3."/>
      <w:lvlJc w:val="left"/>
      <w:pPr>
        <w:tabs>
          <w:tab w:val="num" w:pos="2160"/>
        </w:tabs>
        <w:ind w:left="2160" w:hanging="360"/>
      </w:pPr>
    </w:lvl>
    <w:lvl w:ilvl="3" w:tplc="DA207FDE" w:tentative="1">
      <w:start w:val="1"/>
      <w:numFmt w:val="decimal"/>
      <w:lvlText w:val="%4."/>
      <w:lvlJc w:val="left"/>
      <w:pPr>
        <w:tabs>
          <w:tab w:val="num" w:pos="2880"/>
        </w:tabs>
        <w:ind w:left="2880" w:hanging="360"/>
      </w:pPr>
    </w:lvl>
    <w:lvl w:ilvl="4" w:tplc="0868F9F4" w:tentative="1">
      <w:start w:val="1"/>
      <w:numFmt w:val="decimal"/>
      <w:lvlText w:val="%5."/>
      <w:lvlJc w:val="left"/>
      <w:pPr>
        <w:tabs>
          <w:tab w:val="num" w:pos="3600"/>
        </w:tabs>
        <w:ind w:left="3600" w:hanging="360"/>
      </w:pPr>
    </w:lvl>
    <w:lvl w:ilvl="5" w:tplc="AEB261A2" w:tentative="1">
      <w:start w:val="1"/>
      <w:numFmt w:val="decimal"/>
      <w:lvlText w:val="%6."/>
      <w:lvlJc w:val="left"/>
      <w:pPr>
        <w:tabs>
          <w:tab w:val="num" w:pos="4320"/>
        </w:tabs>
        <w:ind w:left="4320" w:hanging="360"/>
      </w:pPr>
    </w:lvl>
    <w:lvl w:ilvl="6" w:tplc="14648750" w:tentative="1">
      <w:start w:val="1"/>
      <w:numFmt w:val="decimal"/>
      <w:lvlText w:val="%7."/>
      <w:lvlJc w:val="left"/>
      <w:pPr>
        <w:tabs>
          <w:tab w:val="num" w:pos="5040"/>
        </w:tabs>
        <w:ind w:left="5040" w:hanging="360"/>
      </w:pPr>
    </w:lvl>
    <w:lvl w:ilvl="7" w:tplc="76A40500" w:tentative="1">
      <w:start w:val="1"/>
      <w:numFmt w:val="decimal"/>
      <w:lvlText w:val="%8."/>
      <w:lvlJc w:val="left"/>
      <w:pPr>
        <w:tabs>
          <w:tab w:val="num" w:pos="5760"/>
        </w:tabs>
        <w:ind w:left="5760" w:hanging="360"/>
      </w:pPr>
    </w:lvl>
    <w:lvl w:ilvl="8" w:tplc="3A60F37E"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characterSpacingControl w:val="doNotCompress"/>
  <w:footnotePr>
    <w:footnote w:id="0"/>
    <w:footnote w:id="1"/>
  </w:footnotePr>
  <w:endnotePr>
    <w:endnote w:id="0"/>
    <w:endnote w:id="1"/>
  </w:endnotePr>
  <w:compat/>
  <w:rsids>
    <w:rsidRoot w:val="00D605F8"/>
    <w:rsid w:val="00000E2D"/>
    <w:rsid w:val="0002392A"/>
    <w:rsid w:val="000744A8"/>
    <w:rsid w:val="00074C9C"/>
    <w:rsid w:val="00077157"/>
    <w:rsid w:val="000866ED"/>
    <w:rsid w:val="0008703D"/>
    <w:rsid w:val="0009419E"/>
    <w:rsid w:val="000C3879"/>
    <w:rsid w:val="000D1964"/>
    <w:rsid w:val="000D4362"/>
    <w:rsid w:val="000D6718"/>
    <w:rsid w:val="000F31A8"/>
    <w:rsid w:val="00110749"/>
    <w:rsid w:val="00132FC1"/>
    <w:rsid w:val="00151C3F"/>
    <w:rsid w:val="001A4A71"/>
    <w:rsid w:val="001A4E3E"/>
    <w:rsid w:val="001A7F09"/>
    <w:rsid w:val="001B06AE"/>
    <w:rsid w:val="001B53BE"/>
    <w:rsid w:val="001E3C39"/>
    <w:rsid w:val="001E5282"/>
    <w:rsid w:val="001E6EBA"/>
    <w:rsid w:val="001F1E3E"/>
    <w:rsid w:val="00232F79"/>
    <w:rsid w:val="00260B22"/>
    <w:rsid w:val="00265E72"/>
    <w:rsid w:val="00286F79"/>
    <w:rsid w:val="002B6769"/>
    <w:rsid w:val="002B77DF"/>
    <w:rsid w:val="002C2071"/>
    <w:rsid w:val="002C359D"/>
    <w:rsid w:val="002C3D9B"/>
    <w:rsid w:val="002C487B"/>
    <w:rsid w:val="002D2CB1"/>
    <w:rsid w:val="002E3B85"/>
    <w:rsid w:val="002F7472"/>
    <w:rsid w:val="00304402"/>
    <w:rsid w:val="00311A84"/>
    <w:rsid w:val="0031455A"/>
    <w:rsid w:val="00317E5A"/>
    <w:rsid w:val="003479FA"/>
    <w:rsid w:val="00354835"/>
    <w:rsid w:val="00363668"/>
    <w:rsid w:val="003654AA"/>
    <w:rsid w:val="00367C27"/>
    <w:rsid w:val="00384441"/>
    <w:rsid w:val="00391019"/>
    <w:rsid w:val="003A3C5A"/>
    <w:rsid w:val="003A4D9E"/>
    <w:rsid w:val="003B205E"/>
    <w:rsid w:val="003E74F4"/>
    <w:rsid w:val="00402AA6"/>
    <w:rsid w:val="00412F67"/>
    <w:rsid w:val="00433602"/>
    <w:rsid w:val="00437503"/>
    <w:rsid w:val="00441F91"/>
    <w:rsid w:val="00483BF8"/>
    <w:rsid w:val="00494F96"/>
    <w:rsid w:val="004D2A84"/>
    <w:rsid w:val="004D2D1A"/>
    <w:rsid w:val="004E62DD"/>
    <w:rsid w:val="004F0441"/>
    <w:rsid w:val="004F41DE"/>
    <w:rsid w:val="00521FA2"/>
    <w:rsid w:val="005326D8"/>
    <w:rsid w:val="00542A56"/>
    <w:rsid w:val="005B4B32"/>
    <w:rsid w:val="005D1F17"/>
    <w:rsid w:val="0062745D"/>
    <w:rsid w:val="00642F4C"/>
    <w:rsid w:val="00654259"/>
    <w:rsid w:val="00673F2A"/>
    <w:rsid w:val="006A2898"/>
    <w:rsid w:val="006C096C"/>
    <w:rsid w:val="007173D3"/>
    <w:rsid w:val="007174DC"/>
    <w:rsid w:val="007209FC"/>
    <w:rsid w:val="00731669"/>
    <w:rsid w:val="007341F9"/>
    <w:rsid w:val="00764F41"/>
    <w:rsid w:val="00780EAD"/>
    <w:rsid w:val="0078229D"/>
    <w:rsid w:val="00792B5E"/>
    <w:rsid w:val="007B0D32"/>
    <w:rsid w:val="007D00E7"/>
    <w:rsid w:val="007D233A"/>
    <w:rsid w:val="007D5AD0"/>
    <w:rsid w:val="007D65C7"/>
    <w:rsid w:val="00821DBC"/>
    <w:rsid w:val="008324BF"/>
    <w:rsid w:val="00846B48"/>
    <w:rsid w:val="008747F9"/>
    <w:rsid w:val="008B4C78"/>
    <w:rsid w:val="008E2F78"/>
    <w:rsid w:val="008E737B"/>
    <w:rsid w:val="008F0E0D"/>
    <w:rsid w:val="009116A3"/>
    <w:rsid w:val="00912F54"/>
    <w:rsid w:val="00915411"/>
    <w:rsid w:val="00962B02"/>
    <w:rsid w:val="009B55F2"/>
    <w:rsid w:val="009C06BD"/>
    <w:rsid w:val="009E52D9"/>
    <w:rsid w:val="009F2CA1"/>
    <w:rsid w:val="00A01F6B"/>
    <w:rsid w:val="00A1148D"/>
    <w:rsid w:val="00A40333"/>
    <w:rsid w:val="00A4076C"/>
    <w:rsid w:val="00A4183E"/>
    <w:rsid w:val="00A47E44"/>
    <w:rsid w:val="00A50C1E"/>
    <w:rsid w:val="00A67093"/>
    <w:rsid w:val="00A753A3"/>
    <w:rsid w:val="00A84607"/>
    <w:rsid w:val="00A92912"/>
    <w:rsid w:val="00AA5A30"/>
    <w:rsid w:val="00AC5543"/>
    <w:rsid w:val="00AD58FA"/>
    <w:rsid w:val="00AE6EFF"/>
    <w:rsid w:val="00AF61EB"/>
    <w:rsid w:val="00B03DB8"/>
    <w:rsid w:val="00B1016C"/>
    <w:rsid w:val="00B11C6C"/>
    <w:rsid w:val="00B17C38"/>
    <w:rsid w:val="00B44878"/>
    <w:rsid w:val="00B50FAB"/>
    <w:rsid w:val="00B6617A"/>
    <w:rsid w:val="00B7197A"/>
    <w:rsid w:val="00B7339F"/>
    <w:rsid w:val="00B81E64"/>
    <w:rsid w:val="00B83474"/>
    <w:rsid w:val="00B8710A"/>
    <w:rsid w:val="00BA0079"/>
    <w:rsid w:val="00BA18A3"/>
    <w:rsid w:val="00BA2068"/>
    <w:rsid w:val="00BB1CCC"/>
    <w:rsid w:val="00BE2991"/>
    <w:rsid w:val="00C07C5B"/>
    <w:rsid w:val="00C203AB"/>
    <w:rsid w:val="00C456D6"/>
    <w:rsid w:val="00C578FF"/>
    <w:rsid w:val="00C60CB3"/>
    <w:rsid w:val="00C67B25"/>
    <w:rsid w:val="00C828BF"/>
    <w:rsid w:val="00C82BB1"/>
    <w:rsid w:val="00CB0BD9"/>
    <w:rsid w:val="00CC7A0D"/>
    <w:rsid w:val="00CE6677"/>
    <w:rsid w:val="00D04F3C"/>
    <w:rsid w:val="00D605F8"/>
    <w:rsid w:val="00D734FE"/>
    <w:rsid w:val="00D739E7"/>
    <w:rsid w:val="00D841B1"/>
    <w:rsid w:val="00DB0451"/>
    <w:rsid w:val="00DB4E0C"/>
    <w:rsid w:val="00DB5E25"/>
    <w:rsid w:val="00DC433A"/>
    <w:rsid w:val="00DD37E6"/>
    <w:rsid w:val="00DD707E"/>
    <w:rsid w:val="00E05BE0"/>
    <w:rsid w:val="00E25155"/>
    <w:rsid w:val="00E510D9"/>
    <w:rsid w:val="00E63452"/>
    <w:rsid w:val="00E67C71"/>
    <w:rsid w:val="00E84B90"/>
    <w:rsid w:val="00E86808"/>
    <w:rsid w:val="00EC0890"/>
    <w:rsid w:val="00ED2B89"/>
    <w:rsid w:val="00EF0AA2"/>
    <w:rsid w:val="00F10145"/>
    <w:rsid w:val="00F37599"/>
    <w:rsid w:val="00F43026"/>
    <w:rsid w:val="00F848FD"/>
    <w:rsid w:val="00FA1C67"/>
    <w:rsid w:val="00FF276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5A30"/>
    <w:rPr>
      <w:rFonts w:ascii="Times New Roman" w:eastAsia="Batang" w:hAnsi="Times New Roman"/>
      <w:sz w:val="24"/>
      <w:szCs w:val="24"/>
      <w:lang w:eastAsia="ko-KR"/>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37503"/>
    <w:pPr>
      <w:ind w:left="720"/>
      <w:contextualSpacing/>
    </w:pPr>
  </w:style>
  <w:style w:type="paragraph" w:styleId="a4">
    <w:name w:val="Balloon Text"/>
    <w:basedOn w:val="a"/>
    <w:link w:val="a5"/>
    <w:uiPriority w:val="99"/>
    <w:semiHidden/>
    <w:unhideWhenUsed/>
    <w:rsid w:val="00AF61EB"/>
    <w:rPr>
      <w:rFonts w:ascii="Tahoma" w:hAnsi="Tahoma" w:cs="Tahoma"/>
      <w:sz w:val="16"/>
      <w:szCs w:val="16"/>
    </w:rPr>
  </w:style>
  <w:style w:type="character" w:customStyle="1" w:styleId="a5">
    <w:name w:val="Текст выноски Знак"/>
    <w:basedOn w:val="a0"/>
    <w:link w:val="a4"/>
    <w:uiPriority w:val="99"/>
    <w:semiHidden/>
    <w:rsid w:val="00AF61EB"/>
    <w:rPr>
      <w:rFonts w:ascii="Tahoma" w:eastAsia="Batang" w:hAnsi="Tahoma" w:cs="Tahoma"/>
      <w:sz w:val="16"/>
      <w:szCs w:val="16"/>
      <w:lang w:eastAsia="ko-KR"/>
    </w:rPr>
  </w:style>
  <w:style w:type="paragraph" w:styleId="a6">
    <w:name w:val="caption"/>
    <w:basedOn w:val="a"/>
    <w:next w:val="a"/>
    <w:uiPriority w:val="35"/>
    <w:unhideWhenUsed/>
    <w:qFormat/>
    <w:rsid w:val="00AF61EB"/>
    <w:pPr>
      <w:spacing w:after="200"/>
    </w:pPr>
    <w:rPr>
      <w:b/>
      <w:bCs/>
      <w:color w:val="4F81BD"/>
      <w:sz w:val="18"/>
      <w:szCs w:val="18"/>
    </w:rPr>
  </w:style>
  <w:style w:type="paragraph" w:styleId="a7">
    <w:name w:val="Normal (Web)"/>
    <w:basedOn w:val="a"/>
    <w:uiPriority w:val="99"/>
    <w:unhideWhenUsed/>
    <w:rsid w:val="008F0E0D"/>
    <w:pPr>
      <w:spacing w:before="100" w:beforeAutospacing="1" w:after="100" w:afterAutospacing="1"/>
    </w:pPr>
    <w:rPr>
      <w:rFonts w:eastAsia="Times New Roman"/>
      <w:lang w:val="ru-RU" w:eastAsia="ru-RU"/>
    </w:rPr>
  </w:style>
  <w:style w:type="paragraph" w:customStyle="1" w:styleId="Default">
    <w:name w:val="Default"/>
    <w:rsid w:val="008F0E0D"/>
    <w:pPr>
      <w:autoSpaceDE w:val="0"/>
      <w:autoSpaceDN w:val="0"/>
      <w:adjustRightInd w:val="0"/>
    </w:pPr>
    <w:rPr>
      <w:rFonts w:ascii="Times New Roman" w:eastAsiaTheme="minorHAnsi" w:hAnsi="Times New Roman"/>
      <w:color w:val="000000"/>
      <w:sz w:val="24"/>
      <w:szCs w:val="24"/>
      <w:lang w:val="ru-RU"/>
    </w:rPr>
  </w:style>
  <w:style w:type="character" w:styleId="a8">
    <w:name w:val="Hyperlink"/>
    <w:basedOn w:val="a0"/>
    <w:uiPriority w:val="99"/>
    <w:unhideWhenUsed/>
    <w:rsid w:val="008F0E0D"/>
    <w:rPr>
      <w:color w:val="0000FF" w:themeColor="hyperlink"/>
      <w:u w:val="single"/>
    </w:rPr>
  </w:style>
  <w:style w:type="paragraph" w:styleId="a9">
    <w:name w:val="Title"/>
    <w:basedOn w:val="a"/>
    <w:link w:val="aa"/>
    <w:qFormat/>
    <w:rsid w:val="000744A8"/>
    <w:pPr>
      <w:jc w:val="center"/>
    </w:pPr>
    <w:rPr>
      <w:rFonts w:eastAsia="Times New Roman"/>
      <w:b/>
      <w:szCs w:val="20"/>
      <w:lang w:eastAsia="en-US"/>
    </w:rPr>
  </w:style>
  <w:style w:type="character" w:customStyle="1" w:styleId="aa">
    <w:name w:val="Название Знак"/>
    <w:basedOn w:val="a0"/>
    <w:link w:val="a9"/>
    <w:rsid w:val="000744A8"/>
    <w:rPr>
      <w:rFonts w:ascii="Times New Roman" w:eastAsia="Times New Roman" w:hAnsi="Times New Roman"/>
      <w:b/>
      <w:sz w:val="24"/>
    </w:rPr>
  </w:style>
  <w:style w:type="character" w:customStyle="1" w:styleId="shorttext">
    <w:name w:val="short_text"/>
    <w:basedOn w:val="a0"/>
    <w:rsid w:val="00E25155"/>
  </w:style>
  <w:style w:type="character" w:customStyle="1" w:styleId="alt-edited1">
    <w:name w:val="alt-edited1"/>
    <w:basedOn w:val="a0"/>
    <w:rsid w:val="00EC0890"/>
    <w:rPr>
      <w:color w:val="4D90F0"/>
    </w:rPr>
  </w:style>
  <w:style w:type="paragraph" w:styleId="ab">
    <w:name w:val="header"/>
    <w:basedOn w:val="a"/>
    <w:link w:val="ac"/>
    <w:uiPriority w:val="99"/>
    <w:semiHidden/>
    <w:unhideWhenUsed/>
    <w:rsid w:val="00F37599"/>
    <w:pPr>
      <w:tabs>
        <w:tab w:val="center" w:pos="4680"/>
        <w:tab w:val="right" w:pos="9360"/>
      </w:tabs>
    </w:pPr>
  </w:style>
  <w:style w:type="character" w:customStyle="1" w:styleId="ac">
    <w:name w:val="Верхний колонтитул Знак"/>
    <w:basedOn w:val="a0"/>
    <w:link w:val="ab"/>
    <w:uiPriority w:val="99"/>
    <w:semiHidden/>
    <w:rsid w:val="00F37599"/>
    <w:rPr>
      <w:rFonts w:ascii="Times New Roman" w:eastAsia="Batang" w:hAnsi="Times New Roman"/>
      <w:sz w:val="24"/>
      <w:szCs w:val="24"/>
      <w:lang w:eastAsia="ko-KR"/>
    </w:rPr>
  </w:style>
  <w:style w:type="paragraph" w:styleId="ad">
    <w:name w:val="footer"/>
    <w:basedOn w:val="a"/>
    <w:link w:val="ae"/>
    <w:uiPriority w:val="99"/>
    <w:semiHidden/>
    <w:unhideWhenUsed/>
    <w:rsid w:val="00F37599"/>
    <w:pPr>
      <w:tabs>
        <w:tab w:val="center" w:pos="4680"/>
        <w:tab w:val="right" w:pos="9360"/>
      </w:tabs>
    </w:pPr>
  </w:style>
  <w:style w:type="character" w:customStyle="1" w:styleId="ae">
    <w:name w:val="Нижний колонтитул Знак"/>
    <w:basedOn w:val="a0"/>
    <w:link w:val="ad"/>
    <w:uiPriority w:val="99"/>
    <w:semiHidden/>
    <w:rsid w:val="00F37599"/>
    <w:rPr>
      <w:rFonts w:ascii="Times New Roman" w:eastAsia="Batang" w:hAnsi="Times New Roman"/>
      <w:sz w:val="24"/>
      <w:szCs w:val="24"/>
      <w:lang w:eastAsia="ko-KR"/>
    </w:rPr>
  </w:style>
</w:styles>
</file>

<file path=word/webSettings.xml><?xml version="1.0" encoding="utf-8"?>
<w:webSettings xmlns:r="http://schemas.openxmlformats.org/officeDocument/2006/relationships" xmlns:w="http://schemas.openxmlformats.org/wordprocessingml/2006/main">
  <w:divs>
    <w:div w:id="836270505">
      <w:bodyDiv w:val="1"/>
      <w:marLeft w:val="0"/>
      <w:marRight w:val="0"/>
      <w:marTop w:val="0"/>
      <w:marBottom w:val="0"/>
      <w:divBdr>
        <w:top w:val="none" w:sz="0" w:space="0" w:color="auto"/>
        <w:left w:val="none" w:sz="0" w:space="0" w:color="auto"/>
        <w:bottom w:val="none" w:sz="0" w:space="0" w:color="auto"/>
        <w:right w:val="none" w:sz="0" w:space="0" w:color="auto"/>
      </w:divBdr>
      <w:divsChild>
        <w:div w:id="1375153366">
          <w:marLeft w:val="0"/>
          <w:marRight w:val="0"/>
          <w:marTop w:val="0"/>
          <w:marBottom w:val="0"/>
          <w:divBdr>
            <w:top w:val="none" w:sz="0" w:space="0" w:color="auto"/>
            <w:left w:val="none" w:sz="0" w:space="0" w:color="auto"/>
            <w:bottom w:val="none" w:sz="0" w:space="0" w:color="auto"/>
            <w:right w:val="none" w:sz="0" w:space="0" w:color="auto"/>
          </w:divBdr>
          <w:divsChild>
            <w:div w:id="481696638">
              <w:marLeft w:val="0"/>
              <w:marRight w:val="0"/>
              <w:marTop w:val="0"/>
              <w:marBottom w:val="0"/>
              <w:divBdr>
                <w:top w:val="none" w:sz="0" w:space="0" w:color="auto"/>
                <w:left w:val="none" w:sz="0" w:space="0" w:color="auto"/>
                <w:bottom w:val="none" w:sz="0" w:space="0" w:color="auto"/>
                <w:right w:val="none" w:sz="0" w:space="0" w:color="auto"/>
              </w:divBdr>
              <w:divsChild>
                <w:div w:id="322664407">
                  <w:marLeft w:val="0"/>
                  <w:marRight w:val="0"/>
                  <w:marTop w:val="0"/>
                  <w:marBottom w:val="0"/>
                  <w:divBdr>
                    <w:top w:val="none" w:sz="0" w:space="0" w:color="auto"/>
                    <w:left w:val="none" w:sz="0" w:space="0" w:color="auto"/>
                    <w:bottom w:val="none" w:sz="0" w:space="0" w:color="auto"/>
                    <w:right w:val="none" w:sz="0" w:space="0" w:color="auto"/>
                  </w:divBdr>
                  <w:divsChild>
                    <w:div w:id="1665817397">
                      <w:marLeft w:val="0"/>
                      <w:marRight w:val="0"/>
                      <w:marTop w:val="0"/>
                      <w:marBottom w:val="0"/>
                      <w:divBdr>
                        <w:top w:val="none" w:sz="0" w:space="0" w:color="auto"/>
                        <w:left w:val="none" w:sz="0" w:space="0" w:color="auto"/>
                        <w:bottom w:val="none" w:sz="0" w:space="0" w:color="auto"/>
                        <w:right w:val="none" w:sz="0" w:space="0" w:color="auto"/>
                      </w:divBdr>
                      <w:divsChild>
                        <w:div w:id="1914508382">
                          <w:marLeft w:val="0"/>
                          <w:marRight w:val="0"/>
                          <w:marTop w:val="0"/>
                          <w:marBottom w:val="0"/>
                          <w:divBdr>
                            <w:top w:val="none" w:sz="0" w:space="0" w:color="auto"/>
                            <w:left w:val="none" w:sz="0" w:space="0" w:color="auto"/>
                            <w:bottom w:val="none" w:sz="0" w:space="0" w:color="auto"/>
                            <w:right w:val="none" w:sz="0" w:space="0" w:color="auto"/>
                          </w:divBdr>
                          <w:divsChild>
                            <w:div w:id="1593779949">
                              <w:marLeft w:val="0"/>
                              <w:marRight w:val="0"/>
                              <w:marTop w:val="0"/>
                              <w:marBottom w:val="0"/>
                              <w:divBdr>
                                <w:top w:val="none" w:sz="0" w:space="0" w:color="auto"/>
                                <w:left w:val="none" w:sz="0" w:space="0" w:color="auto"/>
                                <w:bottom w:val="none" w:sz="0" w:space="0" w:color="auto"/>
                                <w:right w:val="none" w:sz="0" w:space="0" w:color="auto"/>
                              </w:divBdr>
                              <w:divsChild>
                                <w:div w:id="1245988534">
                                  <w:marLeft w:val="0"/>
                                  <w:marRight w:val="0"/>
                                  <w:marTop w:val="0"/>
                                  <w:marBottom w:val="0"/>
                                  <w:divBdr>
                                    <w:top w:val="none" w:sz="0" w:space="0" w:color="auto"/>
                                    <w:left w:val="none" w:sz="0" w:space="0" w:color="auto"/>
                                    <w:bottom w:val="none" w:sz="0" w:space="0" w:color="auto"/>
                                    <w:right w:val="none" w:sz="0" w:space="0" w:color="auto"/>
                                  </w:divBdr>
                                  <w:divsChild>
                                    <w:div w:id="752354102">
                                      <w:marLeft w:val="40"/>
                                      <w:marRight w:val="0"/>
                                      <w:marTop w:val="0"/>
                                      <w:marBottom w:val="0"/>
                                      <w:divBdr>
                                        <w:top w:val="none" w:sz="0" w:space="0" w:color="auto"/>
                                        <w:left w:val="none" w:sz="0" w:space="0" w:color="auto"/>
                                        <w:bottom w:val="none" w:sz="0" w:space="0" w:color="auto"/>
                                        <w:right w:val="none" w:sz="0" w:space="0" w:color="auto"/>
                                      </w:divBdr>
                                      <w:divsChild>
                                        <w:div w:id="877199378">
                                          <w:marLeft w:val="0"/>
                                          <w:marRight w:val="0"/>
                                          <w:marTop w:val="0"/>
                                          <w:marBottom w:val="0"/>
                                          <w:divBdr>
                                            <w:top w:val="none" w:sz="0" w:space="0" w:color="auto"/>
                                            <w:left w:val="none" w:sz="0" w:space="0" w:color="auto"/>
                                            <w:bottom w:val="none" w:sz="0" w:space="0" w:color="auto"/>
                                            <w:right w:val="none" w:sz="0" w:space="0" w:color="auto"/>
                                          </w:divBdr>
                                          <w:divsChild>
                                            <w:div w:id="1288199249">
                                              <w:marLeft w:val="0"/>
                                              <w:marRight w:val="0"/>
                                              <w:marTop w:val="0"/>
                                              <w:marBottom w:val="80"/>
                                              <w:divBdr>
                                                <w:top w:val="single" w:sz="4" w:space="0" w:color="F5F5F5"/>
                                                <w:left w:val="single" w:sz="4" w:space="0" w:color="F5F5F5"/>
                                                <w:bottom w:val="single" w:sz="4" w:space="0" w:color="F5F5F5"/>
                                                <w:right w:val="single" w:sz="4" w:space="0" w:color="F5F5F5"/>
                                              </w:divBdr>
                                              <w:divsChild>
                                                <w:div w:id="1900823702">
                                                  <w:marLeft w:val="0"/>
                                                  <w:marRight w:val="0"/>
                                                  <w:marTop w:val="0"/>
                                                  <w:marBottom w:val="0"/>
                                                  <w:divBdr>
                                                    <w:top w:val="none" w:sz="0" w:space="0" w:color="auto"/>
                                                    <w:left w:val="none" w:sz="0" w:space="0" w:color="auto"/>
                                                    <w:bottom w:val="none" w:sz="0" w:space="0" w:color="auto"/>
                                                    <w:right w:val="none" w:sz="0" w:space="0" w:color="auto"/>
                                                  </w:divBdr>
                                                  <w:divsChild>
                                                    <w:div w:id="856310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80737664">
      <w:bodyDiv w:val="1"/>
      <w:marLeft w:val="0"/>
      <w:marRight w:val="0"/>
      <w:marTop w:val="0"/>
      <w:marBottom w:val="0"/>
      <w:divBdr>
        <w:top w:val="none" w:sz="0" w:space="0" w:color="auto"/>
        <w:left w:val="none" w:sz="0" w:space="0" w:color="auto"/>
        <w:bottom w:val="none" w:sz="0" w:space="0" w:color="auto"/>
        <w:right w:val="none" w:sz="0" w:space="0" w:color="auto"/>
      </w:divBdr>
      <w:divsChild>
        <w:div w:id="1403333744">
          <w:marLeft w:val="0"/>
          <w:marRight w:val="0"/>
          <w:marTop w:val="0"/>
          <w:marBottom w:val="0"/>
          <w:divBdr>
            <w:top w:val="none" w:sz="0" w:space="0" w:color="auto"/>
            <w:left w:val="none" w:sz="0" w:space="0" w:color="auto"/>
            <w:bottom w:val="none" w:sz="0" w:space="0" w:color="auto"/>
            <w:right w:val="none" w:sz="0" w:space="0" w:color="auto"/>
          </w:divBdr>
          <w:divsChild>
            <w:div w:id="1202596836">
              <w:marLeft w:val="0"/>
              <w:marRight w:val="0"/>
              <w:marTop w:val="0"/>
              <w:marBottom w:val="0"/>
              <w:divBdr>
                <w:top w:val="none" w:sz="0" w:space="0" w:color="auto"/>
                <w:left w:val="none" w:sz="0" w:space="0" w:color="auto"/>
                <w:bottom w:val="none" w:sz="0" w:space="0" w:color="auto"/>
                <w:right w:val="none" w:sz="0" w:space="0" w:color="auto"/>
              </w:divBdr>
              <w:divsChild>
                <w:div w:id="762461373">
                  <w:marLeft w:val="0"/>
                  <w:marRight w:val="0"/>
                  <w:marTop w:val="0"/>
                  <w:marBottom w:val="0"/>
                  <w:divBdr>
                    <w:top w:val="none" w:sz="0" w:space="0" w:color="auto"/>
                    <w:left w:val="none" w:sz="0" w:space="0" w:color="auto"/>
                    <w:bottom w:val="none" w:sz="0" w:space="0" w:color="auto"/>
                    <w:right w:val="none" w:sz="0" w:space="0" w:color="auto"/>
                  </w:divBdr>
                  <w:divsChild>
                    <w:div w:id="420611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6341711">
      <w:bodyDiv w:val="1"/>
      <w:marLeft w:val="0"/>
      <w:marRight w:val="0"/>
      <w:marTop w:val="0"/>
      <w:marBottom w:val="0"/>
      <w:divBdr>
        <w:top w:val="none" w:sz="0" w:space="0" w:color="auto"/>
        <w:left w:val="none" w:sz="0" w:space="0" w:color="auto"/>
        <w:bottom w:val="none" w:sz="0" w:space="0" w:color="auto"/>
        <w:right w:val="none" w:sz="0" w:space="0" w:color="auto"/>
      </w:divBdr>
    </w:div>
    <w:div w:id="1794520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356</Words>
  <Characters>2034</Characters>
  <Application>Microsoft Office Word</Application>
  <DocSecurity>0</DocSecurity>
  <Lines>16</Lines>
  <Paragraphs>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2386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sse</cp:lastModifiedBy>
  <cp:revision>3</cp:revision>
  <cp:lastPrinted>2017-08-04T08:06:00Z</cp:lastPrinted>
  <dcterms:created xsi:type="dcterms:W3CDTF">2018-04-01T07:15:00Z</dcterms:created>
  <dcterms:modified xsi:type="dcterms:W3CDTF">2018-04-16T15:52:00Z</dcterms:modified>
</cp:coreProperties>
</file>