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EAE" w:rsidRPr="00425E4B" w:rsidRDefault="008F06E1" w:rsidP="00425E4B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425E4B">
        <w:rPr>
          <w:rFonts w:ascii="Times New Roman" w:hAnsi="Times New Roman" w:cs="Times New Roman"/>
          <w:b/>
          <w:sz w:val="32"/>
          <w:szCs w:val="32"/>
          <w:lang w:val="en-US"/>
        </w:rPr>
        <w:t>Production of Biofuels by Conversion of Biomasses: Proposal of a General Index of Assessment.</w:t>
      </w:r>
    </w:p>
    <w:p w:rsidR="008F06E1" w:rsidRDefault="008F06E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F06E1" w:rsidRDefault="008F06E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Francesco Patania*, Salvatore Cannavò**</w:t>
      </w:r>
    </w:p>
    <w:p w:rsidR="008F06E1" w:rsidRDefault="008F06E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F06E1" w:rsidRDefault="008F06E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F06E1">
        <w:rPr>
          <w:rFonts w:ascii="Times New Roman" w:hAnsi="Times New Roman" w:cs="Times New Roman"/>
          <w:sz w:val="24"/>
          <w:szCs w:val="24"/>
          <w:lang w:val="en-US"/>
        </w:rPr>
        <w:t>*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Full Professor, Chemical Engineering for Industrial Sustainability, Dep. DIEEI, Catania University.</w:t>
      </w:r>
    </w:p>
    <w:p w:rsidR="008F06E1" w:rsidRDefault="008F06E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** </w:t>
      </w:r>
      <w:r w:rsidR="00316246">
        <w:rPr>
          <w:rFonts w:ascii="Times New Roman" w:hAnsi="Times New Roman" w:cs="Times New Roman"/>
          <w:sz w:val="24"/>
          <w:szCs w:val="24"/>
          <w:lang w:val="en-US"/>
        </w:rPr>
        <w:t xml:space="preserve">Engineering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Ph </w:t>
      </w:r>
      <w:r w:rsidR="00A85E8A">
        <w:rPr>
          <w:rFonts w:ascii="Times New Roman" w:hAnsi="Times New Roman" w:cs="Times New Roman"/>
          <w:sz w:val="24"/>
          <w:szCs w:val="24"/>
          <w:lang w:val="en-US"/>
        </w:rPr>
        <w:t>Doctor, Catania</w:t>
      </w:r>
    </w:p>
    <w:p w:rsidR="00786D29" w:rsidRDefault="00786D29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86D29" w:rsidRDefault="00786D29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86D29" w:rsidRPr="00372008" w:rsidRDefault="00786D29" w:rsidP="00425E4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72008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372008" w:rsidRPr="00372008">
        <w:rPr>
          <w:rFonts w:ascii="Times New Roman" w:hAnsi="Times New Roman" w:cs="Times New Roman"/>
          <w:b/>
          <w:sz w:val="24"/>
          <w:szCs w:val="24"/>
          <w:lang w:val="en-US"/>
        </w:rPr>
        <w:t>bstract</w:t>
      </w:r>
    </w:p>
    <w:p w:rsidR="00786D29" w:rsidRDefault="00786D29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EU Directives 2003/30/CE and 2009/28/CE established many regulatory interventions concerning renewable energies in favor of environment</w:t>
      </w:r>
      <w:r w:rsidR="002E75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6246">
        <w:rPr>
          <w:rFonts w:ascii="Times New Roman" w:hAnsi="Times New Roman" w:cs="Times New Roman"/>
          <w:sz w:val="24"/>
          <w:szCs w:val="24"/>
          <w:lang w:val="en-US"/>
        </w:rPr>
        <w:t>to limit pollution of greenhouses gasses (GHG)</w:t>
      </w:r>
      <w:r w:rsidR="0074155C">
        <w:rPr>
          <w:rFonts w:ascii="Times New Roman" w:hAnsi="Times New Roman" w:cs="Times New Roman"/>
          <w:sz w:val="24"/>
          <w:szCs w:val="24"/>
          <w:lang w:val="en-US"/>
        </w:rPr>
        <w:t>. P</w:t>
      </w:r>
      <w:r w:rsidR="002E7509">
        <w:rPr>
          <w:rFonts w:ascii="Times New Roman" w:hAnsi="Times New Roman" w:cs="Times New Roman"/>
          <w:sz w:val="24"/>
          <w:szCs w:val="24"/>
          <w:lang w:val="en-US"/>
        </w:rPr>
        <w:t>articularly</w:t>
      </w:r>
      <w:r w:rsidR="007A3CA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E75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3CA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4155C">
        <w:rPr>
          <w:rFonts w:ascii="Times New Roman" w:hAnsi="Times New Roman" w:cs="Times New Roman"/>
          <w:sz w:val="24"/>
          <w:szCs w:val="24"/>
          <w:lang w:val="en-US"/>
        </w:rPr>
        <w:t>irectives r</w:t>
      </w:r>
      <w:r w:rsidR="007A3CA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4155C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7A3CA5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="0074155C">
        <w:rPr>
          <w:rFonts w:ascii="Times New Roman" w:hAnsi="Times New Roman" w:cs="Times New Roman"/>
          <w:sz w:val="24"/>
          <w:szCs w:val="24"/>
          <w:lang w:val="en-US"/>
        </w:rPr>
        <w:t xml:space="preserve">nded </w:t>
      </w:r>
      <w:r w:rsidR="007E3429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2E7509">
        <w:rPr>
          <w:rFonts w:ascii="Times New Roman" w:hAnsi="Times New Roman" w:cs="Times New Roman"/>
          <w:sz w:val="24"/>
          <w:szCs w:val="24"/>
          <w:lang w:val="en-US"/>
        </w:rPr>
        <w:t>EU nations to introduce in domestic market a percentage of biofuels to mix with fossil fuels yearly tra</w:t>
      </w:r>
      <w:r w:rsidR="0007368B">
        <w:rPr>
          <w:rFonts w:ascii="Times New Roman" w:hAnsi="Times New Roman" w:cs="Times New Roman"/>
          <w:sz w:val="24"/>
          <w:szCs w:val="24"/>
          <w:lang w:val="en-US"/>
        </w:rPr>
        <w:t>ded</w:t>
      </w:r>
      <w:r w:rsidR="002E750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F0400">
        <w:rPr>
          <w:rFonts w:ascii="Times New Roman" w:hAnsi="Times New Roman" w:cs="Times New Roman"/>
          <w:sz w:val="24"/>
          <w:szCs w:val="24"/>
          <w:lang w:val="en-US"/>
        </w:rPr>
        <w:t xml:space="preserve"> Italian Statutory Leg</w:t>
      </w:r>
      <w:r w:rsidR="00D72F27">
        <w:rPr>
          <w:rFonts w:ascii="Times New Roman" w:hAnsi="Times New Roman" w:cs="Times New Roman"/>
          <w:sz w:val="24"/>
          <w:szCs w:val="24"/>
          <w:lang w:val="en-US"/>
        </w:rPr>
        <w:t>islation, in compliance with EU-D</w:t>
      </w:r>
      <w:r w:rsidR="003F0400">
        <w:rPr>
          <w:rFonts w:ascii="Times New Roman" w:hAnsi="Times New Roman" w:cs="Times New Roman"/>
          <w:sz w:val="24"/>
          <w:szCs w:val="24"/>
          <w:lang w:val="en-US"/>
        </w:rPr>
        <w:t xml:space="preserve">irectives, establish year by year percentage of biofuels to introduce in </w:t>
      </w:r>
      <w:r w:rsidR="00316246">
        <w:rPr>
          <w:rFonts w:ascii="Times New Roman" w:hAnsi="Times New Roman" w:cs="Times New Roman"/>
          <w:sz w:val="24"/>
          <w:szCs w:val="24"/>
          <w:lang w:val="en-US"/>
        </w:rPr>
        <w:t xml:space="preserve">Italian </w:t>
      </w:r>
      <w:r w:rsidR="003F0400">
        <w:rPr>
          <w:rFonts w:ascii="Times New Roman" w:hAnsi="Times New Roman" w:cs="Times New Roman"/>
          <w:sz w:val="24"/>
          <w:szCs w:val="24"/>
          <w:lang w:val="en-US"/>
        </w:rPr>
        <w:t>market of fossil fuels.</w:t>
      </w:r>
    </w:p>
    <w:p w:rsidR="003F0400" w:rsidRDefault="003F0400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 the other hand partial replacement of fossil fuels with biofuels could be certainly advantageous for environment if </w:t>
      </w:r>
      <w:r w:rsidR="007E3429">
        <w:rPr>
          <w:rFonts w:ascii="Times New Roman" w:hAnsi="Times New Roman" w:cs="Times New Roman"/>
          <w:sz w:val="24"/>
          <w:szCs w:val="24"/>
          <w:lang w:val="en-US"/>
        </w:rPr>
        <w:t xml:space="preserve">the amount of polluting substances originated by combustion of biofuels added to </w:t>
      </w:r>
      <w:r w:rsidR="008E2D67">
        <w:rPr>
          <w:rFonts w:ascii="Times New Roman" w:hAnsi="Times New Roman" w:cs="Times New Roman"/>
          <w:sz w:val="24"/>
          <w:szCs w:val="24"/>
          <w:lang w:val="en-US"/>
        </w:rPr>
        <w:t>pollution</w:t>
      </w:r>
      <w:r w:rsidR="00935F6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E2D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5F64">
        <w:rPr>
          <w:rFonts w:ascii="Times New Roman" w:hAnsi="Times New Roman" w:cs="Times New Roman"/>
          <w:sz w:val="24"/>
          <w:szCs w:val="24"/>
          <w:lang w:val="en-US"/>
        </w:rPr>
        <w:t xml:space="preserve">caused </w:t>
      </w:r>
      <w:r w:rsidR="007E3429">
        <w:rPr>
          <w:rFonts w:ascii="Times New Roman" w:hAnsi="Times New Roman" w:cs="Times New Roman"/>
          <w:sz w:val="24"/>
          <w:szCs w:val="24"/>
          <w:lang w:val="en-US"/>
        </w:rPr>
        <w:t xml:space="preserve">by processes of production of biofuels are at lover rate of polluting matters originated by combustion of fuels having equal output of energy achievable throught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combustion of biofuels. </w:t>
      </w:r>
      <w:r w:rsidR="008E2D67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ince there are many kinds of biomass and various proce</w:t>
      </w:r>
      <w:r w:rsidR="00406F29">
        <w:rPr>
          <w:rFonts w:ascii="Times New Roman" w:hAnsi="Times New Roman" w:cs="Times New Roman"/>
          <w:sz w:val="24"/>
          <w:szCs w:val="24"/>
          <w:lang w:val="en-US"/>
        </w:rPr>
        <w:t>sses of conversion</w:t>
      </w:r>
      <w:r w:rsidR="009311F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06F29">
        <w:rPr>
          <w:rFonts w:ascii="Times New Roman" w:hAnsi="Times New Roman" w:cs="Times New Roman"/>
          <w:sz w:val="24"/>
          <w:szCs w:val="24"/>
          <w:lang w:val="en-US"/>
        </w:rPr>
        <w:t xml:space="preserve"> people consider appropriate to shape an available assessment index able to verify energy and environmental efficacy of operational technique of conversion independently from kind of conver</w:t>
      </w:r>
      <w:r w:rsidR="0060424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06F29">
        <w:rPr>
          <w:rFonts w:ascii="Times New Roman" w:hAnsi="Times New Roman" w:cs="Times New Roman"/>
          <w:sz w:val="24"/>
          <w:szCs w:val="24"/>
          <w:lang w:val="en-US"/>
        </w:rPr>
        <w:t xml:space="preserve">ion, kind of biomass and used technologies. </w:t>
      </w:r>
      <w:r w:rsidR="008E2D67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406F29">
        <w:rPr>
          <w:rFonts w:ascii="Times New Roman" w:hAnsi="Times New Roman" w:cs="Times New Roman"/>
          <w:sz w:val="24"/>
          <w:szCs w:val="24"/>
          <w:lang w:val="en-US"/>
        </w:rPr>
        <w:t xml:space="preserve">this aim paper gives details </w:t>
      </w:r>
      <w:r w:rsidR="008E2D67">
        <w:rPr>
          <w:rFonts w:ascii="Times New Roman" w:hAnsi="Times New Roman" w:cs="Times New Roman"/>
          <w:sz w:val="24"/>
          <w:szCs w:val="24"/>
          <w:lang w:val="en-US"/>
        </w:rPr>
        <w:t xml:space="preserve">about </w:t>
      </w:r>
      <w:r w:rsidR="00406F29">
        <w:rPr>
          <w:rFonts w:ascii="Times New Roman" w:hAnsi="Times New Roman" w:cs="Times New Roman"/>
          <w:sz w:val="24"/>
          <w:szCs w:val="24"/>
          <w:lang w:val="en-US"/>
        </w:rPr>
        <w:t xml:space="preserve">the way to develop such </w:t>
      </w:r>
      <w:r w:rsidR="008E2D67">
        <w:rPr>
          <w:rFonts w:ascii="Times New Roman" w:hAnsi="Times New Roman" w:cs="Times New Roman"/>
          <w:sz w:val="24"/>
          <w:szCs w:val="24"/>
          <w:lang w:val="en-US"/>
        </w:rPr>
        <w:t xml:space="preserve">assessment </w:t>
      </w:r>
      <w:r w:rsidR="00406F29">
        <w:rPr>
          <w:rFonts w:ascii="Times New Roman" w:hAnsi="Times New Roman" w:cs="Times New Roman"/>
          <w:sz w:val="24"/>
          <w:szCs w:val="24"/>
          <w:lang w:val="en-US"/>
        </w:rPr>
        <w:t>index w</w:t>
      </w:r>
      <w:r w:rsidR="0060424B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406F29">
        <w:rPr>
          <w:rFonts w:ascii="Times New Roman" w:hAnsi="Times New Roman" w:cs="Times New Roman"/>
          <w:sz w:val="24"/>
          <w:szCs w:val="24"/>
          <w:lang w:val="en-US"/>
        </w:rPr>
        <w:t xml:space="preserve">ich takes in account only energy and environmental real parameters </w:t>
      </w:r>
      <w:r w:rsidR="008E2D67">
        <w:rPr>
          <w:rFonts w:ascii="Times New Roman" w:hAnsi="Times New Roman" w:cs="Times New Roman"/>
          <w:sz w:val="24"/>
          <w:szCs w:val="24"/>
          <w:lang w:val="en-US"/>
        </w:rPr>
        <w:t xml:space="preserve">caused by </w:t>
      </w:r>
      <w:r w:rsidR="00406F29">
        <w:rPr>
          <w:rFonts w:ascii="Times New Roman" w:hAnsi="Times New Roman" w:cs="Times New Roman"/>
          <w:sz w:val="24"/>
          <w:szCs w:val="24"/>
          <w:lang w:val="en-US"/>
        </w:rPr>
        <w:t>processes</w:t>
      </w:r>
      <w:r w:rsidR="008E2D67">
        <w:rPr>
          <w:rFonts w:ascii="Times New Roman" w:hAnsi="Times New Roman" w:cs="Times New Roman"/>
          <w:sz w:val="24"/>
          <w:szCs w:val="24"/>
          <w:lang w:val="en-US"/>
        </w:rPr>
        <w:t xml:space="preserve"> of biomasses conversion</w:t>
      </w:r>
      <w:r w:rsidR="00406F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C7FD6" w:rsidRDefault="005C7FD6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4DDB" w:rsidRPr="005540BF" w:rsidRDefault="00584DDB" w:rsidP="00425E4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540BF">
        <w:rPr>
          <w:rFonts w:ascii="Times New Roman" w:hAnsi="Times New Roman" w:cs="Times New Roman"/>
          <w:b/>
          <w:sz w:val="24"/>
          <w:szCs w:val="24"/>
          <w:lang w:val="en-US"/>
        </w:rPr>
        <w:t>Introduction</w:t>
      </w:r>
    </w:p>
    <w:p w:rsidR="00584DDB" w:rsidRDefault="00E24444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EU established objectives to increase market share of ren</w:t>
      </w:r>
      <w:r w:rsidR="003D240D">
        <w:rPr>
          <w:rFonts w:ascii="Times New Roman" w:hAnsi="Times New Roman" w:cs="Times New Roman"/>
          <w:sz w:val="24"/>
          <w:szCs w:val="24"/>
          <w:lang w:val="en-US"/>
        </w:rPr>
        <w:t>ewable energies on the total am</w:t>
      </w:r>
      <w:r>
        <w:rPr>
          <w:rFonts w:ascii="Times New Roman" w:hAnsi="Times New Roman" w:cs="Times New Roman"/>
          <w:sz w:val="24"/>
          <w:szCs w:val="24"/>
          <w:lang w:val="en-US"/>
        </w:rPr>
        <w:t>ount of energies consumed to the aim to reduce GHG emissions, to decrease dependence from import of fossil fuels</w:t>
      </w:r>
      <w:r w:rsidR="00224149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promote rural development and</w:t>
      </w:r>
      <w:r w:rsidR="00EE72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agricultural sector (Bense et al, 2010)</w:t>
      </w:r>
      <w:r w:rsidR="00EE72C6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13E18" w:rsidRDefault="00584DDB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Italian Legislation Decree n. 128/2005 established to specify year by year the smallest percentage of biofuels</w:t>
      </w:r>
      <w:r w:rsidR="00075AFD">
        <w:rPr>
          <w:rFonts w:ascii="Times New Roman" w:hAnsi="Times New Roman" w:cs="Times New Roman"/>
          <w:sz w:val="24"/>
          <w:szCs w:val="24"/>
          <w:lang w:val="en-US"/>
        </w:rPr>
        <w:t xml:space="preserve"> to introduce in domestic market in function of entire amount of fossil fuels traded in Ital</w:t>
      </w:r>
      <w:r w:rsidR="00AD67A6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075AF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C7F59">
        <w:rPr>
          <w:rFonts w:ascii="Times New Roman" w:hAnsi="Times New Roman" w:cs="Times New Roman"/>
          <w:sz w:val="24"/>
          <w:szCs w:val="24"/>
          <w:lang w:val="en-US"/>
        </w:rPr>
        <w:t xml:space="preserve"> Percentage is valued on the basi</w:t>
      </w:r>
      <w:r w:rsidR="005540B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C7F59">
        <w:rPr>
          <w:rFonts w:ascii="Times New Roman" w:hAnsi="Times New Roman" w:cs="Times New Roman"/>
          <w:sz w:val="24"/>
          <w:szCs w:val="24"/>
          <w:lang w:val="en-US"/>
        </w:rPr>
        <w:t xml:space="preserve"> of contents in gigacalories of diesel and gas</w:t>
      </w:r>
      <w:r w:rsidR="0037660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C7F59">
        <w:rPr>
          <w:rFonts w:ascii="Times New Roman" w:hAnsi="Times New Roman" w:cs="Times New Roman"/>
          <w:sz w:val="24"/>
          <w:szCs w:val="24"/>
          <w:lang w:val="en-US"/>
        </w:rPr>
        <w:t>line s</w:t>
      </w:r>
      <w:r w:rsidR="0037660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C7F59">
        <w:rPr>
          <w:rFonts w:ascii="Times New Roman" w:hAnsi="Times New Roman" w:cs="Times New Roman"/>
          <w:sz w:val="24"/>
          <w:szCs w:val="24"/>
          <w:lang w:val="en-US"/>
        </w:rPr>
        <w:t>ld one year before. Tab. 1 shows the percentages adopted yearly by Italy from 2006 to 2012.</w:t>
      </w:r>
    </w:p>
    <w:p w:rsidR="00C76FCC" w:rsidRDefault="00C76FCC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Grigliatabella"/>
        <w:tblW w:w="0" w:type="auto"/>
        <w:jc w:val="center"/>
        <w:tblCellMar>
          <w:top w:w="142" w:type="dxa"/>
          <w:bottom w:w="142" w:type="dxa"/>
        </w:tblCellMar>
        <w:tblLook w:val="04A0"/>
      </w:tblPr>
      <w:tblGrid>
        <w:gridCol w:w="1242"/>
        <w:gridCol w:w="1119"/>
        <w:gridCol w:w="1661"/>
      </w:tblGrid>
      <w:tr w:rsidR="00C76FCC" w:rsidRPr="00DB3603" w:rsidTr="00B20BA0">
        <w:trPr>
          <w:trHeight w:val="227"/>
          <w:jc w:val="center"/>
        </w:trPr>
        <w:tc>
          <w:tcPr>
            <w:tcW w:w="0" w:type="auto"/>
            <w:tcBorders>
              <w:bottom w:val="double" w:sz="12" w:space="0" w:color="auto"/>
            </w:tcBorders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lastRenderedPageBreak/>
              <w:t>Reference year</w:t>
            </w:r>
          </w:p>
        </w:tc>
        <w:tc>
          <w:tcPr>
            <w:tcW w:w="0" w:type="auto"/>
            <w:tcBorders>
              <w:bottom w:val="double" w:sz="12" w:space="0" w:color="auto"/>
            </w:tcBorders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Lowest share</w:t>
            </w:r>
          </w:p>
        </w:tc>
        <w:tc>
          <w:tcPr>
            <w:tcW w:w="0" w:type="auto"/>
            <w:tcBorders>
              <w:bottom w:val="double" w:sz="12" w:space="0" w:color="auto"/>
            </w:tcBorders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Legislative reference</w:t>
            </w:r>
          </w:p>
        </w:tc>
      </w:tr>
      <w:tr w:rsidR="00C76FCC" w:rsidRPr="00DB3603" w:rsidTr="00B20BA0">
        <w:trPr>
          <w:trHeight w:val="113"/>
          <w:jc w:val="center"/>
        </w:trPr>
        <w:tc>
          <w:tcPr>
            <w:tcW w:w="0" w:type="auto"/>
            <w:tcBorders>
              <w:top w:val="doub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2006</w:t>
            </w:r>
          </w:p>
        </w:tc>
        <w:tc>
          <w:tcPr>
            <w:tcW w:w="0" w:type="auto"/>
            <w:tcBorders>
              <w:top w:val="doub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1.0 %</w:t>
            </w:r>
          </w:p>
        </w:tc>
        <w:tc>
          <w:tcPr>
            <w:tcW w:w="0" w:type="auto"/>
            <w:tcBorders>
              <w:top w:val="doub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Law 03.11.2000 n.281</w:t>
            </w:r>
          </w:p>
        </w:tc>
      </w:tr>
      <w:tr w:rsidR="00C76FCC" w:rsidRPr="00DB3603" w:rsidTr="00B20BA0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1.0 %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Law 12.27.2006 n.229</w:t>
            </w:r>
          </w:p>
        </w:tc>
      </w:tr>
      <w:tr w:rsidR="00C76FCC" w:rsidRPr="00DB3603" w:rsidTr="00B20BA0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FCC" w:rsidRPr="00DB3603" w:rsidTr="00B20BA0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Law 12.24.2007 n.244</w:t>
            </w:r>
          </w:p>
        </w:tc>
      </w:tr>
      <w:tr w:rsidR="00C76FCC" w:rsidRPr="00DB3603" w:rsidTr="00B20BA0">
        <w:trPr>
          <w:trHeight w:val="17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3.5 %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MISE Decree</w:t>
            </w:r>
          </w:p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01.25.2010</w:t>
            </w:r>
          </w:p>
        </w:tc>
      </w:tr>
      <w:tr w:rsidR="00C76FCC" w:rsidRPr="00DB3603" w:rsidTr="00B20BA0">
        <w:trPr>
          <w:trHeight w:val="17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FCC" w:rsidRPr="00DB3603" w:rsidTr="00B20BA0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156F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4.5 %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C76FCC" w:rsidRPr="004156FD" w:rsidRDefault="00C76FCC" w:rsidP="00B20BA0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</w:tbl>
    <w:p w:rsidR="00496388" w:rsidRDefault="00C76FCC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Tab. 1</w:t>
      </w:r>
    </w:p>
    <w:p w:rsidR="00C76FCC" w:rsidRDefault="00C76FCC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503A1" w:rsidRDefault="00013E18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Always more frequently processes of conversion require advanced technical knowledge and expensive plants of processing </w:t>
      </w:r>
      <w:r w:rsidR="008A7ABB">
        <w:rPr>
          <w:rFonts w:ascii="Times New Roman" w:hAnsi="Times New Roman" w:cs="Times New Roman"/>
          <w:sz w:val="24"/>
          <w:szCs w:val="24"/>
          <w:lang w:val="en-US"/>
        </w:rPr>
        <w:t>which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waste various kinds of energy</w:t>
      </w:r>
      <w:r w:rsidR="00B57CE8">
        <w:rPr>
          <w:rFonts w:ascii="Times New Roman" w:hAnsi="Times New Roman" w:cs="Times New Roman"/>
          <w:sz w:val="24"/>
          <w:szCs w:val="24"/>
          <w:lang w:val="en-US"/>
        </w:rPr>
        <w:t xml:space="preserve"> (heat, power etc. etc.) and </w:t>
      </w:r>
      <w:r w:rsidR="00E10403">
        <w:rPr>
          <w:rFonts w:ascii="Times New Roman" w:hAnsi="Times New Roman" w:cs="Times New Roman"/>
          <w:sz w:val="24"/>
          <w:szCs w:val="24"/>
          <w:lang w:val="en-US"/>
        </w:rPr>
        <w:t xml:space="preserve">precisely </w:t>
      </w:r>
      <w:r w:rsidR="008A7ABB">
        <w:rPr>
          <w:rFonts w:ascii="Times New Roman" w:hAnsi="Times New Roman" w:cs="Times New Roman"/>
          <w:sz w:val="24"/>
          <w:szCs w:val="24"/>
          <w:lang w:val="en-US"/>
        </w:rPr>
        <w:t>for these reasons biofuels show higher selling prices in comparison with fossil fuels</w:t>
      </w:r>
      <w:r w:rsidR="006E5D7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A7ABB">
        <w:rPr>
          <w:rFonts w:ascii="Times New Roman" w:hAnsi="Times New Roman" w:cs="Times New Roman"/>
          <w:sz w:val="24"/>
          <w:szCs w:val="24"/>
          <w:lang w:val="en-US"/>
        </w:rPr>
        <w:t>Moreover, in industri</w:t>
      </w:r>
      <w:r w:rsidR="005540BF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8A7ABB">
        <w:rPr>
          <w:rFonts w:ascii="Times New Roman" w:hAnsi="Times New Roman" w:cs="Times New Roman"/>
          <w:sz w:val="24"/>
          <w:szCs w:val="24"/>
          <w:lang w:val="en-US"/>
        </w:rPr>
        <w:t xml:space="preserve"> countries public burning debates take place about the way to use biomass cultivated land for production of biofuel</w:t>
      </w:r>
      <w:r w:rsidR="005540B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532AF">
        <w:rPr>
          <w:rFonts w:ascii="Times New Roman" w:hAnsi="Times New Roman" w:cs="Times New Roman"/>
          <w:sz w:val="24"/>
          <w:szCs w:val="24"/>
          <w:lang w:val="en-US"/>
        </w:rPr>
        <w:t xml:space="preserve"> [1]</w:t>
      </w:r>
      <w:r w:rsidR="008A7ABB">
        <w:rPr>
          <w:rFonts w:ascii="Times New Roman" w:hAnsi="Times New Roman" w:cs="Times New Roman"/>
          <w:sz w:val="24"/>
          <w:szCs w:val="24"/>
          <w:lang w:val="en-US"/>
        </w:rPr>
        <w:t xml:space="preserve">. This way involves decline of biodiversity, reduction of carbon </w:t>
      </w:r>
      <w:r w:rsidR="00E10403">
        <w:rPr>
          <w:rFonts w:ascii="Times New Roman" w:hAnsi="Times New Roman" w:cs="Times New Roman"/>
          <w:sz w:val="24"/>
          <w:szCs w:val="24"/>
          <w:lang w:val="en-US"/>
        </w:rPr>
        <w:t xml:space="preserve">storage </w:t>
      </w:r>
      <w:r w:rsidR="008A7ABB">
        <w:rPr>
          <w:rFonts w:ascii="Times New Roman" w:hAnsi="Times New Roman" w:cs="Times New Roman"/>
          <w:sz w:val="24"/>
          <w:szCs w:val="24"/>
          <w:lang w:val="en-US"/>
        </w:rPr>
        <w:t>and reduction of pl</w:t>
      </w:r>
      <w:r w:rsidR="00D5504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8A7ABB">
        <w:rPr>
          <w:rFonts w:ascii="Times New Roman" w:hAnsi="Times New Roman" w:cs="Times New Roman"/>
          <w:sz w:val="24"/>
          <w:szCs w:val="24"/>
          <w:lang w:val="en-US"/>
        </w:rPr>
        <w:t xml:space="preserve">ts of land destined to food purposes (Helmann and Verburg, 2010). Other </w:t>
      </w:r>
      <w:r w:rsidR="004547A7">
        <w:rPr>
          <w:rFonts w:ascii="Times New Roman" w:hAnsi="Times New Roman" w:cs="Times New Roman"/>
          <w:sz w:val="24"/>
          <w:szCs w:val="24"/>
          <w:lang w:val="en-US"/>
        </w:rPr>
        <w:t xml:space="preserve">theme of public debate insists on the overstated claim of reduction </w:t>
      </w:r>
      <w:r w:rsidR="000A3C26">
        <w:rPr>
          <w:rFonts w:ascii="Times New Roman" w:hAnsi="Times New Roman" w:cs="Times New Roman"/>
          <w:sz w:val="24"/>
          <w:szCs w:val="24"/>
          <w:lang w:val="en-US"/>
        </w:rPr>
        <w:t>of greenhouse effect</w:t>
      </w:r>
      <w:r w:rsidR="004547A7">
        <w:rPr>
          <w:rFonts w:ascii="Times New Roman" w:hAnsi="Times New Roman" w:cs="Times New Roman"/>
          <w:sz w:val="24"/>
          <w:szCs w:val="24"/>
          <w:lang w:val="en-US"/>
        </w:rPr>
        <w:t xml:space="preserve"> contested all over the world by many scientists called “skeptics”. On the basis of previous criticisms people believe strictly necessary that evaluation of vantages coming from use </w:t>
      </w:r>
      <w:r w:rsidR="000A3C26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4547A7">
        <w:rPr>
          <w:rFonts w:ascii="Times New Roman" w:hAnsi="Times New Roman" w:cs="Times New Roman"/>
          <w:sz w:val="24"/>
          <w:szCs w:val="24"/>
          <w:lang w:val="en-US"/>
        </w:rPr>
        <w:t xml:space="preserve">biofuels </w:t>
      </w:r>
      <w:r w:rsidR="00224149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4547A7">
        <w:rPr>
          <w:rFonts w:ascii="Times New Roman" w:hAnsi="Times New Roman" w:cs="Times New Roman"/>
          <w:sz w:val="24"/>
          <w:szCs w:val="24"/>
          <w:lang w:val="en-US"/>
        </w:rPr>
        <w:t xml:space="preserve">based on “technical-pragmatic” data rather than on “political-ideological” judgments and </w:t>
      </w:r>
      <w:r w:rsidR="00224149">
        <w:rPr>
          <w:rFonts w:ascii="Times New Roman" w:hAnsi="Times New Roman" w:cs="Times New Roman"/>
          <w:sz w:val="24"/>
          <w:szCs w:val="24"/>
          <w:lang w:val="en-US"/>
        </w:rPr>
        <w:t xml:space="preserve">believe that is advantageous </w:t>
      </w:r>
      <w:r w:rsidR="00D55048">
        <w:rPr>
          <w:rFonts w:ascii="Times New Roman" w:hAnsi="Times New Roman" w:cs="Times New Roman"/>
          <w:sz w:val="24"/>
          <w:szCs w:val="24"/>
          <w:lang w:val="en-US"/>
        </w:rPr>
        <w:t xml:space="preserve">to have </w:t>
      </w:r>
      <w:r w:rsidR="00574452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D55048">
        <w:rPr>
          <w:rFonts w:ascii="Times New Roman" w:hAnsi="Times New Roman" w:cs="Times New Roman"/>
          <w:sz w:val="24"/>
          <w:szCs w:val="24"/>
          <w:lang w:val="en-US"/>
        </w:rPr>
        <w:t xml:space="preserve">index of evaluation built on real measures of energy and </w:t>
      </w:r>
      <w:r w:rsidR="004547A7">
        <w:rPr>
          <w:rFonts w:ascii="Times New Roman" w:hAnsi="Times New Roman" w:cs="Times New Roman"/>
          <w:sz w:val="24"/>
          <w:szCs w:val="24"/>
          <w:lang w:val="en-US"/>
        </w:rPr>
        <w:t>environmental parameters rather than on theoretical conjectures o</w:t>
      </w:r>
      <w:r w:rsidR="000A3C26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547A7">
        <w:rPr>
          <w:rFonts w:ascii="Times New Roman" w:hAnsi="Times New Roman" w:cs="Times New Roman"/>
          <w:sz w:val="24"/>
          <w:szCs w:val="24"/>
          <w:lang w:val="en-US"/>
        </w:rPr>
        <w:t xml:space="preserve"> subjective </w:t>
      </w:r>
      <w:r w:rsidR="000A3C26">
        <w:rPr>
          <w:rFonts w:ascii="Times New Roman" w:hAnsi="Times New Roman" w:cs="Times New Roman"/>
          <w:sz w:val="24"/>
          <w:szCs w:val="24"/>
          <w:lang w:val="en-US"/>
        </w:rPr>
        <w:t>penchants</w:t>
      </w:r>
      <w:r w:rsidR="004547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503A1" w:rsidRDefault="005503A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Almost all types of biomass are available to be processed as summarized in Fig. 1 [</w:t>
      </w:r>
      <w:r w:rsidR="007532AF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].</w:t>
      </w:r>
    </w:p>
    <w:p w:rsidR="005503A1" w:rsidRDefault="005503A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503A1" w:rsidRDefault="005503A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547A7" w:rsidRDefault="00D55048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47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03A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503A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503A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503A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503A1" w:rsidRPr="005503A1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2849704" cy="2030796"/>
            <wp:effectExtent l="57150" t="38100" r="45896" b="26604"/>
            <wp:docPr id="3" name="Immagine 1" descr="C:\Users\Antonio\Desktop\TESI DEFINITIVA\Fig. e Tab\fig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tonio\Desktop\TESI DEFINITIVA\Fig. e Tab\fig.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187" r="4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704" cy="2030796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3A1" w:rsidRDefault="005503A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Fig. 1</w:t>
      </w:r>
    </w:p>
    <w:p w:rsidR="005503A1" w:rsidRDefault="005503A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756D9" w:rsidRDefault="004547A7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Now</w:t>
      </w:r>
      <w:r w:rsidR="00A45234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day</w:t>
      </w:r>
      <w:r w:rsidR="00A45234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process</w:t>
      </w:r>
      <w:r w:rsidR="008F3FE7">
        <w:rPr>
          <w:rFonts w:ascii="Times New Roman" w:hAnsi="Times New Roman" w:cs="Times New Roman"/>
          <w:sz w:val="24"/>
          <w:szCs w:val="24"/>
          <w:lang w:val="en-US"/>
        </w:rPr>
        <w:t>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conversion to produce heat power and biofuels from biomasses are based mainly on six technologies (Tab 2) and marke</w:t>
      </w:r>
      <w:r w:rsidR="000A3C26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state of process</w:t>
      </w:r>
      <w:r w:rsidR="008F3FE7">
        <w:rPr>
          <w:rFonts w:ascii="Times New Roman" w:hAnsi="Times New Roman" w:cs="Times New Roman"/>
          <w:sz w:val="24"/>
          <w:szCs w:val="24"/>
          <w:lang w:val="en-US"/>
        </w:rPr>
        <w:t>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shown in </w:t>
      </w:r>
      <w:r w:rsidR="00C430D0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>ab. 3</w:t>
      </w:r>
      <w:r w:rsidR="005503A1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7532A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503A1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C430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Grigliatabella"/>
        <w:tblpPr w:leftFromText="141" w:rightFromText="141" w:vertAnchor="text" w:horzAnchor="margin" w:tblpY="297"/>
        <w:tblW w:w="3482" w:type="dxa"/>
        <w:tblLook w:val="04A0"/>
      </w:tblPr>
      <w:tblGrid>
        <w:gridCol w:w="1105"/>
        <w:gridCol w:w="652"/>
        <w:gridCol w:w="483"/>
        <w:gridCol w:w="679"/>
        <w:gridCol w:w="563"/>
      </w:tblGrid>
      <w:tr w:rsidR="001B7D6C" w:rsidRPr="00B26A7C" w:rsidTr="001B7D6C">
        <w:trPr>
          <w:trHeight w:val="38"/>
        </w:trPr>
        <w:tc>
          <w:tcPr>
            <w:tcW w:w="1105" w:type="dxa"/>
            <w:vMerge w:val="restart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lastRenderedPageBreak/>
              <w:t>Technologies</w:t>
            </w:r>
          </w:p>
        </w:tc>
        <w:tc>
          <w:tcPr>
            <w:tcW w:w="2377" w:type="dxa"/>
            <w:gridSpan w:val="4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Energy and Fuels</w:t>
            </w:r>
          </w:p>
        </w:tc>
      </w:tr>
      <w:tr w:rsidR="001B7D6C" w:rsidRPr="00B26A7C" w:rsidTr="001B7D6C">
        <w:trPr>
          <w:trHeight w:val="34"/>
        </w:trPr>
        <w:tc>
          <w:tcPr>
            <w:tcW w:w="1105" w:type="dxa"/>
            <w:vMerge/>
            <w:tcBorders>
              <w:bottom w:val="double" w:sz="18" w:space="0" w:color="auto"/>
            </w:tcBorders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652" w:type="dxa"/>
            <w:tcBorders>
              <w:bottom w:val="double" w:sz="18" w:space="0" w:color="auto"/>
            </w:tcBorders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Heat Power</w:t>
            </w:r>
          </w:p>
        </w:tc>
        <w:tc>
          <w:tcPr>
            <w:tcW w:w="483" w:type="dxa"/>
            <w:tcBorders>
              <w:bottom w:val="double" w:sz="18" w:space="0" w:color="auto"/>
            </w:tcBorders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Gas</w:t>
            </w:r>
          </w:p>
        </w:tc>
        <w:tc>
          <w:tcPr>
            <w:tcW w:w="679" w:type="dxa"/>
            <w:tcBorders>
              <w:bottom w:val="double" w:sz="18" w:space="0" w:color="auto"/>
            </w:tcBorders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Liquid</w:t>
            </w:r>
          </w:p>
        </w:tc>
        <w:tc>
          <w:tcPr>
            <w:tcW w:w="563" w:type="dxa"/>
            <w:tcBorders>
              <w:bottom w:val="double" w:sz="18" w:space="0" w:color="auto"/>
            </w:tcBorders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Solid</w:t>
            </w:r>
          </w:p>
        </w:tc>
      </w:tr>
      <w:tr w:rsidR="001B7D6C" w:rsidRPr="00B26A7C" w:rsidTr="001B7D6C">
        <w:trPr>
          <w:trHeight w:val="34"/>
        </w:trPr>
        <w:tc>
          <w:tcPr>
            <w:tcW w:w="1105" w:type="dxa"/>
            <w:tcBorders>
              <w:top w:val="double" w:sz="18" w:space="0" w:color="auto"/>
              <w:bottom w:val="nil"/>
            </w:tcBorders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Direct Combustion</w:t>
            </w:r>
          </w:p>
        </w:tc>
        <w:tc>
          <w:tcPr>
            <w:tcW w:w="652" w:type="dxa"/>
            <w:tcBorders>
              <w:top w:val="double" w:sz="18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●</w:t>
            </w:r>
          </w:p>
        </w:tc>
        <w:tc>
          <w:tcPr>
            <w:tcW w:w="483" w:type="dxa"/>
            <w:tcBorders>
              <w:top w:val="double" w:sz="18" w:space="0" w:color="auto"/>
              <w:bottom w:val="nil"/>
            </w:tcBorders>
            <w:shd w:val="clear" w:color="auto" w:fill="EEECE1" w:themeFill="background2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9" w:type="dxa"/>
            <w:tcBorders>
              <w:top w:val="double" w:sz="18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3" w:type="dxa"/>
            <w:tcBorders>
              <w:top w:val="double" w:sz="18" w:space="0" w:color="auto"/>
              <w:bottom w:val="nil"/>
            </w:tcBorders>
            <w:shd w:val="clear" w:color="auto" w:fill="DDD9C3" w:themeFill="background2" w:themeFillShade="E6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B7D6C" w:rsidRPr="00B26A7C" w:rsidTr="001B7D6C">
        <w:trPr>
          <w:trHeight w:val="34"/>
        </w:trPr>
        <w:tc>
          <w:tcPr>
            <w:tcW w:w="1105" w:type="dxa"/>
            <w:tcBorders>
              <w:top w:val="nil"/>
              <w:bottom w:val="nil"/>
            </w:tcBorders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Anaerobic Digestion</w:t>
            </w:r>
          </w:p>
        </w:tc>
        <w:tc>
          <w:tcPr>
            <w:tcW w:w="6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EEECE1" w:themeFill="background2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●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DDD9C3" w:themeFill="background2" w:themeFillShade="E6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B7D6C" w:rsidRPr="00B26A7C" w:rsidTr="001B7D6C">
        <w:trPr>
          <w:trHeight w:val="34"/>
        </w:trPr>
        <w:tc>
          <w:tcPr>
            <w:tcW w:w="1105" w:type="dxa"/>
            <w:tcBorders>
              <w:top w:val="nil"/>
              <w:bottom w:val="nil"/>
            </w:tcBorders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Fermentation</w:t>
            </w:r>
          </w:p>
        </w:tc>
        <w:tc>
          <w:tcPr>
            <w:tcW w:w="6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EEECE1" w:themeFill="background2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1B7D6C" w:rsidRPr="001756D9" w:rsidRDefault="001B7D6C" w:rsidP="001B7D6C">
            <w:pPr>
              <w:jc w:val="center"/>
              <w:rPr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●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DDD9C3" w:themeFill="background2" w:themeFillShade="E6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B7D6C" w:rsidRPr="00B26A7C" w:rsidTr="001B7D6C">
        <w:trPr>
          <w:trHeight w:val="34"/>
        </w:trPr>
        <w:tc>
          <w:tcPr>
            <w:tcW w:w="1105" w:type="dxa"/>
            <w:tcBorders>
              <w:top w:val="nil"/>
              <w:bottom w:val="nil"/>
            </w:tcBorders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Oil Extraction</w:t>
            </w:r>
          </w:p>
        </w:tc>
        <w:tc>
          <w:tcPr>
            <w:tcW w:w="6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EEECE1" w:themeFill="background2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1B7D6C" w:rsidRPr="001756D9" w:rsidRDefault="001B7D6C" w:rsidP="001B7D6C">
            <w:pPr>
              <w:jc w:val="center"/>
              <w:rPr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●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DDD9C3" w:themeFill="background2" w:themeFillShade="E6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1B7D6C" w:rsidRPr="00B26A7C" w:rsidTr="001B7D6C">
        <w:trPr>
          <w:trHeight w:val="34"/>
        </w:trPr>
        <w:tc>
          <w:tcPr>
            <w:tcW w:w="1105" w:type="dxa"/>
            <w:tcBorders>
              <w:top w:val="nil"/>
              <w:bottom w:val="nil"/>
            </w:tcBorders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Pyrolysis</w:t>
            </w:r>
          </w:p>
        </w:tc>
        <w:tc>
          <w:tcPr>
            <w:tcW w:w="6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1B7D6C" w:rsidRPr="001756D9" w:rsidRDefault="001B7D6C" w:rsidP="001B7D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EEECE1" w:themeFill="background2"/>
            <w:vAlign w:val="center"/>
          </w:tcPr>
          <w:p w:rsidR="001B7D6C" w:rsidRPr="001756D9" w:rsidRDefault="001B7D6C" w:rsidP="001B7D6C">
            <w:pPr>
              <w:jc w:val="center"/>
              <w:rPr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●</w:t>
            </w:r>
          </w:p>
        </w:tc>
        <w:tc>
          <w:tcPr>
            <w:tcW w:w="679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1B7D6C" w:rsidRPr="001756D9" w:rsidRDefault="001B7D6C" w:rsidP="001B7D6C">
            <w:pPr>
              <w:jc w:val="center"/>
              <w:rPr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●</w:t>
            </w:r>
          </w:p>
        </w:tc>
        <w:tc>
          <w:tcPr>
            <w:tcW w:w="563" w:type="dxa"/>
            <w:tcBorders>
              <w:top w:val="nil"/>
              <w:bottom w:val="nil"/>
            </w:tcBorders>
            <w:shd w:val="clear" w:color="auto" w:fill="DDD9C3" w:themeFill="background2" w:themeFillShade="E6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●</w:t>
            </w:r>
          </w:p>
        </w:tc>
      </w:tr>
      <w:tr w:rsidR="001B7D6C" w:rsidRPr="00B26A7C" w:rsidTr="001B7D6C">
        <w:trPr>
          <w:trHeight w:val="3"/>
        </w:trPr>
        <w:tc>
          <w:tcPr>
            <w:tcW w:w="1105" w:type="dxa"/>
            <w:tcBorders>
              <w:top w:val="nil"/>
            </w:tcBorders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Gasification</w:t>
            </w:r>
          </w:p>
        </w:tc>
        <w:tc>
          <w:tcPr>
            <w:tcW w:w="65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1B7D6C" w:rsidRPr="001756D9" w:rsidRDefault="001B7D6C" w:rsidP="001B7D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</w:tcBorders>
            <w:shd w:val="clear" w:color="auto" w:fill="EEECE1" w:themeFill="background2"/>
            <w:vAlign w:val="center"/>
          </w:tcPr>
          <w:p w:rsidR="001B7D6C" w:rsidRPr="001756D9" w:rsidRDefault="001B7D6C" w:rsidP="001B7D6C">
            <w:pPr>
              <w:jc w:val="center"/>
              <w:rPr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●</w:t>
            </w:r>
          </w:p>
        </w:tc>
        <w:tc>
          <w:tcPr>
            <w:tcW w:w="679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1B7D6C" w:rsidRPr="001756D9" w:rsidRDefault="001B7D6C" w:rsidP="001B7D6C">
            <w:pPr>
              <w:jc w:val="center"/>
              <w:rPr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●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DDD9C3" w:themeFill="background2" w:themeFillShade="E6"/>
            <w:vAlign w:val="center"/>
          </w:tcPr>
          <w:p w:rsidR="001B7D6C" w:rsidRPr="001756D9" w:rsidRDefault="001B7D6C" w:rsidP="001B7D6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</w:tbl>
    <w:tbl>
      <w:tblPr>
        <w:tblStyle w:val="Grigliatabella"/>
        <w:tblpPr w:leftFromText="141" w:rightFromText="141" w:vertAnchor="text" w:horzAnchor="page" w:tblpX="4718" w:tblpY="302"/>
        <w:tblW w:w="6539" w:type="dxa"/>
        <w:tblCellMar>
          <w:top w:w="57" w:type="dxa"/>
          <w:bottom w:w="57" w:type="dxa"/>
        </w:tblCellMar>
        <w:tblLook w:val="04A0"/>
      </w:tblPr>
      <w:tblGrid>
        <w:gridCol w:w="1070"/>
        <w:gridCol w:w="768"/>
        <w:gridCol w:w="910"/>
        <w:gridCol w:w="999"/>
        <w:gridCol w:w="910"/>
        <w:gridCol w:w="768"/>
        <w:gridCol w:w="1114"/>
      </w:tblGrid>
      <w:tr w:rsidR="001B7D6C" w:rsidRPr="00FA2826" w:rsidTr="001B7D6C">
        <w:trPr>
          <w:trHeight w:val="193"/>
        </w:trPr>
        <w:tc>
          <w:tcPr>
            <w:tcW w:w="1070" w:type="dxa"/>
            <w:tcBorders>
              <w:bottom w:val="double" w:sz="18" w:space="0" w:color="auto"/>
            </w:tcBorders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Process</w:t>
            </w:r>
          </w:p>
        </w:tc>
        <w:tc>
          <w:tcPr>
            <w:tcW w:w="0" w:type="auto"/>
            <w:tcBorders>
              <w:bottom w:val="double" w:sz="18" w:space="0" w:color="auto"/>
            </w:tcBorders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Possible Scale</w:t>
            </w:r>
          </w:p>
        </w:tc>
        <w:tc>
          <w:tcPr>
            <w:tcW w:w="0" w:type="auto"/>
            <w:tcBorders>
              <w:bottom w:val="double" w:sz="18" w:space="0" w:color="auto"/>
            </w:tcBorders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Feedstock Flexibility</w:t>
            </w:r>
          </w:p>
        </w:tc>
        <w:tc>
          <w:tcPr>
            <w:tcW w:w="0" w:type="auto"/>
            <w:tcBorders>
              <w:bottom w:val="double" w:sz="18" w:space="0" w:color="auto"/>
            </w:tcBorders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Conversion Efficiency</w:t>
            </w:r>
          </w:p>
        </w:tc>
        <w:tc>
          <w:tcPr>
            <w:tcW w:w="0" w:type="auto"/>
            <w:tcBorders>
              <w:bottom w:val="double" w:sz="18" w:space="0" w:color="auto"/>
            </w:tcBorders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Output Flexibility</w:t>
            </w:r>
          </w:p>
        </w:tc>
        <w:tc>
          <w:tcPr>
            <w:tcW w:w="0" w:type="auto"/>
            <w:tcBorders>
              <w:bottom w:val="double" w:sz="18" w:space="0" w:color="auto"/>
            </w:tcBorders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Market Value of Product</w:t>
            </w:r>
          </w:p>
        </w:tc>
        <w:tc>
          <w:tcPr>
            <w:tcW w:w="0" w:type="auto"/>
            <w:tcBorders>
              <w:bottom w:val="double" w:sz="18" w:space="0" w:color="auto"/>
            </w:tcBorders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Development Status</w:t>
            </w:r>
          </w:p>
        </w:tc>
      </w:tr>
      <w:tr w:rsidR="001B7D6C" w:rsidRPr="00FA2826" w:rsidTr="001B7D6C">
        <w:trPr>
          <w:trHeight w:val="187"/>
        </w:trPr>
        <w:tc>
          <w:tcPr>
            <w:tcW w:w="1070" w:type="dxa"/>
            <w:tcBorders>
              <w:top w:val="double" w:sz="18" w:space="0" w:color="auto"/>
            </w:tcBorders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Direct Combustion</w:t>
            </w:r>
          </w:p>
        </w:tc>
        <w:tc>
          <w:tcPr>
            <w:tcW w:w="0" w:type="auto"/>
            <w:tcBorders>
              <w:top w:val="double" w:sz="18" w:space="0" w:color="auto"/>
            </w:tcBorders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Large</w:t>
            </w:r>
          </w:p>
        </w:tc>
        <w:tc>
          <w:tcPr>
            <w:tcW w:w="0" w:type="auto"/>
            <w:tcBorders>
              <w:top w:val="double" w:sz="18" w:space="0" w:color="auto"/>
            </w:tcBorders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High </w:t>
            </w:r>
          </w:p>
        </w:tc>
        <w:tc>
          <w:tcPr>
            <w:tcW w:w="0" w:type="auto"/>
            <w:tcBorders>
              <w:top w:val="double" w:sz="18" w:space="0" w:color="auto"/>
            </w:tcBorders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</w:t>
            </w:r>
          </w:p>
        </w:tc>
        <w:tc>
          <w:tcPr>
            <w:tcW w:w="0" w:type="auto"/>
            <w:tcBorders>
              <w:top w:val="double" w:sz="18" w:space="0" w:color="auto"/>
            </w:tcBorders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</w:t>
            </w:r>
          </w:p>
        </w:tc>
        <w:tc>
          <w:tcPr>
            <w:tcW w:w="0" w:type="auto"/>
            <w:tcBorders>
              <w:top w:val="double" w:sz="18" w:space="0" w:color="auto"/>
            </w:tcBorders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</w:t>
            </w:r>
          </w:p>
        </w:tc>
        <w:tc>
          <w:tcPr>
            <w:tcW w:w="0" w:type="auto"/>
            <w:tcBorders>
              <w:top w:val="double" w:sz="18" w:space="0" w:color="auto"/>
            </w:tcBorders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Established</w:t>
            </w:r>
          </w:p>
        </w:tc>
      </w:tr>
      <w:tr w:rsidR="001B7D6C" w:rsidRPr="00FA2826" w:rsidTr="001B7D6C">
        <w:trPr>
          <w:trHeight w:val="193"/>
        </w:trPr>
        <w:tc>
          <w:tcPr>
            <w:tcW w:w="1070" w:type="dxa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Anaerobic Digestion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Small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Medium 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Established</w:t>
            </w:r>
          </w:p>
        </w:tc>
      </w:tr>
      <w:tr w:rsidR="001B7D6C" w:rsidRPr="00FA2826" w:rsidTr="001B7D6C">
        <w:trPr>
          <w:trHeight w:val="93"/>
        </w:trPr>
        <w:tc>
          <w:tcPr>
            <w:tcW w:w="1070" w:type="dxa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Fermentation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High 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Established</w:t>
            </w:r>
          </w:p>
        </w:tc>
      </w:tr>
      <w:tr w:rsidR="001B7D6C" w:rsidRPr="00FA2826" w:rsidTr="001B7D6C">
        <w:trPr>
          <w:trHeight w:val="99"/>
        </w:trPr>
        <w:tc>
          <w:tcPr>
            <w:tcW w:w="1070" w:type="dxa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Oil Extraction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Small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High 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High 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Established</w:t>
            </w:r>
          </w:p>
        </w:tc>
      </w:tr>
      <w:tr w:rsidR="001B7D6C" w:rsidRPr="00FA2826" w:rsidTr="001B7D6C">
        <w:trPr>
          <w:trHeight w:val="93"/>
        </w:trPr>
        <w:tc>
          <w:tcPr>
            <w:tcW w:w="1070" w:type="dxa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Pyrolysis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Large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Medium 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Early Commercial</w:t>
            </w:r>
          </w:p>
        </w:tc>
      </w:tr>
      <w:tr w:rsidR="001B7D6C" w:rsidRPr="00FA2826" w:rsidTr="001B7D6C">
        <w:trPr>
          <w:trHeight w:val="99"/>
        </w:trPr>
        <w:tc>
          <w:tcPr>
            <w:tcW w:w="1070" w:type="dxa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Gasification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Large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Medium</w:t>
            </w:r>
          </w:p>
        </w:tc>
        <w:tc>
          <w:tcPr>
            <w:tcW w:w="0" w:type="auto"/>
          </w:tcPr>
          <w:p w:rsidR="001B7D6C" w:rsidRPr="001756D9" w:rsidRDefault="001B7D6C" w:rsidP="001B7D6C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Early Commercial</w:t>
            </w:r>
          </w:p>
        </w:tc>
      </w:tr>
    </w:tbl>
    <w:p w:rsidR="00ED21C4" w:rsidRDefault="00ED21C4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0C69DD" w:rsidRDefault="001756D9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ED21C4">
        <w:rPr>
          <w:rFonts w:ascii="Times New Roman" w:hAnsi="Times New Roman" w:cs="Times New Roman"/>
          <w:sz w:val="24"/>
          <w:szCs w:val="24"/>
          <w:lang w:val="en-US"/>
        </w:rPr>
        <w:t>Tab. 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ED21C4">
        <w:rPr>
          <w:rFonts w:ascii="Times New Roman" w:hAnsi="Times New Roman" w:cs="Times New Roman"/>
          <w:sz w:val="24"/>
          <w:szCs w:val="24"/>
          <w:lang w:val="en-US"/>
        </w:rPr>
        <w:t>Tab. 3</w:t>
      </w:r>
      <w:r w:rsidR="00ED21C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D21C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D21C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D21C4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70751" w:rsidRDefault="0067075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1081" w:rsidRDefault="005503A1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At present </w:t>
      </w:r>
      <w:r w:rsidR="00521F4C">
        <w:rPr>
          <w:rFonts w:ascii="Times New Roman" w:hAnsi="Times New Roman" w:cs="Times New Roman"/>
          <w:sz w:val="24"/>
          <w:szCs w:val="24"/>
          <w:lang w:val="en-US"/>
        </w:rPr>
        <w:t xml:space="preserve">indexes mainly used to appreciate economical and environmental affordability </w:t>
      </w:r>
      <w:r w:rsidR="00683688">
        <w:rPr>
          <w:rFonts w:ascii="Times New Roman" w:hAnsi="Times New Roman" w:cs="Times New Roman"/>
          <w:sz w:val="24"/>
          <w:szCs w:val="24"/>
          <w:lang w:val="en-US"/>
        </w:rPr>
        <w:t>of conversion processes are the “Life Cycle Asses</w:t>
      </w:r>
      <w:r w:rsidR="008F3FE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83688">
        <w:rPr>
          <w:rFonts w:ascii="Times New Roman" w:hAnsi="Times New Roman" w:cs="Times New Roman"/>
          <w:sz w:val="24"/>
          <w:szCs w:val="24"/>
          <w:lang w:val="en-US"/>
        </w:rPr>
        <w:t xml:space="preserve">ment” (LCA) and the “Energy Return on Energy Investment” (EROEI). </w:t>
      </w:r>
    </w:p>
    <w:p w:rsidR="00450BA4" w:rsidRDefault="00683688" w:rsidP="00425E4B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LCA is principal index as regard environmental affordability </w:t>
      </w:r>
      <w:r w:rsidR="00521F4C" w:rsidRPr="00683688">
        <w:rPr>
          <w:rFonts w:ascii="Times New Roman" w:hAnsi="Times New Roman" w:cs="Times New Roman"/>
          <w:sz w:val="24"/>
          <w:szCs w:val="24"/>
          <w:lang w:val="en-US"/>
        </w:rPr>
        <w:t>and it is based on a compilation of inventories of wasted resources and connected polluting emissions during each phase of life cycle of products</w:t>
      </w:r>
      <w:r w:rsidR="00035BA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21F4C" w:rsidRPr="006836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5BA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21F4C" w:rsidRPr="00683688">
        <w:rPr>
          <w:rFonts w:ascii="Times New Roman" w:hAnsi="Times New Roman" w:cs="Times New Roman"/>
          <w:sz w:val="24"/>
          <w:szCs w:val="24"/>
          <w:lang w:val="en-US"/>
        </w:rPr>
        <w:t xml:space="preserve">nvironmental balance </w:t>
      </w:r>
      <w:r w:rsidR="00035BAB" w:rsidRPr="00683688">
        <w:rPr>
          <w:rFonts w:ascii="Times New Roman" w:hAnsi="Times New Roman" w:cs="Times New Roman"/>
          <w:sz w:val="24"/>
          <w:szCs w:val="24"/>
          <w:lang w:val="en-US"/>
        </w:rPr>
        <w:t xml:space="preserve">therefore </w:t>
      </w:r>
      <w:r w:rsidR="00521F4C" w:rsidRPr="00683688">
        <w:rPr>
          <w:rFonts w:ascii="Times New Roman" w:hAnsi="Times New Roman" w:cs="Times New Roman"/>
          <w:sz w:val="24"/>
          <w:szCs w:val="24"/>
          <w:lang w:val="en-US"/>
        </w:rPr>
        <w:t xml:space="preserve">becomes merely an account of flows of resources and polluting </w:t>
      </w:r>
      <w:r w:rsidR="00A45234">
        <w:rPr>
          <w:rFonts w:ascii="Times New Roman" w:hAnsi="Times New Roman" w:cs="Times New Roman"/>
          <w:sz w:val="24"/>
          <w:szCs w:val="24"/>
          <w:lang w:val="en-US"/>
        </w:rPr>
        <w:t>relea</w:t>
      </w:r>
      <w:r w:rsidR="00A45234" w:rsidRPr="00683688">
        <w:rPr>
          <w:rFonts w:ascii="Times New Roman" w:hAnsi="Times New Roman" w:cs="Times New Roman"/>
          <w:sz w:val="24"/>
          <w:szCs w:val="24"/>
          <w:lang w:val="en-US"/>
        </w:rPr>
        <w:t>ses</w:t>
      </w:r>
      <w:r w:rsidR="00521F4C" w:rsidRPr="00683688">
        <w:rPr>
          <w:rFonts w:ascii="Times New Roman" w:hAnsi="Times New Roman" w:cs="Times New Roman"/>
          <w:sz w:val="24"/>
          <w:szCs w:val="24"/>
          <w:lang w:val="en-US"/>
        </w:rPr>
        <w:t xml:space="preserve"> between human activities and biosphere. In</w:t>
      </w:r>
      <w:r w:rsidR="00DF416E">
        <w:rPr>
          <w:rFonts w:ascii="Times New Roman" w:hAnsi="Times New Roman" w:cs="Times New Roman"/>
          <w:sz w:val="24"/>
          <w:szCs w:val="24"/>
          <w:lang w:val="en-US"/>
        </w:rPr>
        <w:t xml:space="preserve"> sequence, environmental effects of impacts are collected inside same large categories. LCA, however, is a relative method structured around a functional unit c</w:t>
      </w:r>
      <w:r w:rsidR="0035020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DF416E">
        <w:rPr>
          <w:rFonts w:ascii="Times New Roman" w:hAnsi="Times New Roman" w:cs="Times New Roman"/>
          <w:sz w:val="24"/>
          <w:szCs w:val="24"/>
          <w:lang w:val="en-US"/>
        </w:rPr>
        <w:t>lled “quality performance of one system of product to utilize as a reference in a study normalized at international level” (UNI EN ISO 14040, 2006). LCA envisage</w:t>
      </w:r>
      <w:r w:rsidR="00035BA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F416E">
        <w:rPr>
          <w:rFonts w:ascii="Times New Roman" w:hAnsi="Times New Roman" w:cs="Times New Roman"/>
          <w:sz w:val="24"/>
          <w:szCs w:val="24"/>
          <w:lang w:val="en-US"/>
        </w:rPr>
        <w:t xml:space="preserve"> four activities following </w:t>
      </w:r>
      <w:r w:rsidR="00035BAB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="00DF416E">
        <w:rPr>
          <w:rFonts w:ascii="Times New Roman" w:hAnsi="Times New Roman" w:cs="Times New Roman"/>
          <w:sz w:val="24"/>
          <w:szCs w:val="24"/>
          <w:lang w:val="en-US"/>
        </w:rPr>
        <w:t xml:space="preserve"> another such as:</w:t>
      </w:r>
    </w:p>
    <w:p w:rsidR="00C430D0" w:rsidRDefault="00DF416E" w:rsidP="00425E4B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BA4">
        <w:rPr>
          <w:rFonts w:ascii="Times New Roman" w:hAnsi="Times New Roman" w:cs="Times New Roman"/>
          <w:sz w:val="24"/>
          <w:szCs w:val="24"/>
          <w:lang w:val="en-US"/>
        </w:rPr>
        <w:t xml:space="preserve">definition </w:t>
      </w:r>
      <w:r w:rsidR="00450BA4">
        <w:rPr>
          <w:rFonts w:ascii="Times New Roman" w:hAnsi="Times New Roman" w:cs="Times New Roman"/>
          <w:sz w:val="24"/>
          <w:szCs w:val="24"/>
          <w:lang w:val="en-US"/>
        </w:rPr>
        <w:t>of objectives and field</w:t>
      </w:r>
      <w:r w:rsidR="00C326CE">
        <w:rPr>
          <w:rFonts w:ascii="Times New Roman" w:hAnsi="Times New Roman" w:cs="Times New Roman"/>
          <w:sz w:val="24"/>
          <w:szCs w:val="24"/>
          <w:lang w:val="en-US"/>
        </w:rPr>
        <w:t>s of application</w:t>
      </w:r>
    </w:p>
    <w:p w:rsidR="00C326CE" w:rsidRDefault="00C326CE" w:rsidP="00425E4B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compilation of inventories of all that relevant goes in and come</w:t>
      </w:r>
      <w:r w:rsidR="00350208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50208">
        <w:rPr>
          <w:rFonts w:ascii="Times New Roman" w:hAnsi="Times New Roman" w:cs="Times New Roman"/>
          <w:sz w:val="24"/>
          <w:szCs w:val="24"/>
          <w:lang w:val="en-US"/>
        </w:rPr>
        <w:t xml:space="preserve">out </w:t>
      </w:r>
      <w:r>
        <w:rPr>
          <w:rFonts w:ascii="Times New Roman" w:hAnsi="Times New Roman" w:cs="Times New Roman"/>
          <w:sz w:val="24"/>
          <w:szCs w:val="24"/>
          <w:lang w:val="en-US"/>
        </w:rPr>
        <w:t>from system</w:t>
      </w:r>
      <w:r w:rsidR="003502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product (Life Cycle Inventory)</w:t>
      </w:r>
    </w:p>
    <w:p w:rsidR="00C326CE" w:rsidRDefault="00C326CE" w:rsidP="00425E4B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subsequent phase of estimating of life cycle (</w:t>
      </w:r>
      <w:r w:rsidR="00350208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ife Cycle Impact </w:t>
      </w:r>
      <w:r w:rsidR="00A45234">
        <w:rPr>
          <w:rFonts w:ascii="Times New Roman" w:hAnsi="Times New Roman" w:cs="Times New Roman"/>
          <w:sz w:val="24"/>
          <w:szCs w:val="24"/>
          <w:lang w:val="en-US"/>
        </w:rPr>
        <w:t>Assessment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C326CE" w:rsidRDefault="00C326CE" w:rsidP="00425E4B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explanatory phase of life </w:t>
      </w:r>
      <w:r w:rsidR="00A45234">
        <w:rPr>
          <w:rFonts w:ascii="Times New Roman" w:hAnsi="Times New Roman" w:cs="Times New Roman"/>
          <w:sz w:val="24"/>
          <w:szCs w:val="24"/>
          <w:lang w:val="en-US"/>
        </w:rPr>
        <w:t>cycle</w:t>
      </w:r>
    </w:p>
    <w:p w:rsidR="00670751" w:rsidRDefault="002A49D5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Fig. 2 gives an elementary scheme of relevant environment components involved</w:t>
      </w:r>
      <w:r w:rsidR="005503A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activities, wasted resources and polluting emission</w:t>
      </w:r>
      <w:r w:rsidR="00E40DEF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consider during </w:t>
      </w:r>
      <w:r w:rsidR="0028516B">
        <w:rPr>
          <w:rFonts w:ascii="Times New Roman" w:hAnsi="Times New Roman" w:cs="Times New Roman"/>
          <w:sz w:val="24"/>
          <w:szCs w:val="24"/>
          <w:lang w:val="en-US"/>
        </w:rPr>
        <w:t>assessment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phase.</w:t>
      </w:r>
    </w:p>
    <w:p w:rsidR="00670751" w:rsidRDefault="00670751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70751" w:rsidRDefault="00670751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107ED" w:rsidRPr="00DB7F80" w:rsidRDefault="00576392" w:rsidP="00425E4B">
      <w:pPr>
        <w:pStyle w:val="Paragrafoelenco"/>
        <w:spacing w:after="0"/>
        <w:jc w:val="both"/>
        <w:rPr>
          <w:lang w:val="en-US"/>
        </w:rPr>
      </w:pPr>
      <w:r>
        <w:object w:dxaOrig="18360" w:dyaOrig="119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2.9pt;height:219.75pt" o:ole="">
            <v:imagedata r:id="rId9" o:title=""/>
          </v:shape>
          <o:OLEObject Type="Embed" ProgID="AutoCAD.Drawing.17" ShapeID="_x0000_i1025" DrawAspect="Content" ObjectID="_1566377345" r:id="rId10"/>
        </w:object>
      </w:r>
      <w:r w:rsidR="00105419" w:rsidRPr="00DB7F80">
        <w:rPr>
          <w:lang w:val="en-US"/>
        </w:rPr>
        <w:tab/>
      </w:r>
      <w:r w:rsidR="00105419" w:rsidRPr="00DB7F80">
        <w:rPr>
          <w:lang w:val="en-US"/>
        </w:rPr>
        <w:tab/>
      </w:r>
      <w:r w:rsidR="00105419" w:rsidRPr="00DB7F80">
        <w:rPr>
          <w:lang w:val="en-US"/>
        </w:rPr>
        <w:tab/>
      </w:r>
      <w:r w:rsidR="00105419" w:rsidRPr="00DB7F80">
        <w:rPr>
          <w:lang w:val="en-US"/>
        </w:rPr>
        <w:tab/>
      </w:r>
      <w:r w:rsidR="00105419" w:rsidRPr="00DB7F80">
        <w:rPr>
          <w:lang w:val="en-US"/>
        </w:rPr>
        <w:tab/>
      </w:r>
      <w:r w:rsidR="00105419" w:rsidRPr="00DB7F80">
        <w:rPr>
          <w:lang w:val="en-US"/>
        </w:rPr>
        <w:tab/>
      </w:r>
      <w:r w:rsidR="00105419" w:rsidRPr="00DB7F80">
        <w:rPr>
          <w:lang w:val="en-US"/>
        </w:rPr>
        <w:tab/>
      </w:r>
      <w:r w:rsidR="004107ED" w:rsidRPr="00DB7F80">
        <w:rPr>
          <w:lang w:val="en-US"/>
        </w:rPr>
        <w:t>FIG. 2</w:t>
      </w:r>
    </w:p>
    <w:p w:rsidR="00576392" w:rsidRPr="00DB7F80" w:rsidRDefault="004107ED" w:rsidP="00105419">
      <w:pPr>
        <w:pStyle w:val="Paragrafoelenco"/>
        <w:spacing w:after="0"/>
        <w:ind w:left="0"/>
        <w:jc w:val="both"/>
        <w:rPr>
          <w:lang w:val="en-US"/>
        </w:rPr>
      </w:pPr>
      <w:r w:rsidRPr="00DB7F80">
        <w:rPr>
          <w:lang w:val="en-US"/>
        </w:rPr>
        <w:tab/>
      </w:r>
    </w:p>
    <w:p w:rsidR="00902659" w:rsidRDefault="00DC5893" w:rsidP="00425E4B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LCA t</w:t>
      </w:r>
      <w:r w:rsidR="00C326CE">
        <w:rPr>
          <w:rFonts w:ascii="Times New Roman" w:hAnsi="Times New Roman" w:cs="Times New Roman"/>
          <w:sz w:val="24"/>
          <w:szCs w:val="24"/>
          <w:lang w:val="en-US"/>
        </w:rPr>
        <w:t xml:space="preserve">ruthfully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includes real limits </w:t>
      </w:r>
      <w:r w:rsidR="00C326CE">
        <w:rPr>
          <w:rFonts w:ascii="Times New Roman" w:hAnsi="Times New Roman" w:cs="Times New Roman"/>
          <w:sz w:val="24"/>
          <w:szCs w:val="24"/>
          <w:lang w:val="en-US"/>
        </w:rPr>
        <w:t xml:space="preserve">as index involves </w:t>
      </w:r>
      <w:r w:rsidR="00224149">
        <w:rPr>
          <w:rFonts w:ascii="Times New Roman" w:hAnsi="Times New Roman" w:cs="Times New Roman"/>
          <w:sz w:val="24"/>
          <w:szCs w:val="24"/>
          <w:lang w:val="en-US"/>
        </w:rPr>
        <w:t xml:space="preserve">during </w:t>
      </w:r>
      <w:r w:rsidR="00C326CE">
        <w:rPr>
          <w:rFonts w:ascii="Times New Roman" w:hAnsi="Times New Roman" w:cs="Times New Roman"/>
          <w:sz w:val="24"/>
          <w:szCs w:val="24"/>
          <w:lang w:val="en-US"/>
        </w:rPr>
        <w:t>evaluation such many interconnected parameters all of the</w:t>
      </w:r>
      <w:r w:rsidR="00C2554A">
        <w:rPr>
          <w:rFonts w:ascii="Times New Roman" w:hAnsi="Times New Roman" w:cs="Times New Roman"/>
          <w:sz w:val="24"/>
          <w:szCs w:val="24"/>
          <w:lang w:val="en-US"/>
        </w:rPr>
        <w:t>m coming from subjective estimates of “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2554A">
        <w:rPr>
          <w:rFonts w:ascii="Times New Roman" w:hAnsi="Times New Roman" w:cs="Times New Roman"/>
          <w:sz w:val="24"/>
          <w:szCs w:val="24"/>
          <w:lang w:val="en-US"/>
        </w:rPr>
        <w:t>pecialists”</w:t>
      </w:r>
      <w:r w:rsidR="0067075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169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0751">
        <w:rPr>
          <w:rFonts w:ascii="Times New Roman" w:hAnsi="Times New Roman" w:cs="Times New Roman"/>
          <w:sz w:val="24"/>
          <w:szCs w:val="24"/>
          <w:lang w:val="en-US"/>
        </w:rPr>
        <w:t>Often “Specialists” in the same matter do not give identical value to a certain parameter obtaining therefore different value of LCA.</w:t>
      </w:r>
      <w:r w:rsidR="008169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554A">
        <w:rPr>
          <w:rFonts w:ascii="Times New Roman" w:hAnsi="Times New Roman" w:cs="Times New Roman"/>
          <w:sz w:val="24"/>
          <w:szCs w:val="24"/>
          <w:lang w:val="en-US"/>
        </w:rPr>
        <w:t>Moreover</w:t>
      </w:r>
      <w:r w:rsidR="00F21081">
        <w:rPr>
          <w:rFonts w:ascii="Times New Roman" w:hAnsi="Times New Roman" w:cs="Times New Roman"/>
          <w:sz w:val="24"/>
          <w:szCs w:val="24"/>
          <w:lang w:val="en-US"/>
        </w:rPr>
        <w:t>, value</w:t>
      </w:r>
      <w:r w:rsidR="00C2554A">
        <w:rPr>
          <w:rFonts w:ascii="Times New Roman" w:hAnsi="Times New Roman" w:cs="Times New Roman"/>
          <w:sz w:val="24"/>
          <w:szCs w:val="24"/>
          <w:lang w:val="en-US"/>
        </w:rPr>
        <w:t xml:space="preserve"> of parameters is estim</w:t>
      </w:r>
      <w:r w:rsidR="00934D0A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C2554A">
        <w:rPr>
          <w:rFonts w:ascii="Times New Roman" w:hAnsi="Times New Roman" w:cs="Times New Roman"/>
          <w:sz w:val="24"/>
          <w:szCs w:val="24"/>
          <w:lang w:val="en-US"/>
        </w:rPr>
        <w:t>ed and not coming from real measurement</w:t>
      </w:r>
      <w:r w:rsidR="00F2108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255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108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C2554A">
        <w:rPr>
          <w:rFonts w:ascii="Times New Roman" w:hAnsi="Times New Roman" w:cs="Times New Roman"/>
          <w:sz w:val="24"/>
          <w:szCs w:val="24"/>
          <w:lang w:val="en-US"/>
        </w:rPr>
        <w:t>ain re</w:t>
      </w:r>
      <w:r w:rsidR="00375C1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2554A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375C1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C2554A">
        <w:rPr>
          <w:rFonts w:ascii="Times New Roman" w:hAnsi="Times New Roman" w:cs="Times New Roman"/>
          <w:sz w:val="24"/>
          <w:szCs w:val="24"/>
          <w:lang w:val="en-US"/>
        </w:rPr>
        <w:t xml:space="preserve">s that make evaluation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undefined </w:t>
      </w:r>
      <w:r w:rsidR="00C2554A">
        <w:rPr>
          <w:rFonts w:ascii="Times New Roman" w:hAnsi="Times New Roman" w:cs="Times New Roman"/>
          <w:sz w:val="24"/>
          <w:szCs w:val="24"/>
          <w:lang w:val="en-US"/>
        </w:rPr>
        <w:t>are summarized as follows: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4222A" w:rsidRDefault="00224149" w:rsidP="00425E4B">
      <w:pPr>
        <w:pStyle w:val="Paragrafoelenco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4222A">
        <w:rPr>
          <w:rFonts w:ascii="Times New Roman" w:hAnsi="Times New Roman" w:cs="Times New Roman"/>
          <w:sz w:val="24"/>
          <w:szCs w:val="24"/>
          <w:lang w:val="en-US"/>
        </w:rPr>
        <w:t xml:space="preserve">ertain </w:t>
      </w:r>
      <w:r w:rsidR="00F21081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94222A">
        <w:rPr>
          <w:rFonts w:ascii="Times New Roman" w:hAnsi="Times New Roman" w:cs="Times New Roman"/>
          <w:sz w:val="24"/>
          <w:szCs w:val="24"/>
          <w:lang w:val="en-US"/>
        </w:rPr>
        <w:t xml:space="preserve">acking in </w:t>
      </w:r>
      <w:r w:rsidR="00934D0A">
        <w:rPr>
          <w:rFonts w:ascii="Times New Roman" w:hAnsi="Times New Roman" w:cs="Times New Roman"/>
          <w:sz w:val="24"/>
          <w:szCs w:val="24"/>
          <w:lang w:val="en-US"/>
        </w:rPr>
        <w:t>input</w:t>
      </w:r>
      <w:r w:rsidR="0094222A">
        <w:rPr>
          <w:rFonts w:ascii="Times New Roman" w:hAnsi="Times New Roman" w:cs="Times New Roman"/>
          <w:sz w:val="24"/>
          <w:szCs w:val="24"/>
          <w:lang w:val="en-US"/>
        </w:rPr>
        <w:t xml:space="preserve"> data based on subjective hypotheses</w:t>
      </w:r>
    </w:p>
    <w:p w:rsidR="0094222A" w:rsidRDefault="00224149" w:rsidP="00425E4B">
      <w:pPr>
        <w:pStyle w:val="Paragrafoelenco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94222A">
        <w:rPr>
          <w:rFonts w:ascii="Times New Roman" w:hAnsi="Times New Roman" w:cs="Times New Roman"/>
          <w:sz w:val="24"/>
          <w:szCs w:val="24"/>
          <w:lang w:val="en-US"/>
        </w:rPr>
        <w:t xml:space="preserve">ethodology of calculation and interpretation of results are not scientifically and technically tested </w:t>
      </w:r>
    </w:p>
    <w:p w:rsidR="0094222A" w:rsidRDefault="00224149" w:rsidP="00425E4B">
      <w:pPr>
        <w:pStyle w:val="Paragrafoelenco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4222A">
        <w:rPr>
          <w:rFonts w:ascii="Times New Roman" w:hAnsi="Times New Roman" w:cs="Times New Roman"/>
          <w:sz w:val="24"/>
          <w:szCs w:val="24"/>
          <w:lang w:val="en-US"/>
        </w:rPr>
        <w:t>ndex do not takes in account geographically dispersion or deterioration of pollutants in case of significant distance between the place of production and the place of utilization of products</w:t>
      </w:r>
    </w:p>
    <w:p w:rsidR="00902659" w:rsidRPr="005C7FD6" w:rsidRDefault="00224149" w:rsidP="00425E4B">
      <w:pPr>
        <w:pStyle w:val="Paragrafoelenco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94222A">
        <w:rPr>
          <w:rFonts w:ascii="Times New Roman" w:hAnsi="Times New Roman" w:cs="Times New Roman"/>
          <w:sz w:val="24"/>
          <w:szCs w:val="24"/>
          <w:lang w:val="en-US"/>
        </w:rPr>
        <w:t xml:space="preserve">he evaluation involves </w:t>
      </w:r>
      <w:r w:rsidR="00B04400">
        <w:rPr>
          <w:rFonts w:ascii="Times New Roman" w:hAnsi="Times New Roman" w:cs="Times New Roman"/>
          <w:sz w:val="24"/>
          <w:szCs w:val="24"/>
          <w:lang w:val="en-US"/>
        </w:rPr>
        <w:t xml:space="preserve">a large amount of </w:t>
      </w:r>
      <w:r w:rsidR="0094222A">
        <w:rPr>
          <w:rFonts w:ascii="Times New Roman" w:hAnsi="Times New Roman" w:cs="Times New Roman"/>
          <w:sz w:val="24"/>
          <w:szCs w:val="24"/>
          <w:lang w:val="en-US"/>
        </w:rPr>
        <w:t xml:space="preserve">speculative problems </w:t>
      </w:r>
      <w:r w:rsidR="00B04400">
        <w:rPr>
          <w:rFonts w:ascii="Times New Roman" w:hAnsi="Times New Roman" w:cs="Times New Roman"/>
          <w:sz w:val="24"/>
          <w:szCs w:val="24"/>
          <w:lang w:val="en-US"/>
        </w:rPr>
        <w:t xml:space="preserve">regarding </w:t>
      </w:r>
      <w:r w:rsidR="0094222A">
        <w:rPr>
          <w:rFonts w:ascii="Times New Roman" w:hAnsi="Times New Roman" w:cs="Times New Roman"/>
          <w:sz w:val="24"/>
          <w:szCs w:val="24"/>
          <w:lang w:val="en-US"/>
        </w:rPr>
        <w:t>scenario and dynamics less or more future</w:t>
      </w:r>
      <w:r w:rsidR="00D2238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422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2554A" w:rsidRDefault="00C2554A" w:rsidP="00425E4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EROEI is principal index as regard economic convenience of </w:t>
      </w:r>
      <w:r w:rsidR="00224149">
        <w:rPr>
          <w:rFonts w:ascii="Times New Roman" w:hAnsi="Times New Roman" w:cs="Times New Roman"/>
          <w:sz w:val="24"/>
          <w:szCs w:val="24"/>
          <w:lang w:val="en-US"/>
        </w:rPr>
        <w:t xml:space="preserve">energy </w:t>
      </w:r>
      <w:r w:rsidR="00902659">
        <w:rPr>
          <w:rFonts w:ascii="Times New Roman" w:hAnsi="Times New Roman" w:cs="Times New Roman"/>
          <w:sz w:val="24"/>
          <w:szCs w:val="24"/>
          <w:lang w:val="en-US"/>
        </w:rPr>
        <w:t xml:space="preserve">conversions and it is based on </w:t>
      </w:r>
      <w:r w:rsidR="008A13A6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902659">
        <w:rPr>
          <w:rFonts w:ascii="Times New Roman" w:hAnsi="Times New Roman" w:cs="Times New Roman"/>
          <w:sz w:val="24"/>
          <w:szCs w:val="24"/>
          <w:lang w:val="en-US"/>
        </w:rPr>
        <w:t>energy repayment on energy</w:t>
      </w:r>
      <w:r w:rsidR="008A13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2659">
        <w:rPr>
          <w:rFonts w:ascii="Times New Roman" w:hAnsi="Times New Roman" w:cs="Times New Roman"/>
          <w:sz w:val="24"/>
          <w:szCs w:val="24"/>
          <w:lang w:val="en-US"/>
        </w:rPr>
        <w:t>investment” (Cleveland, F. 2005). Synt</w:t>
      </w:r>
      <w:r w:rsidR="008A13A6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902659">
        <w:rPr>
          <w:rFonts w:ascii="Times New Roman" w:hAnsi="Times New Roman" w:cs="Times New Roman"/>
          <w:sz w:val="24"/>
          <w:szCs w:val="24"/>
          <w:lang w:val="en-US"/>
        </w:rPr>
        <w:t>etic concept at the basis of index is well clear : people takes in account initial costs to calculate necessary time to recover</w:t>
      </w:r>
      <w:r w:rsidR="00A45234">
        <w:rPr>
          <w:rFonts w:ascii="Times New Roman" w:hAnsi="Times New Roman" w:cs="Times New Roman"/>
          <w:sz w:val="24"/>
          <w:szCs w:val="24"/>
          <w:lang w:val="en-US"/>
        </w:rPr>
        <w:t xml:space="preserve"> money invested at the b</w:t>
      </w:r>
      <w:r w:rsidR="0043610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02659">
        <w:rPr>
          <w:rFonts w:ascii="Times New Roman" w:hAnsi="Times New Roman" w:cs="Times New Roman"/>
          <w:sz w:val="24"/>
          <w:szCs w:val="24"/>
          <w:lang w:val="en-US"/>
        </w:rPr>
        <w:t>gin</w:t>
      </w:r>
      <w:r w:rsidR="0043610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902659">
        <w:rPr>
          <w:rFonts w:ascii="Times New Roman" w:hAnsi="Times New Roman" w:cs="Times New Roman"/>
          <w:sz w:val="24"/>
          <w:szCs w:val="24"/>
          <w:lang w:val="en-US"/>
        </w:rPr>
        <w:t>ing. Time of repayment starts when economic profit begins that is after amort</w:t>
      </w:r>
      <w:r w:rsidR="00A45234">
        <w:rPr>
          <w:rFonts w:ascii="Times New Roman" w:hAnsi="Times New Roman" w:cs="Times New Roman"/>
          <w:sz w:val="24"/>
          <w:szCs w:val="24"/>
          <w:lang w:val="en-US"/>
        </w:rPr>
        <w:t>iz</w:t>
      </w:r>
      <w:r w:rsidR="00902659">
        <w:rPr>
          <w:rFonts w:ascii="Times New Roman" w:hAnsi="Times New Roman" w:cs="Times New Roman"/>
          <w:sz w:val="24"/>
          <w:szCs w:val="24"/>
          <w:lang w:val="en-US"/>
        </w:rPr>
        <w:t xml:space="preserve">ation of initial expenses. Index monetizes energy therefore EROEI seems efficient on economic basis but it does not </w:t>
      </w:r>
      <w:r w:rsidR="00224149">
        <w:rPr>
          <w:rFonts w:ascii="Times New Roman" w:hAnsi="Times New Roman" w:cs="Times New Roman"/>
          <w:sz w:val="24"/>
          <w:szCs w:val="24"/>
          <w:lang w:val="en-US"/>
        </w:rPr>
        <w:t xml:space="preserve">believable </w:t>
      </w:r>
      <w:r w:rsidR="00902659">
        <w:rPr>
          <w:rFonts w:ascii="Times New Roman" w:hAnsi="Times New Roman" w:cs="Times New Roman"/>
          <w:sz w:val="24"/>
          <w:szCs w:val="24"/>
          <w:lang w:val="en-US"/>
        </w:rPr>
        <w:t>on energy basis for evident lacunae such as:</w:t>
      </w:r>
    </w:p>
    <w:p w:rsidR="00BC5D73" w:rsidRDefault="00224149" w:rsidP="00425E4B">
      <w:pPr>
        <w:pStyle w:val="Paragrafoelenco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4C2045">
        <w:rPr>
          <w:rFonts w:ascii="Times New Roman" w:hAnsi="Times New Roman" w:cs="Times New Roman"/>
          <w:sz w:val="24"/>
          <w:szCs w:val="24"/>
          <w:lang w:val="en-US"/>
        </w:rPr>
        <w:t>ong operational time of conversion plants (frequently much more than ten years) makes extremely aleatory economic parameters of appraisal like inflation, discount rate, cost of fuel</w:t>
      </w:r>
      <w:r w:rsidR="00BC5D73">
        <w:rPr>
          <w:rFonts w:ascii="Times New Roman" w:hAnsi="Times New Roman" w:cs="Times New Roman"/>
          <w:sz w:val="24"/>
          <w:szCs w:val="24"/>
          <w:lang w:val="en-US"/>
        </w:rPr>
        <w:t>s and power, market demand, etc. etc.</w:t>
      </w:r>
    </w:p>
    <w:p w:rsidR="00910A72" w:rsidRDefault="00224149" w:rsidP="00425E4B">
      <w:pPr>
        <w:pStyle w:val="Paragrafoelenco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910A72">
        <w:rPr>
          <w:rFonts w:ascii="Times New Roman" w:hAnsi="Times New Roman" w:cs="Times New Roman"/>
          <w:sz w:val="24"/>
          <w:szCs w:val="24"/>
          <w:lang w:val="en-US"/>
        </w:rPr>
        <w:t>ery often input data about technologies and machinery are not well-explained</w:t>
      </w:r>
    </w:p>
    <w:p w:rsidR="00690E17" w:rsidRPr="00105419" w:rsidRDefault="00910A72" w:rsidP="00105419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Previous lacunae clari</w:t>
      </w:r>
      <w:r w:rsidR="00B04400"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 because value of EROI is </w:t>
      </w:r>
      <w:r w:rsidR="00AA56EA">
        <w:rPr>
          <w:rFonts w:ascii="Times New Roman" w:hAnsi="Times New Roman" w:cs="Times New Roman"/>
          <w:sz w:val="24"/>
          <w:szCs w:val="24"/>
          <w:lang w:val="en-US"/>
        </w:rPr>
        <w:t xml:space="preserve">significantly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variable for each energy source as </w:t>
      </w:r>
      <w:r w:rsidR="00AA56EA">
        <w:rPr>
          <w:rFonts w:ascii="Times New Roman" w:hAnsi="Times New Roman" w:cs="Times New Roman"/>
          <w:sz w:val="24"/>
          <w:szCs w:val="24"/>
          <w:lang w:val="en-US"/>
        </w:rPr>
        <w:t xml:space="preserve">shown </w:t>
      </w:r>
      <w:r>
        <w:rPr>
          <w:rFonts w:ascii="Times New Roman" w:hAnsi="Times New Roman" w:cs="Times New Roman"/>
          <w:sz w:val="24"/>
          <w:szCs w:val="24"/>
          <w:lang w:val="en-US"/>
        </w:rPr>
        <w:t>in Tab. 4 (Ridh, H. and Biars, J</w:t>
      </w:r>
      <w:r w:rsidR="00B04400">
        <w:rPr>
          <w:rFonts w:ascii="Times New Roman" w:hAnsi="Times New Roman" w:cs="Times New Roman"/>
          <w:sz w:val="24"/>
          <w:szCs w:val="24"/>
          <w:lang w:val="en-US"/>
        </w:rPr>
        <w:t>.,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2005)</w:t>
      </w:r>
    </w:p>
    <w:p w:rsidR="00670751" w:rsidRDefault="00670751" w:rsidP="00425E4B">
      <w:pPr>
        <w:pStyle w:val="Paragrafoelenco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Grigliatabella"/>
        <w:tblW w:w="0" w:type="auto"/>
        <w:jc w:val="center"/>
        <w:tblCellMar>
          <w:top w:w="57" w:type="dxa"/>
          <w:bottom w:w="57" w:type="dxa"/>
        </w:tblCellMar>
        <w:tblLook w:val="04A0"/>
      </w:tblPr>
      <w:tblGrid>
        <w:gridCol w:w="2551"/>
        <w:gridCol w:w="2551"/>
      </w:tblGrid>
      <w:tr w:rsidR="00AC674E" w:rsidTr="00B20BA0">
        <w:trPr>
          <w:jc w:val="center"/>
        </w:trPr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</w:rPr>
            </w:pPr>
            <w:r w:rsidRPr="00AC674E">
              <w:rPr>
                <w:b/>
                <w:bCs/>
                <w:sz w:val="16"/>
                <w:szCs w:val="16"/>
              </w:rPr>
              <w:lastRenderedPageBreak/>
              <w:t>Energy Source</w:t>
            </w:r>
          </w:p>
        </w:tc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</w:rPr>
            </w:pPr>
            <w:r w:rsidRPr="00AC674E">
              <w:rPr>
                <w:b/>
                <w:bCs/>
                <w:i/>
                <w:iCs/>
                <w:sz w:val="16"/>
                <w:szCs w:val="16"/>
              </w:rPr>
              <w:t xml:space="preserve">EROEI </w:t>
            </w:r>
            <w:r w:rsidRPr="00AC674E">
              <w:rPr>
                <w:b/>
                <w:bCs/>
                <w:i/>
                <w:iCs/>
                <w:sz w:val="16"/>
                <w:szCs w:val="16"/>
                <w:lang w:val="en-US"/>
              </w:rPr>
              <w:t>Value</w:t>
            </w:r>
          </w:p>
        </w:tc>
      </w:tr>
      <w:tr w:rsidR="00AC674E" w:rsidTr="00B20BA0">
        <w:trPr>
          <w:jc w:val="center"/>
        </w:trPr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  <w:lang w:val="en-US"/>
              </w:rPr>
            </w:pPr>
            <w:r w:rsidRPr="00AC674E">
              <w:rPr>
                <w:sz w:val="16"/>
                <w:szCs w:val="16"/>
                <w:lang w:val="en-US"/>
              </w:rPr>
              <w:t>Hydroelectric</w:t>
            </w:r>
          </w:p>
        </w:tc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</w:rPr>
            </w:pPr>
            <w:r w:rsidRPr="00AC674E">
              <w:rPr>
                <w:sz w:val="16"/>
                <w:szCs w:val="16"/>
              </w:rPr>
              <w:t>50-250</w:t>
            </w:r>
          </w:p>
        </w:tc>
      </w:tr>
      <w:tr w:rsidR="00AC674E" w:rsidTr="00B20BA0">
        <w:trPr>
          <w:jc w:val="center"/>
        </w:trPr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  <w:lang w:val="en-US"/>
              </w:rPr>
            </w:pPr>
            <w:r w:rsidRPr="00AC674E">
              <w:rPr>
                <w:sz w:val="16"/>
                <w:szCs w:val="16"/>
                <w:lang w:val="en-US"/>
              </w:rPr>
              <w:t>Crude Oil</w:t>
            </w:r>
          </w:p>
        </w:tc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</w:rPr>
            </w:pPr>
            <w:r w:rsidRPr="00AC674E">
              <w:rPr>
                <w:sz w:val="16"/>
                <w:szCs w:val="16"/>
              </w:rPr>
              <w:t>5-100</w:t>
            </w:r>
          </w:p>
        </w:tc>
      </w:tr>
      <w:tr w:rsidR="00AC674E" w:rsidTr="00B20BA0">
        <w:trPr>
          <w:jc w:val="center"/>
        </w:trPr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  <w:lang w:val="en-US"/>
              </w:rPr>
            </w:pPr>
            <w:r w:rsidRPr="00AC674E">
              <w:rPr>
                <w:sz w:val="16"/>
                <w:szCs w:val="16"/>
                <w:lang w:val="en-US"/>
              </w:rPr>
              <w:t>Aeolian</w:t>
            </w:r>
          </w:p>
        </w:tc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</w:rPr>
            </w:pPr>
            <w:r w:rsidRPr="00AC674E">
              <w:rPr>
                <w:sz w:val="16"/>
                <w:szCs w:val="16"/>
              </w:rPr>
              <w:t>5-80</w:t>
            </w:r>
          </w:p>
        </w:tc>
      </w:tr>
      <w:tr w:rsidR="00AC674E" w:rsidTr="00B20BA0">
        <w:trPr>
          <w:jc w:val="center"/>
        </w:trPr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  <w:lang w:val="en-US"/>
              </w:rPr>
            </w:pPr>
            <w:r w:rsidRPr="00AC674E">
              <w:rPr>
                <w:sz w:val="16"/>
                <w:szCs w:val="16"/>
                <w:lang w:val="en-US"/>
              </w:rPr>
              <w:t>Nuclear</w:t>
            </w:r>
          </w:p>
        </w:tc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</w:rPr>
            </w:pPr>
            <w:r w:rsidRPr="00AC674E">
              <w:rPr>
                <w:sz w:val="16"/>
                <w:szCs w:val="16"/>
              </w:rPr>
              <w:t>5-100</w:t>
            </w:r>
          </w:p>
        </w:tc>
      </w:tr>
      <w:tr w:rsidR="00AC674E" w:rsidTr="00B20BA0">
        <w:trPr>
          <w:jc w:val="center"/>
        </w:trPr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  <w:lang w:val="en-US"/>
              </w:rPr>
            </w:pPr>
            <w:r w:rsidRPr="00AC674E">
              <w:rPr>
                <w:sz w:val="16"/>
                <w:szCs w:val="16"/>
                <w:lang w:val="en-US"/>
              </w:rPr>
              <w:t>Photovoltaic</w:t>
            </w:r>
          </w:p>
        </w:tc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</w:rPr>
            </w:pPr>
            <w:r w:rsidRPr="00AC674E">
              <w:rPr>
                <w:sz w:val="16"/>
                <w:szCs w:val="16"/>
              </w:rPr>
              <w:t>0.5-80</w:t>
            </w:r>
          </w:p>
        </w:tc>
      </w:tr>
      <w:tr w:rsidR="00AC674E" w:rsidTr="00B20BA0">
        <w:trPr>
          <w:jc w:val="center"/>
        </w:trPr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  <w:lang w:val="en-US"/>
              </w:rPr>
            </w:pPr>
            <w:r w:rsidRPr="00AC674E">
              <w:rPr>
                <w:sz w:val="16"/>
                <w:szCs w:val="16"/>
                <w:lang w:val="en-US"/>
              </w:rPr>
              <w:t>Charcoal</w:t>
            </w:r>
          </w:p>
        </w:tc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</w:rPr>
            </w:pPr>
            <w:r w:rsidRPr="00AC674E">
              <w:rPr>
                <w:sz w:val="16"/>
                <w:szCs w:val="16"/>
              </w:rPr>
              <w:t>2-17</w:t>
            </w:r>
          </w:p>
        </w:tc>
      </w:tr>
      <w:tr w:rsidR="00AC674E" w:rsidTr="00B20BA0">
        <w:trPr>
          <w:jc w:val="center"/>
        </w:trPr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  <w:lang w:val="en-US"/>
              </w:rPr>
            </w:pPr>
            <w:r w:rsidRPr="00AC674E">
              <w:rPr>
                <w:sz w:val="16"/>
                <w:szCs w:val="16"/>
                <w:lang w:val="en-US"/>
              </w:rPr>
              <w:t>Natural Gas</w:t>
            </w:r>
          </w:p>
        </w:tc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</w:rPr>
            </w:pPr>
            <w:r w:rsidRPr="00AC674E">
              <w:rPr>
                <w:sz w:val="16"/>
                <w:szCs w:val="16"/>
              </w:rPr>
              <w:t>5-6</w:t>
            </w:r>
          </w:p>
        </w:tc>
      </w:tr>
      <w:tr w:rsidR="00AC674E" w:rsidTr="00B20BA0">
        <w:trPr>
          <w:jc w:val="center"/>
        </w:trPr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  <w:lang w:val="en-US"/>
              </w:rPr>
            </w:pPr>
            <w:r w:rsidRPr="00AC674E">
              <w:rPr>
                <w:sz w:val="16"/>
                <w:szCs w:val="16"/>
                <w:lang w:val="en-US"/>
              </w:rPr>
              <w:t>Biomass</w:t>
            </w:r>
          </w:p>
        </w:tc>
        <w:tc>
          <w:tcPr>
            <w:tcW w:w="2551" w:type="dxa"/>
            <w:vAlign w:val="center"/>
          </w:tcPr>
          <w:p w:rsidR="00AC674E" w:rsidRPr="00AC674E" w:rsidRDefault="00AC674E" w:rsidP="00B20BA0">
            <w:pPr>
              <w:pStyle w:val="Default"/>
              <w:jc w:val="center"/>
              <w:rPr>
                <w:sz w:val="16"/>
                <w:szCs w:val="16"/>
              </w:rPr>
            </w:pPr>
            <w:r w:rsidRPr="00AC674E">
              <w:rPr>
                <w:sz w:val="16"/>
                <w:szCs w:val="16"/>
              </w:rPr>
              <w:t>0.6-27</w:t>
            </w:r>
          </w:p>
        </w:tc>
      </w:tr>
    </w:tbl>
    <w:p w:rsidR="00AC674E" w:rsidRDefault="00AC674E" w:rsidP="00425E4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169A1" w:rsidRPr="00AC674E" w:rsidRDefault="00AC674E" w:rsidP="00425E4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Tab. 4</w:t>
      </w:r>
    </w:p>
    <w:p w:rsidR="008169A1" w:rsidRPr="00AC674E" w:rsidRDefault="008169A1" w:rsidP="00425E4B">
      <w:pPr>
        <w:pStyle w:val="Paragrafoelenco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0A72" w:rsidRPr="005C7FD6" w:rsidRDefault="00910A72" w:rsidP="00425E4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13A6">
        <w:rPr>
          <w:rFonts w:ascii="Times New Roman" w:hAnsi="Times New Roman" w:cs="Times New Roman"/>
          <w:b/>
          <w:sz w:val="24"/>
          <w:szCs w:val="24"/>
          <w:lang w:val="en-US"/>
        </w:rPr>
        <w:t>The suggested “Energy and Environmental</w:t>
      </w:r>
      <w:r w:rsidR="003E49C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Index</w:t>
      </w:r>
      <w:r w:rsidRPr="008A13A6"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  <w:r w:rsidR="00F446D5" w:rsidRPr="008A13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(EEI)</w:t>
      </w:r>
    </w:p>
    <w:p w:rsidR="00B3196E" w:rsidRDefault="00F446D5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People devi</w:t>
      </w:r>
      <w:r w:rsidR="002B67CC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e formation of index by means of balances of energies and environment pollutants caused by combustion of fuels and biofuels all of them involved in conversion processes</w:t>
      </w:r>
      <w:r w:rsidR="00B3196E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577B3" w:rsidRDefault="00F446D5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EEI </w:t>
      </w:r>
      <w:r w:rsidR="002B67CC">
        <w:rPr>
          <w:rFonts w:ascii="Times New Roman" w:hAnsi="Times New Roman" w:cs="Times New Roman"/>
          <w:sz w:val="24"/>
          <w:szCs w:val="24"/>
          <w:lang w:val="en-US"/>
        </w:rPr>
        <w:t xml:space="preserve">therefore </w:t>
      </w:r>
      <w:r>
        <w:rPr>
          <w:rFonts w:ascii="Times New Roman" w:hAnsi="Times New Roman" w:cs="Times New Roman"/>
          <w:sz w:val="24"/>
          <w:szCs w:val="24"/>
          <w:lang w:val="en-US"/>
        </w:rPr>
        <w:t>is not an economic index even if people believe that significant value of index involves surely economic advantages to</w:t>
      </w:r>
      <w:r w:rsidR="006577B3"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B67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77B3">
        <w:rPr>
          <w:rFonts w:ascii="Times New Roman" w:hAnsi="Times New Roman" w:cs="Times New Roman"/>
          <w:sz w:val="24"/>
          <w:szCs w:val="24"/>
          <w:lang w:val="en-US"/>
        </w:rPr>
        <w:t>EEI must be used specifically to evaluate energy and environmental efficiency of processes of conversion from biomasses to biofuels.</w:t>
      </w:r>
    </w:p>
    <w:p w:rsidR="006577B3" w:rsidRDefault="00FA7B1C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577B3">
        <w:rPr>
          <w:rFonts w:ascii="Times New Roman" w:hAnsi="Times New Roman" w:cs="Times New Roman"/>
          <w:sz w:val="24"/>
          <w:szCs w:val="24"/>
          <w:lang w:val="en-US"/>
        </w:rPr>
        <w:t xml:space="preserve">o have a general effectiveness index must be </w:t>
      </w:r>
      <w:r w:rsidR="003E49C2">
        <w:rPr>
          <w:rFonts w:ascii="Times New Roman" w:hAnsi="Times New Roman" w:cs="Times New Roman"/>
          <w:sz w:val="24"/>
          <w:szCs w:val="24"/>
          <w:lang w:val="en-US"/>
        </w:rPr>
        <w:t>independent</w:t>
      </w:r>
      <w:r w:rsidR="006577B3">
        <w:rPr>
          <w:rFonts w:ascii="Times New Roman" w:hAnsi="Times New Roman" w:cs="Times New Roman"/>
          <w:sz w:val="24"/>
          <w:szCs w:val="24"/>
          <w:lang w:val="en-US"/>
        </w:rPr>
        <w:t xml:space="preserve"> from:</w:t>
      </w:r>
    </w:p>
    <w:p w:rsidR="006577B3" w:rsidRDefault="006577B3" w:rsidP="00425E4B">
      <w:pPr>
        <w:pStyle w:val="Paragrafoelenco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typology of process of conversion</w:t>
      </w:r>
    </w:p>
    <w:p w:rsidR="006577B3" w:rsidRDefault="006577B3" w:rsidP="00425E4B">
      <w:pPr>
        <w:pStyle w:val="Paragrafoelenco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kind of plant and connected machin</w:t>
      </w:r>
      <w:r w:rsidR="00FA7B1C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ry</w:t>
      </w:r>
    </w:p>
    <w:p w:rsidR="006577B3" w:rsidRDefault="006577B3" w:rsidP="00425E4B">
      <w:pPr>
        <w:pStyle w:val="Paragrafoelenco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kind of biomass feeding plants</w:t>
      </w:r>
    </w:p>
    <w:p w:rsidR="006577B3" w:rsidRPr="006577B3" w:rsidRDefault="006577B3" w:rsidP="00425E4B">
      <w:pPr>
        <w:pStyle w:val="Paragrafoelenco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potentiality of production of biofuels</w:t>
      </w:r>
    </w:p>
    <w:p w:rsidR="0080672C" w:rsidRDefault="00F446D5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People consider </w:t>
      </w:r>
      <w:r w:rsidR="00745794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ndex composed by interaction of two factors: </w:t>
      </w:r>
      <w:r w:rsidR="00745794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nergy </w:t>
      </w:r>
      <w:r w:rsidR="00745794"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actor (EF) and </w:t>
      </w:r>
      <w:r w:rsidR="00745794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nvironmental </w:t>
      </w:r>
      <w:r w:rsidR="00745794"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actor </w:t>
      </w:r>
      <w:r w:rsidR="006577B3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EnvF</w:t>
      </w:r>
      <w:r w:rsidR="006577B3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reported in formula n.</w:t>
      </w:r>
      <w:r w:rsidR="0080672C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p w:rsidR="0080672C" w:rsidRDefault="0080672C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446D5" w:rsidRDefault="0080672C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EEI=EF∙EnvF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 xml:space="preserve">(1)                         </w:t>
      </w:r>
      <w:r w:rsidR="00F446D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603B99" w:rsidRDefault="00603B99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51B3" w:rsidRPr="00603B99" w:rsidRDefault="0080672C" w:rsidP="00425E4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2373B">
        <w:rPr>
          <w:rFonts w:ascii="Times New Roman" w:hAnsi="Times New Roman" w:cs="Times New Roman"/>
          <w:b/>
          <w:sz w:val="24"/>
          <w:szCs w:val="24"/>
          <w:lang w:val="en-US"/>
        </w:rPr>
        <w:t>Energy Factor  (EF)</w:t>
      </w:r>
    </w:p>
    <w:p w:rsidR="0080672C" w:rsidRDefault="004137F7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appraise EF p</w:t>
      </w:r>
      <w:r w:rsidR="0080672C">
        <w:rPr>
          <w:rFonts w:ascii="Times New Roman" w:hAnsi="Times New Roman" w:cs="Times New Roman"/>
          <w:sz w:val="24"/>
          <w:szCs w:val="24"/>
          <w:lang w:val="en-US"/>
        </w:rPr>
        <w:t>eople propose t</w:t>
      </w:r>
      <w:r>
        <w:rPr>
          <w:rFonts w:ascii="Times New Roman" w:hAnsi="Times New Roman" w:cs="Times New Roman"/>
          <w:sz w:val="24"/>
          <w:szCs w:val="24"/>
          <w:lang w:val="en-US"/>
        </w:rPr>
        <w:t>o take</w:t>
      </w:r>
      <w:r w:rsidR="0080672C">
        <w:rPr>
          <w:rFonts w:ascii="Times New Roman" w:hAnsi="Times New Roman" w:cs="Times New Roman"/>
          <w:sz w:val="24"/>
          <w:szCs w:val="24"/>
          <w:lang w:val="en-US"/>
        </w:rPr>
        <w:t xml:space="preserve"> into consideration all kind</w:t>
      </w:r>
      <w:r w:rsidR="00B3196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0672C">
        <w:rPr>
          <w:rFonts w:ascii="Times New Roman" w:hAnsi="Times New Roman" w:cs="Times New Roman"/>
          <w:sz w:val="24"/>
          <w:szCs w:val="24"/>
          <w:lang w:val="en-US"/>
        </w:rPr>
        <w:t xml:space="preserve"> of energies in any case connected to conversion proces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0672C">
        <w:rPr>
          <w:rFonts w:ascii="Times New Roman" w:hAnsi="Times New Roman" w:cs="Times New Roman"/>
          <w:sz w:val="24"/>
          <w:szCs w:val="24"/>
          <w:lang w:val="en-US"/>
        </w:rPr>
        <w:t xml:space="preserve">, such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0672C">
        <w:rPr>
          <w:rFonts w:ascii="Times New Roman" w:hAnsi="Times New Roman" w:cs="Times New Roman"/>
          <w:sz w:val="24"/>
          <w:szCs w:val="24"/>
          <w:lang w:val="en-US"/>
        </w:rPr>
        <w:t>s:</w:t>
      </w:r>
    </w:p>
    <w:p w:rsidR="0092373B" w:rsidRPr="0092373B" w:rsidRDefault="00BC09F5" w:rsidP="00425E4B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cb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B4173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potential thermal energy yearly achievable by combustion of biofuels produced by process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[J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·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year]</w:t>
      </w:r>
    </w:p>
    <w:p w:rsidR="0092373B" w:rsidRPr="005520BF" w:rsidRDefault="00BC09F5" w:rsidP="00425E4B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ck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</m:oMath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potential thermal energy </w:t>
      </w:r>
      <w:r w:rsidR="0074579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yearly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achievable by direct combustion of biomasses fed in process but not more available af</w:t>
      </w:r>
      <w:r w:rsidR="00172D1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ter </w:t>
      </w:r>
      <w:r w:rsidR="00CC643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conversion process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[J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·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year]</w:t>
      </w:r>
    </w:p>
    <w:p w:rsidR="0092373B" w:rsidRPr="005520BF" w:rsidRDefault="00BC09F5" w:rsidP="00425E4B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</m:oMath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thermal operational energy yearly w</w:t>
      </w:r>
      <w:r w:rsidR="00172D1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asted </w:t>
      </w:r>
      <w:r w:rsidR="00425E4B">
        <w:rPr>
          <w:rFonts w:ascii="Times New Roman" w:eastAsiaTheme="minorEastAsia" w:hAnsi="Times New Roman" w:cs="Times New Roman"/>
          <w:sz w:val="24"/>
          <w:szCs w:val="24"/>
          <w:lang w:val="en-US"/>
        </w:rPr>
        <w:t>during conversion process</w:t>
      </w:r>
      <w:r w:rsidR="00CC643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[J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·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year]</w:t>
      </w:r>
    </w:p>
    <w:p w:rsidR="005520BF" w:rsidRPr="0092373B" w:rsidRDefault="00BC09F5" w:rsidP="00425E4B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</m:oMath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electrical energy yearly was</w:t>
      </w:r>
      <w:r w:rsidR="00CC643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ted during conversion process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[J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·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2373B">
        <w:rPr>
          <w:rFonts w:ascii="Times New Roman" w:eastAsiaTheme="minorEastAsia" w:hAnsi="Times New Roman" w:cs="Times New Roman"/>
          <w:sz w:val="24"/>
          <w:szCs w:val="24"/>
          <w:lang w:val="en-US"/>
        </w:rPr>
        <w:t>year]</w:t>
      </w:r>
      <w:r w:rsidR="00CC643A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:rsidR="005520BF" w:rsidRDefault="00745794" w:rsidP="00425E4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People adopt following symbolism:</w:t>
      </w:r>
    </w:p>
    <w:p w:rsidR="005520BF" w:rsidRDefault="00BC09F5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gb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5520B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2B67C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amount of </w:t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>“i”</w:t>
      </w:r>
      <w:r w:rsidR="005520B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gaseous biofuel like biomethan, syngas</w:t>
      </w:r>
      <w:r w:rsidR="00CC643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etc. etc. yearly produced </w:t>
      </w:r>
      <w:r w:rsidR="005520BF">
        <w:rPr>
          <w:rFonts w:ascii="Times New Roman" w:eastAsiaTheme="minorEastAsia" w:hAnsi="Times New Roman" w:cs="Times New Roman"/>
          <w:sz w:val="24"/>
          <w:szCs w:val="24"/>
          <w:lang w:val="en-US"/>
        </w:rPr>
        <w:t>[Nm</w:t>
      </w:r>
      <w:r w:rsidR="005520BF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3</w:t>
      </w:r>
      <w:r w:rsidR="005520BF">
        <w:rPr>
          <w:rFonts w:ascii="Times New Roman" w:eastAsiaTheme="minorEastAsia" w:hAnsi="Times New Roman" w:cs="Times New Roman"/>
          <w:sz w:val="24"/>
          <w:szCs w:val="24"/>
          <w:lang w:val="en-US"/>
        </w:rPr>
        <w:t>·year]</w:t>
      </w:r>
    </w:p>
    <w:p w:rsidR="005520BF" w:rsidRPr="005520BF" w:rsidRDefault="00BC09F5" w:rsidP="00425E4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lb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j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2B67C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amount of </w:t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>“j” liquid biofuel like bio</w:t>
      </w:r>
      <w:r w:rsidR="003E49C2">
        <w:rPr>
          <w:rFonts w:ascii="Times New Roman" w:eastAsiaTheme="minorEastAsia" w:hAnsi="Times New Roman" w:cs="Times New Roman"/>
          <w:sz w:val="24"/>
          <w:szCs w:val="24"/>
          <w:lang w:val="en-US"/>
        </w:rPr>
        <w:t>-ethanol</w:t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r w:rsidR="003E49C2">
        <w:rPr>
          <w:rFonts w:ascii="Times New Roman" w:eastAsiaTheme="minorEastAsia" w:hAnsi="Times New Roman" w:cs="Times New Roman"/>
          <w:sz w:val="24"/>
          <w:szCs w:val="24"/>
          <w:lang w:val="en-US"/>
        </w:rPr>
        <w:t>bio-di</w:t>
      </w:r>
      <w:r w:rsidR="002B67CC">
        <w:rPr>
          <w:rFonts w:ascii="Times New Roman" w:eastAsiaTheme="minorEastAsia" w:hAnsi="Times New Roman" w:cs="Times New Roman"/>
          <w:sz w:val="24"/>
          <w:szCs w:val="24"/>
          <w:lang w:val="en-US"/>
        </w:rPr>
        <w:t>esel, etc. etc yearly produced</w:t>
      </w:r>
      <w:r w:rsidR="002B67CC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>[kg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>·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>year]</w:t>
      </w:r>
    </w:p>
    <w:p w:rsidR="00B4173F" w:rsidRDefault="00BC09F5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sb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2B67C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amount of </w:t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>“k” solid biofuel like bio</w:t>
      </w:r>
      <w:r w:rsidR="003E49C2">
        <w:rPr>
          <w:rFonts w:ascii="Times New Roman" w:eastAsiaTheme="minorEastAsia" w:hAnsi="Times New Roman" w:cs="Times New Roman"/>
          <w:sz w:val="24"/>
          <w:szCs w:val="24"/>
          <w:lang w:val="en-US"/>
        </w:rPr>
        <w:t>-</w:t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>ch</w:t>
      </w:r>
      <w:r w:rsidR="003E49C2">
        <w:rPr>
          <w:rFonts w:ascii="Times New Roman" w:eastAsiaTheme="minorEastAsia" w:hAnsi="Times New Roman" w:cs="Times New Roman"/>
          <w:sz w:val="24"/>
          <w:szCs w:val="24"/>
          <w:lang w:val="en-US"/>
        </w:rPr>
        <w:t>a</w:t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>r, coal-powder, etc. etc. ye</w:t>
      </w:r>
      <w:r w:rsidR="002B67CC">
        <w:rPr>
          <w:rFonts w:ascii="Times New Roman" w:eastAsiaTheme="minorEastAsia" w:hAnsi="Times New Roman" w:cs="Times New Roman"/>
          <w:sz w:val="24"/>
          <w:szCs w:val="24"/>
          <w:lang w:val="en-US"/>
        </w:rPr>
        <w:t>arly produced</w:t>
      </w:r>
      <w:r w:rsidR="00CC643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>[kg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>·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B757CD">
        <w:rPr>
          <w:rFonts w:ascii="Times New Roman" w:eastAsiaTheme="minorEastAsia" w:hAnsi="Times New Roman" w:cs="Times New Roman"/>
          <w:sz w:val="24"/>
          <w:szCs w:val="24"/>
          <w:lang w:val="en-US"/>
        </w:rPr>
        <w:t>year]</w:t>
      </w:r>
    </w:p>
    <w:p w:rsidR="00B757CD" w:rsidRDefault="00BC09F5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LHV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4909B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low calorific value of “i” gaseous biofuel</w:t>
      </w:r>
      <w:r w:rsidR="00CC643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5B1784">
        <w:rPr>
          <w:rFonts w:ascii="Times New Roman" w:eastAsiaTheme="minorEastAsia" w:hAnsi="Times New Roman" w:cs="Times New Roman"/>
          <w:sz w:val="24"/>
          <w:szCs w:val="24"/>
          <w:lang w:val="en-US"/>
        </w:rPr>
        <w:t>[J/Nm</w:t>
      </w:r>
      <w:r w:rsidR="005B1784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3</w:t>
      </w:r>
      <w:r w:rsidR="005B1784">
        <w:rPr>
          <w:rFonts w:ascii="Times New Roman" w:eastAsiaTheme="minorEastAsia" w:hAnsi="Times New Roman" w:cs="Times New Roman"/>
          <w:sz w:val="24"/>
          <w:szCs w:val="24"/>
          <w:lang w:val="en-US"/>
        </w:rPr>
        <w:t>]</w:t>
      </w:r>
    </w:p>
    <w:p w:rsidR="005B1784" w:rsidRDefault="00BC09F5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LHV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j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5B178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low calorific v</w:t>
      </w:r>
      <w:r w:rsidR="00CC643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alue of “j” liquid biofuel </w:t>
      </w:r>
      <w:r w:rsidR="005B1784">
        <w:rPr>
          <w:rFonts w:ascii="Times New Roman" w:eastAsiaTheme="minorEastAsia" w:hAnsi="Times New Roman" w:cs="Times New Roman"/>
          <w:sz w:val="24"/>
          <w:szCs w:val="24"/>
          <w:lang w:val="en-US"/>
        </w:rPr>
        <w:t>[J/kg]</w:t>
      </w:r>
    </w:p>
    <w:p w:rsidR="005B1784" w:rsidRDefault="00BC09F5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LHV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5B178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low calorific </w:t>
      </w:r>
      <w:r w:rsidR="00425E4B">
        <w:rPr>
          <w:rFonts w:ascii="Times New Roman" w:eastAsiaTheme="minorEastAsia" w:hAnsi="Times New Roman" w:cs="Times New Roman"/>
          <w:sz w:val="24"/>
          <w:szCs w:val="24"/>
          <w:lang w:val="en-US"/>
        </w:rPr>
        <w:t>value</w:t>
      </w:r>
      <w:r w:rsidR="00CC643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of “k” solid biofuel </w:t>
      </w:r>
      <w:r w:rsidR="005B1784">
        <w:rPr>
          <w:rFonts w:ascii="Times New Roman" w:eastAsiaTheme="minorEastAsia" w:hAnsi="Times New Roman" w:cs="Times New Roman"/>
          <w:sz w:val="24"/>
          <w:szCs w:val="24"/>
          <w:lang w:val="en-US"/>
        </w:rPr>
        <w:t>[J/kg]</w:t>
      </w:r>
    </w:p>
    <w:p w:rsidR="005B1784" w:rsidRPr="005B1784" w:rsidRDefault="00BC09F5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633B7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3A6038">
        <w:rPr>
          <w:rFonts w:ascii="Times New Roman" w:eastAsiaTheme="minorEastAsia" w:hAnsi="Times New Roman" w:cs="Times New Roman"/>
          <w:sz w:val="24"/>
          <w:szCs w:val="24"/>
          <w:lang w:val="en-US"/>
        </w:rPr>
        <w:t>average efficiency of combustion of “i” gaseous biofuel</w:t>
      </w:r>
    </w:p>
    <w:p w:rsidR="0080672C" w:rsidRDefault="00BC09F5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j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3A603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average efficiency of combustion of “j” liquid biofuel</w:t>
      </w:r>
      <w:r w:rsidR="00633B7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633B7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633B7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633B7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633B7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</w:p>
    <w:p w:rsidR="00910A72" w:rsidRDefault="00BC09F5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3A603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average efficiency of combustion of “k” solid biofuel</w:t>
      </w:r>
      <w:r w:rsidR="00F446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E5C55" w:rsidRDefault="00745794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then </w:t>
      </w:r>
      <w:r w:rsidR="00DE5C55">
        <w:rPr>
          <w:rFonts w:ascii="Times New Roman" w:hAnsi="Times New Roman" w:cs="Times New Roman"/>
          <w:sz w:val="24"/>
          <w:szCs w:val="24"/>
          <w:lang w:val="en-US"/>
        </w:rPr>
        <w:t xml:space="preserve">formula n.2 gives achievable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cb</m:t>
            </m:r>
          </m:sub>
        </m:sSub>
      </m:oMath>
      <w:r w:rsidR="00DE5C5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6127AD" w:rsidRDefault="006127AD" w:rsidP="00425E4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E5C55" w:rsidRPr="00DE5C55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cb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=[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/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M</m:t>
                    </m:r>
                  </m:e>
                </m:acc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gb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LHV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)+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sub>
          <m:sup/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M</m:t>
                    </m:r>
                  </m:e>
                </m:acc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lb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LHV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j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j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)+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sub>
          <m:sup/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M</m:t>
                    </m:r>
                  </m:e>
                </m:acc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sb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k</m:t>
                    </m:r>
                  </m:sub>
                </m:sSub>
              </m:sub>
            </m:sSub>
          </m:e>
        </m:nary>
        <m:r>
          <w:rPr>
            <w:rFonts w:ascii="Cambria Math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LHV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)</m:t>
        </m:r>
      </m:oMath>
      <w:r w:rsidR="00425E4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425E4B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1D6702">
        <w:rPr>
          <w:rFonts w:ascii="Times New Roman" w:eastAsiaTheme="minorEastAsia" w:hAnsi="Times New Roman" w:cs="Times New Roman"/>
          <w:sz w:val="24"/>
          <w:szCs w:val="24"/>
          <w:lang w:val="en-US"/>
        </w:rPr>
        <w:t>[J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1D6702">
        <w:rPr>
          <w:rFonts w:ascii="Times New Roman" w:eastAsiaTheme="minorEastAsia" w:hAnsi="Times New Roman" w:cs="Times New Roman"/>
          <w:sz w:val="24"/>
          <w:szCs w:val="24"/>
          <w:lang w:val="en-US"/>
        </w:rPr>
        <w:t>·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1D6702">
        <w:rPr>
          <w:rFonts w:ascii="Times New Roman" w:eastAsiaTheme="minorEastAsia" w:hAnsi="Times New Roman" w:cs="Times New Roman"/>
          <w:sz w:val="24"/>
          <w:szCs w:val="24"/>
          <w:lang w:val="en-US"/>
        </w:rPr>
        <w:t>year]</w:t>
      </w:r>
      <w:r w:rsidR="00A14313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>(2)</w:t>
      </w:r>
      <w:r w:rsidR="001D67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p w:rsidR="00DE5C55" w:rsidRDefault="00DE5C5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962587" w:rsidRDefault="00410FCC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A</w:t>
      </w:r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dopting </w:t>
      </w:r>
      <w:r w:rsidR="0074579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the following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symbolism</w:t>
      </w:r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>:</w:t>
      </w:r>
    </w:p>
    <w:p w:rsidR="00962587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yearly am</w:t>
      </w:r>
      <w:r w:rsidR="006127AD">
        <w:rPr>
          <w:rFonts w:ascii="Times New Roman" w:eastAsiaTheme="minorEastAsia" w:hAnsi="Times New Roman" w:cs="Times New Roman"/>
          <w:sz w:val="24"/>
          <w:szCs w:val="24"/>
          <w:lang w:val="en-US"/>
        </w:rPr>
        <w:t>m</w:t>
      </w:r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>ount of “i” biomas</w:t>
      </w:r>
      <w:r w:rsidR="00CC643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s feeding conversion process </w:t>
      </w:r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>[kg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>·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>year]</w:t>
      </w:r>
    </w:p>
    <w:p w:rsidR="001D6702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LHV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low calor</w:t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ific value of “i” biomass </w:t>
      </w:r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>[J/kg]</w:t>
      </w:r>
    </w:p>
    <w:p w:rsidR="00962587" w:rsidRDefault="00394D8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t</w:t>
      </w:r>
      <w:r w:rsidR="00745794">
        <w:rPr>
          <w:rFonts w:ascii="Times New Roman" w:eastAsiaTheme="minorEastAsia" w:hAnsi="Times New Roman" w:cs="Times New Roman"/>
          <w:sz w:val="24"/>
          <w:szCs w:val="24"/>
          <w:lang w:val="en-US"/>
        </w:rPr>
        <w:t>hen</w:t>
      </w:r>
      <w:r w:rsidR="008D011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formula n.3 gives potential thermal energy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ck</m:t>
            </m:r>
          </m:sub>
        </m:sSub>
      </m:oMath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achievable by direct combustion of biomasses yearly fed in process but not more available after conversion process:</w:t>
      </w:r>
    </w:p>
    <w:p w:rsidR="00603B99" w:rsidRDefault="00603B99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962587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ck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i</m:t>
            </m:r>
          </m:sub>
          <m:sup/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M</m:t>
                    </m:r>
                  </m:e>
                </m:acc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LHV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)</m:t>
        </m:r>
      </m:oMath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>[J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>·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62587">
        <w:rPr>
          <w:rFonts w:ascii="Times New Roman" w:eastAsiaTheme="minorEastAsia" w:hAnsi="Times New Roman" w:cs="Times New Roman"/>
          <w:sz w:val="24"/>
          <w:szCs w:val="24"/>
          <w:lang w:val="en-US"/>
        </w:rPr>
        <w:t>year]</w:t>
      </w:r>
      <w:r w:rsidR="00A14313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A14313">
        <w:rPr>
          <w:rFonts w:ascii="Times New Roman" w:eastAsiaTheme="minorEastAsia" w:hAnsi="Times New Roman" w:cs="Times New Roman"/>
          <w:sz w:val="24"/>
          <w:szCs w:val="24"/>
          <w:lang w:val="en-US"/>
        </w:rPr>
        <w:t>(3)</w:t>
      </w:r>
    </w:p>
    <w:p w:rsidR="00962587" w:rsidRDefault="00962587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A14313" w:rsidRDefault="00745794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Adopting the following symbolism:</w:t>
      </w:r>
    </w:p>
    <w:p w:rsidR="00A14313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j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A1431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Thermal energy yearly wasted by “j” plant of conversion process</w:t>
      </w:r>
    </w:p>
    <w:p w:rsidR="001C51B3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j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A1431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average efficiency of “j” plant producing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j</m:t>
                </m:r>
              </m:sub>
            </m:sSub>
          </m:sub>
        </m:sSub>
      </m:oMath>
    </w:p>
    <w:p w:rsidR="00A14313" w:rsidRDefault="00745794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then</w:t>
      </w:r>
      <w:r w:rsidR="008D011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A14313">
        <w:rPr>
          <w:rFonts w:ascii="Times New Roman" w:eastAsiaTheme="minorEastAsia" w:hAnsi="Times New Roman" w:cs="Times New Roman"/>
          <w:sz w:val="24"/>
          <w:szCs w:val="24"/>
          <w:lang w:val="en-US"/>
        </w:rPr>
        <w:t>formula n.4 gives thermal operational energy wasted yearly by plants to pro</w:t>
      </w:r>
      <w:r w:rsidR="00650BF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duce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</m:t>
            </m:r>
          </m:sub>
        </m:sSub>
      </m:oMath>
      <w:r w:rsidR="00650BFA">
        <w:rPr>
          <w:rFonts w:ascii="Times New Roman" w:eastAsiaTheme="minorEastAsia" w:hAnsi="Times New Roman" w:cs="Times New Roman"/>
          <w:sz w:val="24"/>
          <w:szCs w:val="24"/>
          <w:lang w:val="en-US"/>
        </w:rPr>
        <w:t>:</w:t>
      </w:r>
    </w:p>
    <w:p w:rsidR="00650BFA" w:rsidRDefault="00650BFA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650BFA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j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j</m:t>
                </m:r>
              </m:sub>
            </m:sSub>
          </m:sub>
        </m:sSub>
      </m:oMath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650BFA">
        <w:rPr>
          <w:rFonts w:ascii="Times New Roman" w:eastAsiaTheme="minorEastAsia" w:hAnsi="Times New Roman" w:cs="Times New Roman"/>
          <w:sz w:val="24"/>
          <w:szCs w:val="24"/>
          <w:lang w:val="en-US"/>
        </w:rPr>
        <w:t>[J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650BFA">
        <w:rPr>
          <w:rFonts w:ascii="Times New Roman" w:eastAsiaTheme="minorEastAsia" w:hAnsi="Times New Roman" w:cs="Times New Roman"/>
          <w:sz w:val="24"/>
          <w:szCs w:val="24"/>
          <w:lang w:val="en-US"/>
        </w:rPr>
        <w:t>·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650BFA">
        <w:rPr>
          <w:rFonts w:ascii="Times New Roman" w:eastAsiaTheme="minorEastAsia" w:hAnsi="Times New Roman" w:cs="Times New Roman"/>
          <w:sz w:val="24"/>
          <w:szCs w:val="24"/>
          <w:lang w:val="en-US"/>
        </w:rPr>
        <w:t>year]</w:t>
      </w:r>
      <w:r w:rsidR="00650BFA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650BFA">
        <w:rPr>
          <w:rFonts w:ascii="Times New Roman" w:eastAsiaTheme="minorEastAsia" w:hAnsi="Times New Roman" w:cs="Times New Roman"/>
          <w:sz w:val="24"/>
          <w:szCs w:val="24"/>
          <w:lang w:val="en-US"/>
        </w:rPr>
        <w:t>(4)</w:t>
      </w:r>
    </w:p>
    <w:p w:rsidR="00603B99" w:rsidRDefault="00603B99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650BFA" w:rsidRDefault="00745794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Adopting the following symbolism:</w:t>
      </w:r>
    </w:p>
    <w:p w:rsidR="00D36E96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ek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</m:t>
        </m:r>
      </m:oMath>
      <w:r w:rsidR="00D36E96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electric energy yearly wasted in “k” plant of conversion</w:t>
      </w:r>
    </w:p>
    <w:p w:rsidR="00D36E96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D36E96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average efficiency of “k” plant producing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ek</m:t>
            </m:r>
          </m:sub>
        </m:sSub>
      </m:oMath>
    </w:p>
    <w:p w:rsidR="00D36E96" w:rsidRDefault="00745794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then</w:t>
      </w:r>
      <w:r w:rsidR="008D011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D36E96">
        <w:rPr>
          <w:rFonts w:ascii="Times New Roman" w:eastAsiaTheme="minorEastAsia" w:hAnsi="Times New Roman" w:cs="Times New Roman"/>
          <w:sz w:val="24"/>
          <w:szCs w:val="24"/>
          <w:lang w:val="en-US"/>
        </w:rPr>
        <w:t>formula n.5 gives electrical operational energy wasted yearly by plant</w:t>
      </w:r>
      <w:r w:rsidR="001C51B3">
        <w:rPr>
          <w:rFonts w:ascii="Times New Roman" w:eastAsiaTheme="minorEastAsia" w:hAnsi="Times New Roman" w:cs="Times New Roman"/>
          <w:sz w:val="24"/>
          <w:szCs w:val="24"/>
          <w:lang w:val="en-US"/>
        </w:rPr>
        <w:t>s</w:t>
      </w:r>
      <w:r w:rsidR="00D36E96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to produce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</m:t>
            </m:r>
          </m:sub>
        </m:sSub>
      </m:oMath>
      <w:r w:rsidR="00D36E96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: </w:t>
      </w:r>
    </w:p>
    <w:p w:rsidR="00D36E96" w:rsidRDefault="00D36E96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D36E96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k</m:t>
            </m:r>
          </m:sub>
          <m:sup/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k</m:t>
                    </m:r>
                  </m:sub>
                </m:sSub>
              </m:sub>
            </m:sSub>
          </m:e>
        </m:nary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k</m:t>
            </m:r>
          </m:sub>
        </m:sSub>
      </m:oMath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D36E96">
        <w:rPr>
          <w:rFonts w:ascii="Times New Roman" w:eastAsiaTheme="minorEastAsia" w:hAnsi="Times New Roman" w:cs="Times New Roman"/>
          <w:sz w:val="24"/>
          <w:szCs w:val="24"/>
          <w:lang w:val="en-US"/>
        </w:rPr>
        <w:t>[J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D36E96">
        <w:rPr>
          <w:rFonts w:ascii="Times New Roman" w:eastAsiaTheme="minorEastAsia" w:hAnsi="Times New Roman" w:cs="Times New Roman"/>
          <w:sz w:val="24"/>
          <w:szCs w:val="24"/>
          <w:lang w:val="en-US"/>
        </w:rPr>
        <w:t>·</w:t>
      </w:r>
      <w:r w:rsidR="00AB500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D36E96">
        <w:rPr>
          <w:rFonts w:ascii="Times New Roman" w:eastAsiaTheme="minorEastAsia" w:hAnsi="Times New Roman" w:cs="Times New Roman"/>
          <w:sz w:val="24"/>
          <w:szCs w:val="24"/>
          <w:lang w:val="en-US"/>
        </w:rPr>
        <w:t>year]</w:t>
      </w:r>
      <w:r w:rsidR="00D36E96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36E96">
        <w:rPr>
          <w:rFonts w:ascii="Times New Roman" w:eastAsiaTheme="minorEastAsia" w:hAnsi="Times New Roman" w:cs="Times New Roman"/>
          <w:sz w:val="24"/>
          <w:szCs w:val="24"/>
          <w:lang w:val="en-US"/>
        </w:rPr>
        <w:t>(</w:t>
      </w:r>
      <w:r w:rsidR="00603B99">
        <w:rPr>
          <w:rFonts w:ascii="Times New Roman" w:eastAsiaTheme="minorEastAsia" w:hAnsi="Times New Roman" w:cs="Times New Roman"/>
          <w:sz w:val="24"/>
          <w:szCs w:val="24"/>
          <w:lang w:val="en-US"/>
        </w:rPr>
        <w:t>5</w:t>
      </w:r>
      <w:r w:rsidR="00D36E96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</w:p>
    <w:p w:rsidR="00D36E96" w:rsidRDefault="00D36E96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331274" w:rsidRDefault="0084694D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People consider all operative plants of conversion process from biomass to biofuel as an open system OS. </w:t>
      </w:r>
      <w:r w:rsidR="00BA212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Fig. </w:t>
      </w:r>
      <w:r w:rsidR="00090A58">
        <w:rPr>
          <w:rFonts w:ascii="Times New Roman" w:eastAsiaTheme="minorEastAsia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shows all energy entering and coming out from open boundary line of OS.</w:t>
      </w:r>
    </w:p>
    <w:p w:rsidR="006011F3" w:rsidRDefault="006011F3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p w:rsidR="009670ED" w:rsidRDefault="009670ED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6011F3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05.55pt;margin-top:4.4pt;width:32.2pt;height:23.1pt;z-index:251663360" stroked="f">
            <v:textbox>
              <w:txbxContent>
                <w:p w:rsidR="0074155C" w:rsidRDefault="00BC09F5" w:rsidP="00B55484">
                  <w:pPr>
                    <w:spacing w:after="0"/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k</m:t>
                              </m:r>
                            </m:sub>
                          </m:sSub>
                        </m:sub>
                      </m:sSub>
                    </m:oMath>
                  </m:oMathPara>
                </w:p>
              </w:txbxContent>
            </v:textbox>
          </v:shape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40.45pt;margin-top:15.35pt;width:50.5pt;height:.5pt;flip:y;z-index:251660288" o:connectortype="straight">
            <v:stroke endarrow="block"/>
          </v:shape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17" type="#_x0000_t32" style="position:absolute;left:0;text-align:left;margin-left:221.65pt;margin-top:8.6pt;width:12pt;height:0;flip:x;z-index:251696128" o:connectortype="straight"/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11" type="#_x0000_t32" style="position:absolute;left:0;text-align:left;margin-left:248.5pt;margin-top:8.65pt;width:13.95pt;height:0;z-index:251689984" o:connectortype="straight"/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07" type="#_x0000_t32" style="position:absolute;left:0;text-align:left;margin-left:262.45pt;margin-top:8.6pt;width:0;height:12.35pt;z-index:251685888" o:connectortype="straight"/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04" type="#_x0000_t32" style="position:absolute;left:0;text-align:left;margin-left:198.5pt;margin-top:8.6pt;width:0;height:12.35pt;z-index:251682816" o:connectortype="straight"/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10" type="#_x0000_t32" style="position:absolute;left:0;text-align:left;margin-left:198.5pt;margin-top:8.6pt;width:9.15pt;height:.05pt;z-index:251688960" o:connectortype="straight"/>
        </w:pict>
      </w:r>
    </w:p>
    <w:p w:rsidR="006011F3" w:rsidRDefault="006011F3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6011F3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034" type="#_x0000_t202" style="position:absolute;left:0;text-align:left;margin-left:101.85pt;margin-top:6.5pt;width:32.2pt;height:23.1pt;z-index:251664384" stroked="f">
            <v:textbox>
              <w:txbxContent>
                <w:p w:rsidR="0074155C" w:rsidRDefault="00BC09F5" w:rsidP="00B55484">
                  <w:pPr>
                    <w:spacing w:after="0"/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sub>
                      </m:sSub>
                    </m:oMath>
                  </m:oMathPara>
                </w:p>
              </w:txbxContent>
            </v:textbox>
          </v:shape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037" type="#_x0000_t202" style="position:absolute;left:0;text-align:left;margin-left:325.55pt;margin-top:6.5pt;width:32.2pt;height:23.1pt;z-index:251667456" stroked="f">
            <v:textbox>
              <w:txbxContent>
                <w:p w:rsidR="0074155C" w:rsidRDefault="00BC09F5" w:rsidP="00B55484">
                  <w:pPr>
                    <w:spacing w:after="0"/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b</m:t>
                              </m:r>
                            </m:sub>
                          </m:sSub>
                        </m:sub>
                      </m:sSub>
                    </m:oMath>
                  </m:oMathPara>
                </w:p>
              </w:txbxContent>
            </v:textbox>
          </v:shape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029" type="#_x0000_t202" style="position:absolute;left:0;text-align:left;margin-left:207.65pt;margin-top:4pt;width:48.9pt;height:37.6pt;z-index:251659264" stroked="f">
            <v:textbox>
              <w:txbxContent>
                <w:p w:rsidR="0074155C" w:rsidRDefault="0074155C" w:rsidP="0084694D">
                  <w:pPr>
                    <w:spacing w:after="0"/>
                  </w:pPr>
                  <w:r>
                    <w:t xml:space="preserve">   OS</w:t>
                  </w:r>
                </w:p>
                <w:p w:rsidR="0074155C" w:rsidRDefault="0074155C" w:rsidP="0084694D">
                  <w:pPr>
                    <w:spacing w:after="0"/>
                  </w:pPr>
                  <w:r>
                    <w:t>system</w:t>
                  </w:r>
                </w:p>
                <w:p w:rsidR="0074155C" w:rsidRDefault="0074155C" w:rsidP="0084694D">
                  <w:pPr>
                    <w:spacing w:after="0"/>
                  </w:pPr>
                </w:p>
              </w:txbxContent>
            </v:textbox>
          </v:shape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041" type="#_x0000_t202" style="position:absolute;left:0;text-align:left;margin-left:382.75pt;margin-top:0;width:64.5pt;height:35.45pt;z-index:251670528" stroked="f">
            <v:textbox>
              <w:txbxContent>
                <w:p w:rsidR="0074155C" w:rsidRPr="00BA2123" w:rsidRDefault="0074155C" w:rsidP="006011F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A21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Fig. 2</w:t>
                  </w:r>
                </w:p>
              </w:txbxContent>
            </v:textbox>
          </v:shape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05" type="#_x0000_t32" style="position:absolute;left:0;text-align:left;margin-left:198.5pt;margin-top:11.45pt;width:.05pt;height:15.2pt;z-index:251683840" o:connectortype="straight"/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08" type="#_x0000_t32" style="position:absolute;left:0;text-align:left;margin-left:262.45pt;margin-top:11.45pt;width:.05pt;height:15.2pt;z-index:251686912" o:connectortype="straight"/>
        </w:pict>
      </w:r>
    </w:p>
    <w:p w:rsidR="006011F3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032" type="#_x0000_t32" style="position:absolute;left:0;text-align:left;margin-left:140.45pt;margin-top:1.65pt;width:50.5pt;height:.5pt;flip:y;z-index:251662336" o:connectortype="straight">
            <v:stroke endarrow="block"/>
          </v:shape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036" type="#_x0000_t32" style="position:absolute;left:0;text-align:left;margin-left:270.2pt;margin-top:3.65pt;width:50.5pt;height:.5pt;flip:y;z-index:251666432" o:connectortype="straight">
            <v:stroke endarrow="block"/>
          </v:shape>
        </w:pict>
      </w:r>
    </w:p>
    <w:p w:rsidR="006011F3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035" type="#_x0000_t202" style="position:absolute;left:0;text-align:left;margin-left:101.85pt;margin-top:9.9pt;width:32.2pt;height:23.1pt;z-index:251665408" stroked="f">
            <v:textbox>
              <w:txbxContent>
                <w:p w:rsidR="0074155C" w:rsidRDefault="00BC09F5" w:rsidP="00B55484">
                  <w:pPr>
                    <w:spacing w:after="0"/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oMath>
                  </m:oMathPara>
                </w:p>
              </w:txbxContent>
            </v:textbox>
          </v:shape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09" type="#_x0000_t32" style="position:absolute;left:0;text-align:left;margin-left:262.45pt;margin-top:9.9pt;width:0;height:16.95pt;z-index:251687936" o:connectortype="straight"/>
        </w:pict>
      </w:r>
    </w:p>
    <w:p w:rsidR="006011F3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040" type="#_x0000_t202" style="position:absolute;left:0;text-align:left;margin-left:275.35pt;margin-top:13.5pt;width:107.4pt;height:37pt;z-index:251669504" stroked="f">
            <v:textbox>
              <w:txbxContent>
                <w:p w:rsidR="0074155C" w:rsidRDefault="0074155C" w:rsidP="006011F3">
                  <w:pPr>
                    <w:spacing w:after="0"/>
                  </w:pPr>
                  <w:r>
                    <w:t xml:space="preserve">OS </w:t>
                  </w:r>
                  <w:r w:rsidR="00745794">
                    <w:t xml:space="preserve">open </w:t>
                  </w:r>
                  <w:r>
                    <w:t>boundary</w:t>
                  </w:r>
                </w:p>
              </w:txbxContent>
            </v:textbox>
          </v:shape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26" type="#_x0000_t32" style="position:absolute;left:0;text-align:left;margin-left:262.45pt;margin-top:13.5pt;width:12.9pt;height:19.5pt;z-index:251699200" o:connectortype="straight"/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031" type="#_x0000_t32" style="position:absolute;left:0;text-align:left;margin-left:140.45pt;margin-top:4.35pt;width:50.5pt;height:.5pt;flip:y;z-index:251661312" o:connectortype="straight">
            <v:stroke endarrow="block"/>
          </v:shape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18" type="#_x0000_t32" style="position:absolute;left:0;text-align:left;margin-left:221.65pt;margin-top:13.5pt;width:12pt;height:0;flip:x;z-index:251697152" o:connectortype="straight"/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14" type="#_x0000_t32" style="position:absolute;left:0;text-align:left;margin-left:248.5pt;margin-top:13.5pt;width:13.95pt;height:0;flip:x;z-index:251693056" o:connectortype="straight"/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13" type="#_x0000_t32" style="position:absolute;left:0;text-align:left;margin-left:198.5pt;margin-top:13.5pt;width:9.15pt;height:0;z-index:251692032" o:connectortype="straight"/>
        </w:pict>
      </w: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06" type="#_x0000_t32" style="position:absolute;left:0;text-align:left;margin-left:198.5pt;margin-top:1.3pt;width:.05pt;height:12.2pt;z-index:251684864" o:connectortype="straight"/>
        </w:pict>
      </w:r>
    </w:p>
    <w:p w:rsidR="006011F3" w:rsidRDefault="006011F3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9670ED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it-IT"/>
        </w:rPr>
        <w:pict>
          <v:shape id="_x0000_s1127" type="#_x0000_t32" style="position:absolute;left:0;text-align:left;margin-left:275.35pt;margin-top:1.25pt;width:89.75pt;height:.05pt;z-index:251700224" o:connectortype="straight"/>
        </w:pict>
      </w:r>
    </w:p>
    <w:p w:rsidR="006011F3" w:rsidRDefault="008D011A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lastRenderedPageBreak/>
        <w:t>P</w:t>
      </w:r>
      <w:r w:rsidR="006011F3">
        <w:rPr>
          <w:rFonts w:ascii="Times New Roman" w:eastAsiaTheme="minorEastAsia" w:hAnsi="Times New Roman" w:cs="Times New Roman"/>
          <w:sz w:val="24"/>
          <w:szCs w:val="24"/>
          <w:lang w:val="en-US"/>
        </w:rPr>
        <w:t>eople</w:t>
      </w:r>
      <w:r w:rsidR="00745794">
        <w:rPr>
          <w:rFonts w:ascii="Times New Roman" w:eastAsiaTheme="minorEastAsia" w:hAnsi="Times New Roman" w:cs="Times New Roman"/>
          <w:sz w:val="24"/>
          <w:szCs w:val="24"/>
          <w:lang w:val="en-US"/>
        </w:rPr>
        <w:t>,</w:t>
      </w:r>
      <w:r w:rsidR="006011F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on the basis of formulae from n. 2 to n. 5</w:t>
      </w:r>
      <w:r w:rsidR="00745794">
        <w:rPr>
          <w:rFonts w:ascii="Times New Roman" w:eastAsiaTheme="minorEastAsia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6011F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define </w:t>
      </w:r>
      <w:r w:rsidR="00745794">
        <w:rPr>
          <w:rFonts w:ascii="Times New Roman" w:eastAsiaTheme="minorEastAsia" w:hAnsi="Times New Roman" w:cs="Times New Roman"/>
          <w:sz w:val="24"/>
          <w:szCs w:val="24"/>
          <w:lang w:val="en-US"/>
        </w:rPr>
        <w:t>E</w:t>
      </w:r>
      <w:r w:rsidR="006011F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nergy </w:t>
      </w:r>
      <w:r w:rsidR="00745794">
        <w:rPr>
          <w:rFonts w:ascii="Times New Roman" w:eastAsiaTheme="minorEastAsia" w:hAnsi="Times New Roman" w:cs="Times New Roman"/>
          <w:sz w:val="24"/>
          <w:szCs w:val="24"/>
          <w:lang w:val="en-US"/>
        </w:rPr>
        <w:t>F</w:t>
      </w:r>
      <w:r w:rsidR="006011F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actor </w:t>
      </w:r>
      <w:r w:rsidR="00745794">
        <w:rPr>
          <w:rFonts w:ascii="Times New Roman" w:eastAsiaTheme="minorEastAsia" w:hAnsi="Times New Roman" w:cs="Times New Roman"/>
          <w:sz w:val="24"/>
          <w:szCs w:val="24"/>
          <w:lang w:val="en-US"/>
        </w:rPr>
        <w:t>(</w:t>
      </w:r>
      <w:r w:rsidR="006011F3">
        <w:rPr>
          <w:rFonts w:ascii="Times New Roman" w:eastAsiaTheme="minorEastAsia" w:hAnsi="Times New Roman" w:cs="Times New Roman"/>
          <w:sz w:val="24"/>
          <w:szCs w:val="24"/>
          <w:lang w:val="en-US"/>
        </w:rPr>
        <w:t>EF</w:t>
      </w:r>
      <w:r w:rsidR="00745794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  <w:r w:rsidR="006011F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by means of relationship shown in formula n.6 between all energies yearly wasted and potential energy yearly achievable in process of conversion:</w:t>
      </w:r>
    </w:p>
    <w:p w:rsidR="006011F3" w:rsidRDefault="006011F3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5933B5" w:rsidRDefault="005933B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EF=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cb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∙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(E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ck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T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-1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84341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84341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>(6)</w:t>
      </w:r>
    </w:p>
    <w:p w:rsidR="00603B99" w:rsidRDefault="00603B99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4A2F22" w:rsidRPr="00535A47" w:rsidRDefault="004A2F22" w:rsidP="00425E4B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w:r w:rsidRPr="00535A47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Environmental Factor</w:t>
      </w:r>
      <w:r w:rsidR="00535A47" w:rsidRPr="00535A47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</w:t>
      </w:r>
      <w:r w:rsidR="005623F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(</w:t>
      </w:r>
      <w:r w:rsidR="00535A47" w:rsidRPr="00535A47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EnvF</w:t>
      </w:r>
      <w:r w:rsidR="005623FE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)</w:t>
      </w:r>
    </w:p>
    <w:p w:rsidR="0024213E" w:rsidRDefault="004A2F22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People define 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>Environmental Factor (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EnvF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by comparison between potential pollution capable to be produced yearly by combustion of biofuels coming from conversion of biomass and the sum </w:t>
      </w:r>
      <w:r w:rsidR="00A72FA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pollutions coming from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as well as not more usable energy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cb</m:t>
            </m:r>
          </m:sub>
        </m:sSub>
      </m:oMath>
      <w:r w:rsidR="00D76870">
        <w:rPr>
          <w:rFonts w:ascii="Times New Roman" w:eastAsiaTheme="minorEastAsia" w:hAnsi="Times New Roman" w:cs="Times New Roman"/>
          <w:sz w:val="24"/>
          <w:szCs w:val="24"/>
          <w:lang w:val="en-US"/>
        </w:rPr>
        <w:t>. Well founded and verified technical and scientific bibliography makes available all types of polluting matters coming from combustion of various fossil fuels, biofuels and biomasses</w:t>
      </w:r>
      <w:r w:rsidR="0024213E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  <w:r w:rsidR="00D76870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p w:rsidR="004A2F22" w:rsidRDefault="00B47A22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Adopting the following symbolism:</w:t>
      </w:r>
    </w:p>
    <w:p w:rsidR="00D76870" w:rsidRPr="00D76870" w:rsidRDefault="00BC09F5" w:rsidP="00425E4B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</m:oMath>
      <w:r w:rsidR="00D76870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</m:oMath>
      <w:r w:rsidR="00D76870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</m:oMath>
      <w:r w:rsidR="00D76870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types and amount of pollutants yearly coming from combustion respectively of “i” gaseous, “i” liquid and “i”</w:t>
      </w:r>
      <w:r w:rsidR="001360E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solid biofuels</w:t>
      </w:r>
    </w:p>
    <w:p w:rsidR="001360EC" w:rsidRDefault="00BC09F5" w:rsidP="00425E4B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z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1360E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average efficiency of process of combustion depending on burnt biofuel “z” </w:t>
      </w:r>
    </w:p>
    <w:p w:rsidR="00D76870" w:rsidRDefault="00B47A22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then</w:t>
      </w:r>
      <w:r w:rsidR="002421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1360E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formula n.7 expresses potential pollution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cb</m:t>
            </m:r>
          </m:sub>
        </m:sSub>
      </m:oMath>
      <w:r w:rsidR="001360E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yearly producible by potential combustion of biofuels </w:t>
      </w:r>
      <w:r w:rsidR="001360EC" w:rsidRPr="001360EC">
        <w:rPr>
          <w:rFonts w:ascii="Times New Roman" w:eastAsiaTheme="minorEastAsia" w:hAnsi="Times New Roman" w:cs="Times New Roman"/>
          <w:sz w:val="24"/>
          <w:szCs w:val="24"/>
          <w:lang w:val="en-US"/>
        </w:rPr>
        <w:t>origin</w:t>
      </w:r>
      <w:r w:rsidR="00C7088B">
        <w:rPr>
          <w:rFonts w:ascii="Times New Roman" w:eastAsiaTheme="minorEastAsia" w:hAnsi="Times New Roman" w:cs="Times New Roman"/>
          <w:sz w:val="24"/>
          <w:szCs w:val="24"/>
          <w:lang w:val="en-US"/>
        </w:rPr>
        <w:t>at</w:t>
      </w:r>
      <w:r w:rsidR="001360EC" w:rsidRPr="001360EC">
        <w:rPr>
          <w:rFonts w:ascii="Times New Roman" w:eastAsiaTheme="minorEastAsia" w:hAnsi="Times New Roman" w:cs="Times New Roman"/>
          <w:sz w:val="24"/>
          <w:szCs w:val="24"/>
          <w:lang w:val="en-US"/>
        </w:rPr>
        <w:t>ed by process:</w:t>
      </w:r>
    </w:p>
    <w:p w:rsidR="001360EC" w:rsidRDefault="001360EC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1360EC" w:rsidRDefault="00BC09F5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cb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i</m:t>
            </m:r>
          </m:sub>
          <m:sup/>
          <m:e>
            <m:nary>
              <m:naryPr>
                <m:chr m:val="∑"/>
                <m:limLoc m:val="undOvr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z</m:t>
                </m:r>
              </m:sub>
              <m:sup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[(</m:t>
                </m:r>
              </m:e>
            </m:nary>
          </m:e>
        </m:nary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gi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bz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)+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w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li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·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η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bz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+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w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si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·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η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bz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]</m:t>
        </m:r>
      </m:oMath>
      <w:r w:rsidR="002D50A4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2D50A4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2D50A4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2D50A4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2D50A4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2D50A4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>(7)</w:t>
      </w:r>
    </w:p>
    <w:p w:rsidR="001360EC" w:rsidRDefault="001360EC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2D50A4" w:rsidRDefault="00B47A22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Adopting the following symbolism:</w:t>
      </w:r>
    </w:p>
    <w:p w:rsidR="002D50A4" w:rsidRDefault="00BC09F5" w:rsidP="00425E4B">
      <w:pPr>
        <w:pStyle w:val="Paragrafoelenco"/>
        <w:numPr>
          <w:ilvl w:val="0"/>
          <w:numId w:val="10"/>
        </w:num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2D50A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types and amount of pollutants yearly coming from combustion of “i” fossil fuel to produce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</m:t>
            </m:r>
          </m:sub>
        </m:sSub>
      </m:oMath>
    </w:p>
    <w:p w:rsidR="002D50A4" w:rsidRDefault="00BC09F5" w:rsidP="00425E4B">
      <w:pPr>
        <w:pStyle w:val="Paragrafoelenco"/>
        <w:numPr>
          <w:ilvl w:val="0"/>
          <w:numId w:val="10"/>
        </w:num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z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2D50A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average efficiency of process of combustion depending on burnt fuel “</w:t>
      </w:r>
      <w:r w:rsidR="0028743F">
        <w:rPr>
          <w:rFonts w:ascii="Times New Roman" w:eastAsiaTheme="minorEastAsia" w:hAnsi="Times New Roman" w:cs="Times New Roman"/>
          <w:sz w:val="24"/>
          <w:szCs w:val="24"/>
          <w:lang w:val="en-US"/>
        </w:rPr>
        <w:t>z</w:t>
      </w:r>
      <w:r w:rsidR="002D50A4">
        <w:rPr>
          <w:rFonts w:ascii="Times New Roman" w:eastAsiaTheme="minorEastAsia" w:hAnsi="Times New Roman" w:cs="Times New Roman"/>
          <w:sz w:val="24"/>
          <w:szCs w:val="24"/>
          <w:lang w:val="en-US"/>
        </w:rPr>
        <w:t>”</w:t>
      </w:r>
    </w:p>
    <w:p w:rsidR="002D50A4" w:rsidRDefault="00B47A22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then</w:t>
      </w:r>
      <w:r w:rsidR="002421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formula n.8 expresses pollution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cT</m:t>
            </m:r>
          </m:sub>
        </m:sSub>
      </m:oMath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produced yearly by combustion of </w:t>
      </w:r>
      <w:r w:rsidR="001E2063">
        <w:rPr>
          <w:rFonts w:ascii="Times New Roman" w:eastAsiaTheme="minorEastAsia" w:hAnsi="Times New Roman" w:cs="Times New Roman"/>
          <w:sz w:val="24"/>
          <w:szCs w:val="24"/>
          <w:lang w:val="en-US"/>
        </w:rPr>
        <w:t>fossil</w:t>
      </w:r>
      <w:r w:rsidR="002421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fuels to obtain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</m:t>
            </m:r>
          </m:sub>
        </m:sSub>
      </m:oMath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>:</w:t>
      </w:r>
    </w:p>
    <w:p w:rsidR="00D82EAE" w:rsidRDefault="00D82EAE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D82EAE" w:rsidRDefault="00BC09F5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cT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i</m:t>
            </m:r>
          </m:sub>
          <m:sup/>
          <m:e>
            <m:nary>
              <m:naryPr>
                <m:chr m:val="∑"/>
                <m:limLoc m:val="undOvr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z</m:t>
                </m:r>
              </m:sub>
              <m:sup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[(</m:t>
                </m:r>
              </m:e>
            </m:nary>
          </m:e>
        </m:nary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fi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fz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)</m:t>
        </m:r>
      </m:oMath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 xml:space="preserve">(8) </w:t>
      </w:r>
    </w:p>
    <w:p w:rsidR="00D82EAE" w:rsidRDefault="00D82EAE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D82EAE" w:rsidRPr="002D50A4" w:rsidRDefault="00B47A22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Adopting the following symbolism:</w:t>
      </w:r>
    </w:p>
    <w:p w:rsidR="00D82EAE" w:rsidRDefault="00BC09F5" w:rsidP="00425E4B">
      <w:pPr>
        <w:pStyle w:val="Paragrafoelenco"/>
        <w:numPr>
          <w:ilvl w:val="0"/>
          <w:numId w:val="11"/>
        </w:num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D82EA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types and amount of pollutants yearly coming from “i” operational thermo-electrical plant 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producing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sub>
        </m:sSub>
      </m:oMath>
    </w:p>
    <w:p w:rsidR="0081298D" w:rsidRDefault="00BC09F5" w:rsidP="00425E4B">
      <w:pPr>
        <w:pStyle w:val="Paragrafoelenco"/>
        <w:numPr>
          <w:ilvl w:val="0"/>
          <w:numId w:val="11"/>
        </w:num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z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81298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average efficiency of electrical production depending on thermodynamic cycle of plant as well as by used combustible “z”</w:t>
      </w:r>
    </w:p>
    <w:p w:rsidR="0081298D" w:rsidRDefault="00B47A22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then</w:t>
      </w:r>
      <w:r w:rsidR="002421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81298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formula n.9 expresses pollution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sub>
        </m:sSub>
      </m:oMath>
      <w:r w:rsidR="0081298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coming from production of electrical energy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sub>
        </m:sSub>
      </m:oMath>
      <w:r w:rsidR="0081298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yearly wasted:</w:t>
      </w:r>
    </w:p>
    <w:p w:rsidR="0081298D" w:rsidRDefault="0081298D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81298D" w:rsidRDefault="00BC09F5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i</m:t>
            </m:r>
          </m:sub>
          <m:sup/>
          <m:e>
            <m:nary>
              <m:naryPr>
                <m:chr m:val="∑"/>
                <m:limLoc m:val="undOvr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z</m:t>
                </m:r>
              </m:sub>
              <m:sup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[(</m:t>
                </m:r>
              </m:e>
            </m:nary>
          </m:e>
        </m:nary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ei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ez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)</m:t>
        </m:r>
      </m:oMath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>(9)</w:t>
      </w:r>
    </w:p>
    <w:p w:rsidR="0081298D" w:rsidRDefault="0081298D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81298D" w:rsidRDefault="0024213E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A</w:t>
      </w:r>
      <w:r w:rsidR="0081298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dopting the 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following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symbolism</w:t>
      </w:r>
      <w:r w:rsidR="0081298D">
        <w:rPr>
          <w:rFonts w:ascii="Times New Roman" w:eastAsiaTheme="minorEastAsia" w:hAnsi="Times New Roman" w:cs="Times New Roman"/>
          <w:sz w:val="24"/>
          <w:szCs w:val="24"/>
          <w:lang w:val="en-US"/>
        </w:rPr>
        <w:t>:</w:t>
      </w:r>
    </w:p>
    <w:p w:rsidR="0081298D" w:rsidRDefault="00BC09F5" w:rsidP="00425E4B">
      <w:pPr>
        <w:pStyle w:val="Paragrafoelenco"/>
        <w:numPr>
          <w:ilvl w:val="0"/>
          <w:numId w:val="12"/>
        </w:num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i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A5763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types and amount of “i” pollutant that could be produced by potential direct combustion of biomasses yearly wasted in conversion process to achieve potential energy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ck</m:t>
            </m:r>
          </m:sub>
        </m:sSub>
      </m:oMath>
      <w:r w:rsidR="00A5763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not more producible after conversion process</w:t>
      </w:r>
    </w:p>
    <w:p w:rsidR="00A5763D" w:rsidRDefault="00BC09F5" w:rsidP="00425E4B">
      <w:pPr>
        <w:pStyle w:val="Paragrafoelenco"/>
        <w:numPr>
          <w:ilvl w:val="0"/>
          <w:numId w:val="12"/>
        </w:num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bk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</m:oMath>
      <w:r w:rsidR="00A5763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average efficiency of direct </w:t>
      </w:r>
      <w:r w:rsidR="00BA2123">
        <w:rPr>
          <w:rFonts w:ascii="Times New Roman" w:eastAsiaTheme="minorEastAsia" w:hAnsi="Times New Roman" w:cs="Times New Roman"/>
          <w:sz w:val="24"/>
          <w:szCs w:val="24"/>
          <w:lang w:val="en-US"/>
        </w:rPr>
        <w:t>combustion</w:t>
      </w:r>
      <w:r w:rsidR="00A5763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of biomass depending on type of biomass burnt “k”</w:t>
      </w:r>
    </w:p>
    <w:p w:rsidR="00A5763D" w:rsidRDefault="00B47A22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then</w:t>
      </w:r>
      <w:r w:rsidR="002421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A5763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formula n. 10 expresses pollution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ck</m:t>
            </m:r>
          </m:sub>
        </m:sSub>
      </m:oMath>
      <w:r w:rsidR="00A5763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saved since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it is not possible to burn the biomass for energy purpose since already used for conversion process: </w:t>
      </w:r>
    </w:p>
    <w:p w:rsidR="00A5763D" w:rsidRDefault="00A5763D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4122C9" w:rsidRDefault="00BC09F5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ck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i</m:t>
            </m:r>
          </m:sub>
          <m:sup/>
          <m:e>
            <m:nary>
              <m:naryPr>
                <m:chr m:val="∑"/>
                <m:limLoc m:val="undOvr"/>
                <m:supHide m:val="on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naryPr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  <m:sup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[(</m:t>
                </m:r>
              </m:e>
            </m:nary>
          </m:e>
        </m:nary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w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bi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·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η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bz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)</m:t>
        </m:r>
      </m:oMath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 xml:space="preserve">(10) </w:t>
      </w:r>
    </w:p>
    <w:p w:rsidR="004122C9" w:rsidRDefault="004122C9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667AC5" w:rsidRDefault="0024213E" w:rsidP="00894502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From </w:t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>all previously reported</w:t>
      </w:r>
      <w:r w:rsidR="001E2063">
        <w:rPr>
          <w:rFonts w:ascii="Times New Roman" w:eastAsiaTheme="minorEastAsia" w:hAnsi="Times New Roman" w:cs="Times New Roman"/>
          <w:sz w:val="24"/>
          <w:szCs w:val="24"/>
          <w:lang w:val="en-US"/>
        </w:rPr>
        <w:t>,</w:t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fig. </w:t>
      </w:r>
      <w:r w:rsidR="00AD333C">
        <w:rPr>
          <w:rFonts w:ascii="Times New Roman" w:eastAsiaTheme="minorEastAsia" w:hAnsi="Times New Roman" w:cs="Times New Roman"/>
          <w:sz w:val="24"/>
          <w:szCs w:val="24"/>
          <w:lang w:val="en-US"/>
        </w:rPr>
        <w:t>3</w:t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shows balance of pollution on biosphere and formula n.11 express</w:t>
      </w:r>
      <w:r w:rsidR="005E0339">
        <w:rPr>
          <w:rFonts w:ascii="Times New Roman" w:eastAsiaTheme="minorEastAsia" w:hAnsi="Times New Roman" w:cs="Times New Roman"/>
          <w:sz w:val="24"/>
          <w:szCs w:val="24"/>
          <w:lang w:val="en-US"/>
        </w:rPr>
        <w:t>es</w:t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total pollution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</m:t>
            </m:r>
          </m:sub>
        </m:sSub>
      </m:oMath>
      <w:r w:rsidR="005E033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>o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>n</w:t>
      </w:r>
      <w:r w:rsidR="004122C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conversion process from biomass to biofuel:</w:t>
      </w:r>
    </w:p>
    <w:p w:rsidR="00667AC5" w:rsidRDefault="00667AC5" w:rsidP="00AD333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AD333C" w:rsidRDefault="00BC09F5" w:rsidP="00667AC5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BC09F5">
        <w:rPr>
          <w:noProof/>
          <w:lang w:eastAsia="it-IT"/>
        </w:rPr>
        <w:pict>
          <v:shape id="_x0000_s1122" type="#_x0000_t202" style="position:absolute;left:0;text-align:left;margin-left:269.95pt;margin-top:48.05pt;width:219.75pt;height:31.7pt;z-index:251698176" stroked="f">
            <v:textbox>
              <w:txbxContent>
                <w:p w:rsidR="0074155C" w:rsidRDefault="00BC09F5">
                  <m:oMath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cb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cT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cb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en-US"/>
                          </w:rPr>
                          <m:t>ck</m:t>
                        </m:r>
                      </m:sub>
                    </m:sSub>
                  </m:oMath>
                  <w:r w:rsidR="0074155C">
                    <w:rPr>
                      <w:rFonts w:eastAsiaTheme="minorEastAsia"/>
                      <w:sz w:val="24"/>
                      <w:szCs w:val="24"/>
                      <w:lang w:val="en-US"/>
                    </w:rPr>
                    <w:t xml:space="preserve">  </w:t>
                  </w:r>
                  <w:r w:rsidR="0074155C">
                    <w:rPr>
                      <w:rFonts w:eastAsiaTheme="minorEastAsia"/>
                      <w:sz w:val="24"/>
                      <w:szCs w:val="24"/>
                      <w:lang w:val="en-US"/>
                    </w:rPr>
                    <w:tab/>
                    <w:t xml:space="preserve">  (11)</w:t>
                  </w:r>
                  <w:r w:rsidR="0074155C">
                    <w:rPr>
                      <w:rFonts w:eastAsiaTheme="minorEastAsia"/>
                      <w:sz w:val="24"/>
                      <w:szCs w:val="24"/>
                      <w:lang w:val="en-US"/>
                    </w:rPr>
                    <w:tab/>
                  </w:r>
                  <w:r w:rsidR="0074155C">
                    <w:rPr>
                      <w:rFonts w:eastAsiaTheme="minorEastAsia"/>
                      <w:sz w:val="24"/>
                      <w:szCs w:val="24"/>
                      <w:lang w:val="en-US"/>
                    </w:rPr>
                    <w:tab/>
                  </w:r>
                  <w:r w:rsidR="0074155C">
                    <w:rPr>
                      <w:rFonts w:eastAsiaTheme="minorEastAsia"/>
                      <w:sz w:val="24"/>
                      <w:szCs w:val="24"/>
                      <w:lang w:val="en-US"/>
                    </w:rPr>
                    <w:tab/>
                  </w:r>
                  <w:r w:rsidR="0074155C">
                    <w:rPr>
                      <w:rFonts w:eastAsiaTheme="minorEastAsia"/>
                      <w:sz w:val="24"/>
                      <w:szCs w:val="24"/>
                      <w:lang w:val="en-US"/>
                    </w:rPr>
                    <w:tab/>
                  </w:r>
                </w:p>
              </w:txbxContent>
            </v:textbox>
          </v:shape>
        </w:pict>
      </w:r>
      <w:r w:rsidR="00B5588F">
        <w:object w:dxaOrig="18360" w:dyaOrig="11940">
          <v:shape id="_x0000_i1026" type="#_x0000_t75" style="width:224.05pt;height:145.6pt" o:ole="">
            <v:imagedata r:id="rId11" o:title=""/>
          </v:shape>
          <o:OLEObject Type="Embed" ProgID="AutoCAD.Drawing.17" ShapeID="_x0000_i1026" DrawAspect="Content" ObjectID="_1566377346" r:id="rId12"/>
        </w:object>
      </w:r>
    </w:p>
    <w:p w:rsidR="00A5763D" w:rsidRPr="00A5763D" w:rsidRDefault="00B20BA0" w:rsidP="00425E4B">
      <w:pPr>
        <w:pStyle w:val="Paragrafoelenco"/>
        <w:spacing w:after="0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B5588F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Fig.</w:t>
      </w:r>
      <w:r w:rsidR="00B5588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3</w:t>
      </w:r>
      <w:r w:rsidR="00A5763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</w:t>
      </w:r>
    </w:p>
    <w:p w:rsidR="006011F3" w:rsidRDefault="00DE57C3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</w:p>
    <w:p w:rsidR="00A94866" w:rsidRDefault="00A94866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A94866" w:rsidRDefault="00A94866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B117CD" w:rsidRDefault="00B117CD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People define environmental factor EnvF by means of relationship reported in formula n. 12 between yearly pollution producible by use of 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biofuels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cb</m:t>
            </m:r>
          </m:sub>
        </m:sSub>
      </m:oMath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>) and total pollution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)</m:t>
        </m:r>
      </m:oMath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produced yearly by process of conversion:</w:t>
      </w:r>
    </w:p>
    <w:p w:rsidR="0013347F" w:rsidRDefault="0013347F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13347F" w:rsidRDefault="0013347F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EnvF=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cb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(P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T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-1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cb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(P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cb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cT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cb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ck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-1</m:t>
            </m:r>
          </m:sup>
        </m:sSup>
      </m:oMath>
      <w:r w:rsidR="008A788C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8A788C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8A788C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8A788C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8A788C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8A788C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(12)</w:t>
      </w:r>
    </w:p>
    <w:p w:rsidR="008A788C" w:rsidRDefault="008A788C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13347F" w:rsidRDefault="008A788C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eople esteem that 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>E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nergy and 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>E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nvironmental 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>I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ndex 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EEI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>depend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s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from unavoidable interaction between 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>Energy F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actor 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>(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>EF</w:t>
      </w:r>
      <w:r w:rsidR="00B47A22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A94866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(formula n. 6) 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and </w:t>
      </w:r>
      <w:r w:rsidR="0031030F">
        <w:rPr>
          <w:rFonts w:ascii="Times New Roman" w:eastAsiaTheme="minorEastAsia" w:hAnsi="Times New Roman" w:cs="Times New Roman"/>
          <w:sz w:val="24"/>
          <w:szCs w:val="24"/>
          <w:lang w:val="en-US"/>
        </w:rPr>
        <w:t>Environmental F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actor </w:t>
      </w:r>
      <w:r w:rsidR="0031030F">
        <w:rPr>
          <w:rFonts w:ascii="Times New Roman" w:eastAsiaTheme="minorEastAsia" w:hAnsi="Times New Roman" w:cs="Times New Roman"/>
          <w:sz w:val="24"/>
          <w:szCs w:val="24"/>
          <w:lang w:val="en-US"/>
        </w:rPr>
        <w:t>(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>EnvF</w:t>
      </w:r>
      <w:r w:rsidR="0031030F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A94866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(formula n.12) </w:t>
      </w:r>
      <w:r w:rsidR="00C5445D">
        <w:rPr>
          <w:rFonts w:ascii="Times New Roman" w:eastAsiaTheme="minorEastAsia" w:hAnsi="Times New Roman" w:cs="Times New Roman"/>
          <w:sz w:val="24"/>
          <w:szCs w:val="24"/>
          <w:lang w:val="en-US"/>
        </w:rPr>
        <w:t>and p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ropose to use formula </w:t>
      </w:r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n. 13 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>to calculate EEI:</w:t>
      </w:r>
    </w:p>
    <w:p w:rsidR="0013347F" w:rsidRDefault="0013347F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ED7DC9" w:rsidRDefault="00BC09F5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EEI=EF∙EnvF=[E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cp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ck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T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c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-1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]∙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[P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cp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e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T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ck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-1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]</m:t>
        </m:r>
      </m:oMath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ED7DC9">
        <w:rPr>
          <w:rFonts w:ascii="Times New Roman" w:eastAsiaTheme="minorEastAsia" w:hAnsi="Times New Roman" w:cs="Times New Roman"/>
          <w:sz w:val="24"/>
          <w:szCs w:val="24"/>
          <w:lang w:val="en-US"/>
        </w:rPr>
        <w:t>(13)</w:t>
      </w:r>
    </w:p>
    <w:p w:rsidR="00603B99" w:rsidRDefault="00603B99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C5445D" w:rsidRDefault="00C5445D" w:rsidP="00425E4B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C5445D" w:rsidRDefault="00C5445D" w:rsidP="00425E4B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C5445D" w:rsidRDefault="00C5445D" w:rsidP="00425E4B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0437E9" w:rsidRDefault="000437E9" w:rsidP="00425E4B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0437E9" w:rsidRDefault="000437E9" w:rsidP="00425E4B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0437E9" w:rsidRDefault="000437E9" w:rsidP="00425E4B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ED7DC9" w:rsidRPr="00C7088B" w:rsidRDefault="00ED7DC9" w:rsidP="00425E4B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w:r w:rsidRPr="00C7088B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lastRenderedPageBreak/>
        <w:t>Conclusions</w:t>
      </w:r>
    </w:p>
    <w:p w:rsidR="00ED7DC9" w:rsidRDefault="00C575EC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F</w:t>
      </w:r>
      <w:r w:rsidR="00ED7DC9">
        <w:rPr>
          <w:rFonts w:ascii="Times New Roman" w:eastAsiaTheme="minorEastAsia" w:hAnsi="Times New Roman" w:cs="Times New Roman"/>
          <w:sz w:val="24"/>
          <w:szCs w:val="24"/>
          <w:lang w:val="en-US"/>
        </w:rPr>
        <w:t>ormula n.</w:t>
      </w:r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>1</w:t>
      </w:r>
      <w:r w:rsidR="00ED7DC9">
        <w:rPr>
          <w:rFonts w:ascii="Times New Roman" w:eastAsiaTheme="minorEastAsia" w:hAnsi="Times New Roman" w:cs="Times New Roman"/>
          <w:sz w:val="24"/>
          <w:szCs w:val="24"/>
          <w:lang w:val="en-US"/>
        </w:rPr>
        <w:t>3 gives us the general approach to assessment since formula includes all possible forms of energy and pollution interacting inside conversion process</w:t>
      </w:r>
      <w:r w:rsidR="0031030F">
        <w:rPr>
          <w:rFonts w:ascii="Times New Roman" w:eastAsiaTheme="minorEastAsia" w:hAnsi="Times New Roman" w:cs="Times New Roman"/>
          <w:sz w:val="24"/>
          <w:szCs w:val="24"/>
          <w:lang w:val="en-US"/>
        </w:rPr>
        <w:t>es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:rsidR="00C54913" w:rsidRDefault="00ED7DC9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Pragmatically</w:t>
      </w:r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in operational application</w:t>
      </w:r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formula shrinks significantly since in real </w:t>
      </w:r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processes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some of terms of formula </w:t>
      </w:r>
      <w:r w:rsidR="00C54913">
        <w:rPr>
          <w:rFonts w:ascii="Times New Roman" w:eastAsiaTheme="minorEastAsia" w:hAnsi="Times New Roman" w:cs="Times New Roman"/>
          <w:sz w:val="24"/>
          <w:szCs w:val="24"/>
          <w:lang w:val="en-US"/>
        </w:rPr>
        <w:t>are or can be considered n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>egligible</w:t>
      </w:r>
      <w:r w:rsidR="00C54913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:rsidR="00C575EC" w:rsidRDefault="00C54913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EEI can be used for a global energy and environmental evaluation of a determinate 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conversion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process or to evaluate </w:t>
      </w:r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>through E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nvF only environmental effects on site or to evaluate </w:t>
      </w:r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through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EF energy </w:t>
      </w:r>
      <w:r w:rsidR="00C575E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efficiency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of </w:t>
      </w:r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chosen </w:t>
      </w:r>
      <w:r w:rsidR="00C575EC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process </w:t>
      </w:r>
      <w:r w:rsidR="00DD07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of conversion and executive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design of connect plant</w:t>
      </w:r>
      <w:r w:rsidR="00C575EC">
        <w:rPr>
          <w:rFonts w:ascii="Times New Roman" w:eastAsiaTheme="minorEastAsia" w:hAnsi="Times New Roman" w:cs="Times New Roman"/>
          <w:sz w:val="24"/>
          <w:szCs w:val="24"/>
          <w:lang w:val="en-US"/>
        </w:rPr>
        <w:t>s.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p w:rsidR="00E545D0" w:rsidRDefault="00C54913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EEI is not calculated trough subjective judgments of </w:t>
      </w:r>
      <w:r w:rsidR="009D38BC">
        <w:rPr>
          <w:rFonts w:ascii="Times New Roman" w:eastAsiaTheme="minorEastAsia" w:hAnsi="Times New Roman" w:cs="Times New Roman"/>
          <w:sz w:val="24"/>
          <w:szCs w:val="24"/>
          <w:lang w:val="en-US"/>
        </w:rPr>
        <w:t>“E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xperts</w:t>
      </w:r>
      <w:r w:rsidR="009D38BC">
        <w:rPr>
          <w:rFonts w:ascii="Times New Roman" w:eastAsiaTheme="minorEastAsia" w:hAnsi="Times New Roman" w:cs="Times New Roman"/>
          <w:sz w:val="24"/>
          <w:szCs w:val="24"/>
          <w:lang w:val="en-US"/>
        </w:rPr>
        <w:t>”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but on the basis of objective physical quantities all of them able to be </w:t>
      </w:r>
      <w:r w:rsidR="00857EF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obtained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by previous reported formulae. 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>Furthermore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>E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nergy 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>F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actor (EF) allows to appraise in not long-lasting period of time also economic effects of conversion through comparison between economic potential value of energy </w:t>
      </w:r>
      <w:r w:rsidR="00E545D0">
        <w:rPr>
          <w:rFonts w:ascii="Times New Roman" w:eastAsiaTheme="minorEastAsia" w:hAnsi="Times New Roman" w:cs="Times New Roman"/>
          <w:sz w:val="24"/>
          <w:szCs w:val="24"/>
          <w:lang w:val="en-US"/>
        </w:rPr>
        <w:t>produced by biofuels and economic costs of operational energy and biomass wasted during conversion.</w:t>
      </w:r>
    </w:p>
    <w:p w:rsidR="00FA3C97" w:rsidRDefault="00EE2E31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Moreover</w:t>
      </w:r>
      <w:r w:rsidR="00C575EC">
        <w:rPr>
          <w:rFonts w:ascii="Times New Roman" w:eastAsiaTheme="minorEastAsia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>E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nvironmental 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>F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actor 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EnvF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allows to choice among possible 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conversion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processes that one must be adopted in function of site where process will become operational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>:</w:t>
      </w:r>
      <w:r w:rsidR="00A320A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FF3C25">
        <w:rPr>
          <w:rFonts w:ascii="Times New Roman" w:eastAsiaTheme="minorEastAsia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n case of ecologically fragile site people can opt for conversion owning the biggest value of EnvF even if option could take to a lover value of EF. </w:t>
      </w:r>
      <w:r w:rsidR="00360C8F">
        <w:rPr>
          <w:rFonts w:ascii="Times New Roman" w:eastAsiaTheme="minorEastAsia" w:hAnsi="Times New Roman" w:cs="Times New Roman"/>
          <w:sz w:val="24"/>
          <w:szCs w:val="24"/>
          <w:lang w:val="en-US"/>
        </w:rPr>
        <w:t>In case of not fragile site choi</w:t>
      </w:r>
      <w:r w:rsidR="00FF5FBA">
        <w:rPr>
          <w:rFonts w:ascii="Times New Roman" w:eastAsiaTheme="minorEastAsia" w:hAnsi="Times New Roman" w:cs="Times New Roman"/>
          <w:sz w:val="24"/>
          <w:szCs w:val="24"/>
          <w:lang w:val="en-US"/>
        </w:rPr>
        <w:t>c</w:t>
      </w:r>
      <w:r w:rsidR="00932B89">
        <w:rPr>
          <w:rFonts w:ascii="Times New Roman" w:eastAsiaTheme="minorEastAsia" w:hAnsi="Times New Roman" w:cs="Times New Roman"/>
          <w:sz w:val="24"/>
          <w:szCs w:val="24"/>
          <w:lang w:val="en-US"/>
        </w:rPr>
        <w:t>e of convers</w:t>
      </w:r>
      <w:r w:rsidR="00360C8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ion </w:t>
      </w:r>
      <w:r w:rsidR="005F57B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must be </w:t>
      </w:r>
      <w:r w:rsidR="00360C8F">
        <w:rPr>
          <w:rFonts w:ascii="Times New Roman" w:eastAsiaTheme="minorEastAsia" w:hAnsi="Times New Roman" w:cs="Times New Roman"/>
          <w:sz w:val="24"/>
          <w:szCs w:val="24"/>
          <w:lang w:val="en-US"/>
        </w:rPr>
        <w:t>addressed to biggest value of EEI.</w:t>
      </w:r>
    </w:p>
    <w:p w:rsidR="00FA3C97" w:rsidRDefault="00FA3C97" w:rsidP="00425E4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:rsidR="00FA3C97" w:rsidRDefault="00FA3C97" w:rsidP="00FA3C97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FA3C97" w:rsidRDefault="00FA3C97" w:rsidP="00FA3C97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FA3C97" w:rsidRDefault="00FA3C97" w:rsidP="00FA3C97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Reference</w:t>
      </w:r>
    </w:p>
    <w:p w:rsidR="00FA3C97" w:rsidRDefault="00FA3C97" w:rsidP="00FA3C97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7532AF" w:rsidRPr="007532AF" w:rsidRDefault="007532AF" w:rsidP="00FA3C9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7532AF">
        <w:rPr>
          <w:rFonts w:ascii="Times New Roman" w:eastAsiaTheme="minorEastAsia" w:hAnsi="Times New Roman" w:cs="Times New Roman"/>
          <w:sz w:val="24"/>
          <w:szCs w:val="24"/>
          <w:lang w:val="en-US"/>
        </w:rPr>
        <w:t>[1]</w:t>
      </w:r>
      <w:r w:rsidRPr="007532AF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>Ravindranath N.H., Manuvie R., Fargione J</w:t>
      </w:r>
      <w:r w:rsidR="00C4438E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  <w:r w:rsidRPr="007532AF">
        <w:rPr>
          <w:rFonts w:ascii="Times New Roman" w:eastAsiaTheme="minorEastAsia" w:hAnsi="Times New Roman" w:cs="Times New Roman"/>
          <w:sz w:val="24"/>
          <w:szCs w:val="24"/>
          <w:lang w:val="en-US"/>
        </w:rPr>
        <w:t>, Canadell J.G., Berndes G., Wood</w:t>
      </w:r>
      <w:r w:rsidR="00C4438E">
        <w:rPr>
          <w:rFonts w:ascii="Times New Roman" w:eastAsiaTheme="minorEastAsia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C4438E">
        <w:rPr>
          <w:rFonts w:ascii="Times New Roman" w:eastAsiaTheme="minorEastAsia" w:hAnsi="Times New Roman" w:cs="Times New Roman"/>
          <w:sz w:val="24"/>
          <w:szCs w:val="24"/>
          <w:lang w:val="en-US"/>
        </w:rPr>
        <w:t>J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., Watson</w:t>
      </w:r>
      <w:r w:rsidR="00C4438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DF4C11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C4438E">
        <w:rPr>
          <w:rFonts w:ascii="Times New Roman" w:eastAsiaTheme="minorEastAsia" w:hAnsi="Times New Roman" w:cs="Times New Roman"/>
          <w:sz w:val="24"/>
          <w:szCs w:val="24"/>
          <w:lang w:val="en-US"/>
        </w:rPr>
        <w:t>H.,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Sathaye J. (2009), Greenhouse ga</w:t>
      </w:r>
      <w:r w:rsidR="00C4438E">
        <w:rPr>
          <w:rFonts w:ascii="Times New Roman" w:eastAsiaTheme="minorEastAsia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implications of land</w:t>
      </w:r>
      <w:r w:rsidR="00C4438E">
        <w:rPr>
          <w:rFonts w:ascii="Times New Roman" w:eastAsiaTheme="minorEastAsia" w:hAnsi="Times New Roman" w:cs="Times New Roman"/>
          <w:sz w:val="24"/>
          <w:szCs w:val="24"/>
          <w:lang w:val="en-US"/>
        </w:rPr>
        <w:t>-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use and land conversion to </w:t>
      </w:r>
      <w:r w:rsidR="00DF4C11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biofuel crops, in: R.W. Howarth. and S. Bringezu (eds) </w:t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 xml:space="preserve">Biofuels: Environmental </w:t>
      </w:r>
      <w:r w:rsidR="00DF4C11"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  <w:t xml:space="preserve">Consequences and Interactions with Changing Land-use,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Chapter 6, </w:t>
      </w:r>
      <w:r w:rsidR="00C4438E">
        <w:rPr>
          <w:rFonts w:ascii="Times New Roman" w:eastAsiaTheme="minorEastAsia" w:hAnsi="Times New Roman" w:cs="Times New Roman"/>
          <w:sz w:val="24"/>
          <w:szCs w:val="24"/>
          <w:lang w:val="en-US"/>
        </w:rPr>
        <w:t>pp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. 111-125</w:t>
      </w:r>
      <w:r w:rsidR="00AC1527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:rsidR="007532AF" w:rsidRPr="007532AF" w:rsidRDefault="007532AF" w:rsidP="00FA3C97">
      <w:pPr>
        <w:spacing w:after="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</w:p>
    <w:p w:rsidR="00FA3C97" w:rsidRDefault="00FA3C97" w:rsidP="00FA3C97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7532AF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]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Schematizing from: Brown T.L., Le May jr. H.L. et al, “Chemistry the Central Science”, 2009</w:t>
      </w:r>
    </w:p>
    <w:p w:rsidR="00FA3C97" w:rsidRDefault="00FA3C97" w:rsidP="00FA3C9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117CD" w:rsidRDefault="00FA3C97" w:rsidP="00FA3C97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7532AF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]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European Biomass Association, “A Biogas Road Map for Europe (AEBIOM), Brussels, </w:t>
      </w:r>
      <w:r w:rsidR="00236236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2009</w:t>
      </w:r>
      <w:r w:rsidR="00FE173C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C5491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1334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sectPr w:rsidR="00B117CD" w:rsidSect="00DF7A79"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08DE" w:rsidRDefault="00A608DE" w:rsidP="00425E4B">
      <w:pPr>
        <w:spacing w:after="0" w:line="240" w:lineRule="auto"/>
      </w:pPr>
      <w:r>
        <w:separator/>
      </w:r>
    </w:p>
  </w:endnote>
  <w:endnote w:type="continuationSeparator" w:id="1">
    <w:p w:rsidR="00A608DE" w:rsidRDefault="00A608DE" w:rsidP="00425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9532"/>
      <w:docPartObj>
        <w:docPartGallery w:val="Page Numbers (Bottom of Page)"/>
        <w:docPartUnique/>
      </w:docPartObj>
    </w:sdtPr>
    <w:sdtContent>
      <w:p w:rsidR="0074155C" w:rsidRDefault="00BC09F5">
        <w:pPr>
          <w:pStyle w:val="Pidipagina"/>
          <w:jc w:val="right"/>
        </w:pPr>
        <w:fldSimple w:instr=" PAGE   \* MERGEFORMAT ">
          <w:r w:rsidR="000437E9">
            <w:rPr>
              <w:noProof/>
            </w:rPr>
            <w:t>8</w:t>
          </w:r>
        </w:fldSimple>
      </w:p>
    </w:sdtContent>
  </w:sdt>
  <w:p w:rsidR="0074155C" w:rsidRDefault="0074155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08DE" w:rsidRDefault="00A608DE" w:rsidP="00425E4B">
      <w:pPr>
        <w:spacing w:after="0" w:line="240" w:lineRule="auto"/>
      </w:pPr>
      <w:r>
        <w:separator/>
      </w:r>
    </w:p>
  </w:footnote>
  <w:footnote w:type="continuationSeparator" w:id="1">
    <w:p w:rsidR="00A608DE" w:rsidRDefault="00A608DE" w:rsidP="00425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27947"/>
    <w:multiLevelType w:val="hybridMultilevel"/>
    <w:tmpl w:val="F4F646C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3C1553"/>
    <w:multiLevelType w:val="hybridMultilevel"/>
    <w:tmpl w:val="926A91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C3078D"/>
    <w:multiLevelType w:val="hybridMultilevel"/>
    <w:tmpl w:val="BD0609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F035EA"/>
    <w:multiLevelType w:val="hybridMultilevel"/>
    <w:tmpl w:val="0CA2E7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EB3D67"/>
    <w:multiLevelType w:val="hybridMultilevel"/>
    <w:tmpl w:val="B366CB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BF5082"/>
    <w:multiLevelType w:val="hybridMultilevel"/>
    <w:tmpl w:val="8EC22B62"/>
    <w:lvl w:ilvl="0" w:tplc="0410000D">
      <w:start w:val="1"/>
      <w:numFmt w:val="bullet"/>
      <w:lvlText w:val=""/>
      <w:lvlJc w:val="left"/>
      <w:pPr>
        <w:ind w:left="10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6">
    <w:nsid w:val="5E105CFE"/>
    <w:multiLevelType w:val="hybridMultilevel"/>
    <w:tmpl w:val="9C16909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736D55"/>
    <w:multiLevelType w:val="hybridMultilevel"/>
    <w:tmpl w:val="6C0EC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834F89"/>
    <w:multiLevelType w:val="hybridMultilevel"/>
    <w:tmpl w:val="F3F6A6A4"/>
    <w:lvl w:ilvl="0" w:tplc="0410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63FE5C40"/>
    <w:multiLevelType w:val="hybridMultilevel"/>
    <w:tmpl w:val="30FC97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EC2850"/>
    <w:multiLevelType w:val="hybridMultilevel"/>
    <w:tmpl w:val="4D8C58A0"/>
    <w:lvl w:ilvl="0" w:tplc="63B6B2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9A6996"/>
    <w:multiLevelType w:val="hybridMultilevel"/>
    <w:tmpl w:val="D436A92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C2025F"/>
    <w:multiLevelType w:val="hybridMultilevel"/>
    <w:tmpl w:val="6E66D8A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F52DD1"/>
    <w:multiLevelType w:val="hybridMultilevel"/>
    <w:tmpl w:val="DA523B9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"/>
  </w:num>
  <w:num w:numId="5">
    <w:abstractNumId w:val="8"/>
  </w:num>
  <w:num w:numId="6">
    <w:abstractNumId w:val="9"/>
  </w:num>
  <w:num w:numId="7">
    <w:abstractNumId w:val="11"/>
  </w:num>
  <w:num w:numId="8">
    <w:abstractNumId w:val="0"/>
  </w:num>
  <w:num w:numId="9">
    <w:abstractNumId w:val="13"/>
  </w:num>
  <w:num w:numId="10">
    <w:abstractNumId w:val="6"/>
  </w:num>
  <w:num w:numId="11">
    <w:abstractNumId w:val="12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7819"/>
    <w:rsid w:val="00013E18"/>
    <w:rsid w:val="00035BAB"/>
    <w:rsid w:val="000437E9"/>
    <w:rsid w:val="00050C48"/>
    <w:rsid w:val="0007368B"/>
    <w:rsid w:val="00075AFD"/>
    <w:rsid w:val="00090A58"/>
    <w:rsid w:val="000A3C26"/>
    <w:rsid w:val="000A6B3B"/>
    <w:rsid w:val="000C69DD"/>
    <w:rsid w:val="00105419"/>
    <w:rsid w:val="0013347F"/>
    <w:rsid w:val="001360EC"/>
    <w:rsid w:val="0016040A"/>
    <w:rsid w:val="001714F5"/>
    <w:rsid w:val="00172D14"/>
    <w:rsid w:val="001756D9"/>
    <w:rsid w:val="001A30F9"/>
    <w:rsid w:val="001A5022"/>
    <w:rsid w:val="001B7D6C"/>
    <w:rsid w:val="001C51B3"/>
    <w:rsid w:val="001D4AA8"/>
    <w:rsid w:val="001D6702"/>
    <w:rsid w:val="001E2063"/>
    <w:rsid w:val="00202CAF"/>
    <w:rsid w:val="002054D8"/>
    <w:rsid w:val="00223DAD"/>
    <w:rsid w:val="00224046"/>
    <w:rsid w:val="00224149"/>
    <w:rsid w:val="00236236"/>
    <w:rsid w:val="0024213E"/>
    <w:rsid w:val="0026217B"/>
    <w:rsid w:val="00281066"/>
    <w:rsid w:val="00283CCB"/>
    <w:rsid w:val="0028516B"/>
    <w:rsid w:val="0028743F"/>
    <w:rsid w:val="002A49D5"/>
    <w:rsid w:val="002B67CC"/>
    <w:rsid w:val="002D50A4"/>
    <w:rsid w:val="002E6C96"/>
    <w:rsid w:val="002E7509"/>
    <w:rsid w:val="002F0ABD"/>
    <w:rsid w:val="0031030F"/>
    <w:rsid w:val="00316246"/>
    <w:rsid w:val="0032724F"/>
    <w:rsid w:val="00331274"/>
    <w:rsid w:val="00337F90"/>
    <w:rsid w:val="00350208"/>
    <w:rsid w:val="00353643"/>
    <w:rsid w:val="00360C8F"/>
    <w:rsid w:val="00372008"/>
    <w:rsid w:val="00372671"/>
    <w:rsid w:val="00375C1D"/>
    <w:rsid w:val="00376609"/>
    <w:rsid w:val="00394D85"/>
    <w:rsid w:val="003A6038"/>
    <w:rsid w:val="003A6F6B"/>
    <w:rsid w:val="003D240D"/>
    <w:rsid w:val="003E49C2"/>
    <w:rsid w:val="003F0400"/>
    <w:rsid w:val="00406F29"/>
    <w:rsid w:val="004107ED"/>
    <w:rsid w:val="00410FCC"/>
    <w:rsid w:val="004122C9"/>
    <w:rsid w:val="004137F7"/>
    <w:rsid w:val="004156FD"/>
    <w:rsid w:val="0042305D"/>
    <w:rsid w:val="00425E4B"/>
    <w:rsid w:val="00436108"/>
    <w:rsid w:val="00450BA4"/>
    <w:rsid w:val="004547A7"/>
    <w:rsid w:val="00464364"/>
    <w:rsid w:val="00470220"/>
    <w:rsid w:val="0049078F"/>
    <w:rsid w:val="004909BB"/>
    <w:rsid w:val="00496388"/>
    <w:rsid w:val="004A2F22"/>
    <w:rsid w:val="004A350E"/>
    <w:rsid w:val="004B55AF"/>
    <w:rsid w:val="004B7FA9"/>
    <w:rsid w:val="004C2045"/>
    <w:rsid w:val="004D1F39"/>
    <w:rsid w:val="004E3C6E"/>
    <w:rsid w:val="004F7FD4"/>
    <w:rsid w:val="005175F1"/>
    <w:rsid w:val="00521F4C"/>
    <w:rsid w:val="00524F26"/>
    <w:rsid w:val="00535A47"/>
    <w:rsid w:val="005377E4"/>
    <w:rsid w:val="005503A1"/>
    <w:rsid w:val="005520BF"/>
    <w:rsid w:val="005540BF"/>
    <w:rsid w:val="005623FE"/>
    <w:rsid w:val="005627E3"/>
    <w:rsid w:val="00574452"/>
    <w:rsid w:val="00576392"/>
    <w:rsid w:val="00584DDB"/>
    <w:rsid w:val="005933B5"/>
    <w:rsid w:val="005B1784"/>
    <w:rsid w:val="005B48DA"/>
    <w:rsid w:val="005C7FD6"/>
    <w:rsid w:val="005E0339"/>
    <w:rsid w:val="005F57BE"/>
    <w:rsid w:val="006011F3"/>
    <w:rsid w:val="00603B99"/>
    <w:rsid w:val="0060424B"/>
    <w:rsid w:val="006127AD"/>
    <w:rsid w:val="00633B78"/>
    <w:rsid w:val="00650BFA"/>
    <w:rsid w:val="006577B3"/>
    <w:rsid w:val="00667AC5"/>
    <w:rsid w:val="00670751"/>
    <w:rsid w:val="00683688"/>
    <w:rsid w:val="00690E17"/>
    <w:rsid w:val="006D42FF"/>
    <w:rsid w:val="006E11A2"/>
    <w:rsid w:val="006E408D"/>
    <w:rsid w:val="006E4BF7"/>
    <w:rsid w:val="006E5D72"/>
    <w:rsid w:val="006F6C28"/>
    <w:rsid w:val="0074155C"/>
    <w:rsid w:val="00745794"/>
    <w:rsid w:val="0075216C"/>
    <w:rsid w:val="007532AF"/>
    <w:rsid w:val="00775991"/>
    <w:rsid w:val="00786D29"/>
    <w:rsid w:val="007A3CA5"/>
    <w:rsid w:val="007E3429"/>
    <w:rsid w:val="0080672C"/>
    <w:rsid w:val="00807436"/>
    <w:rsid w:val="00810966"/>
    <w:rsid w:val="0081298D"/>
    <w:rsid w:val="008169A1"/>
    <w:rsid w:val="00824ACA"/>
    <w:rsid w:val="00826D16"/>
    <w:rsid w:val="00843419"/>
    <w:rsid w:val="0084694D"/>
    <w:rsid w:val="008477C8"/>
    <w:rsid w:val="00854ACA"/>
    <w:rsid w:val="00857EFE"/>
    <w:rsid w:val="00870DC8"/>
    <w:rsid w:val="00894502"/>
    <w:rsid w:val="008A13A6"/>
    <w:rsid w:val="008A77BD"/>
    <w:rsid w:val="008A788C"/>
    <w:rsid w:val="008A7ABB"/>
    <w:rsid w:val="008D011A"/>
    <w:rsid w:val="008E2D67"/>
    <w:rsid w:val="008F06E1"/>
    <w:rsid w:val="008F3FE7"/>
    <w:rsid w:val="00902659"/>
    <w:rsid w:val="00910A72"/>
    <w:rsid w:val="009235C6"/>
    <w:rsid w:val="0092373B"/>
    <w:rsid w:val="009311F1"/>
    <w:rsid w:val="00932B89"/>
    <w:rsid w:val="00934D0A"/>
    <w:rsid w:val="00935F64"/>
    <w:rsid w:val="0094222A"/>
    <w:rsid w:val="00957819"/>
    <w:rsid w:val="00962587"/>
    <w:rsid w:val="009670ED"/>
    <w:rsid w:val="009D38BC"/>
    <w:rsid w:val="00A10A3C"/>
    <w:rsid w:val="00A14313"/>
    <w:rsid w:val="00A320AB"/>
    <w:rsid w:val="00A36490"/>
    <w:rsid w:val="00A45234"/>
    <w:rsid w:val="00A5393F"/>
    <w:rsid w:val="00A5763D"/>
    <w:rsid w:val="00A608DE"/>
    <w:rsid w:val="00A72FAF"/>
    <w:rsid w:val="00A85E8A"/>
    <w:rsid w:val="00A94866"/>
    <w:rsid w:val="00AA56EA"/>
    <w:rsid w:val="00AB302B"/>
    <w:rsid w:val="00AB5002"/>
    <w:rsid w:val="00AC1527"/>
    <w:rsid w:val="00AC6305"/>
    <w:rsid w:val="00AC674E"/>
    <w:rsid w:val="00AD333C"/>
    <w:rsid w:val="00AD67A6"/>
    <w:rsid w:val="00B04400"/>
    <w:rsid w:val="00B06B9E"/>
    <w:rsid w:val="00B117CD"/>
    <w:rsid w:val="00B11E3C"/>
    <w:rsid w:val="00B20BA0"/>
    <w:rsid w:val="00B3196E"/>
    <w:rsid w:val="00B36EBF"/>
    <w:rsid w:val="00B4173F"/>
    <w:rsid w:val="00B47A22"/>
    <w:rsid w:val="00B55484"/>
    <w:rsid w:val="00B5588F"/>
    <w:rsid w:val="00B56065"/>
    <w:rsid w:val="00B57CE8"/>
    <w:rsid w:val="00B757CD"/>
    <w:rsid w:val="00BA2123"/>
    <w:rsid w:val="00BB35BA"/>
    <w:rsid w:val="00BC09F5"/>
    <w:rsid w:val="00BC42F2"/>
    <w:rsid w:val="00BC5D73"/>
    <w:rsid w:val="00BE25D6"/>
    <w:rsid w:val="00BF3AA4"/>
    <w:rsid w:val="00C00715"/>
    <w:rsid w:val="00C00A38"/>
    <w:rsid w:val="00C2554A"/>
    <w:rsid w:val="00C326CE"/>
    <w:rsid w:val="00C430D0"/>
    <w:rsid w:val="00C4438E"/>
    <w:rsid w:val="00C5445D"/>
    <w:rsid w:val="00C54913"/>
    <w:rsid w:val="00C575EC"/>
    <w:rsid w:val="00C6610B"/>
    <w:rsid w:val="00C7088B"/>
    <w:rsid w:val="00C76FCC"/>
    <w:rsid w:val="00CC643A"/>
    <w:rsid w:val="00D060BB"/>
    <w:rsid w:val="00D22389"/>
    <w:rsid w:val="00D36E96"/>
    <w:rsid w:val="00D55048"/>
    <w:rsid w:val="00D72F27"/>
    <w:rsid w:val="00D76870"/>
    <w:rsid w:val="00D82EAE"/>
    <w:rsid w:val="00D85971"/>
    <w:rsid w:val="00DB7F80"/>
    <w:rsid w:val="00DC5893"/>
    <w:rsid w:val="00DD078B"/>
    <w:rsid w:val="00DE57C3"/>
    <w:rsid w:val="00DE5C55"/>
    <w:rsid w:val="00DF416E"/>
    <w:rsid w:val="00DF4C11"/>
    <w:rsid w:val="00DF7A79"/>
    <w:rsid w:val="00E04CD4"/>
    <w:rsid w:val="00E10403"/>
    <w:rsid w:val="00E14E6C"/>
    <w:rsid w:val="00E24444"/>
    <w:rsid w:val="00E34EEF"/>
    <w:rsid w:val="00E40DEF"/>
    <w:rsid w:val="00E545D0"/>
    <w:rsid w:val="00E65B8E"/>
    <w:rsid w:val="00E7191B"/>
    <w:rsid w:val="00E94A7F"/>
    <w:rsid w:val="00EA1537"/>
    <w:rsid w:val="00EC7F59"/>
    <w:rsid w:val="00ED21C4"/>
    <w:rsid w:val="00ED7DC9"/>
    <w:rsid w:val="00EE2E31"/>
    <w:rsid w:val="00EE72C6"/>
    <w:rsid w:val="00F02DB0"/>
    <w:rsid w:val="00F175D2"/>
    <w:rsid w:val="00F21081"/>
    <w:rsid w:val="00F244C4"/>
    <w:rsid w:val="00F27C5D"/>
    <w:rsid w:val="00F43861"/>
    <w:rsid w:val="00F446D5"/>
    <w:rsid w:val="00F97E75"/>
    <w:rsid w:val="00FA3C97"/>
    <w:rsid w:val="00FA7B1C"/>
    <w:rsid w:val="00FD0D6C"/>
    <w:rsid w:val="00FE173C"/>
    <w:rsid w:val="00FF3C25"/>
    <w:rsid w:val="00FF5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 fillcolor="white">
      <v:fill color="white"/>
      <o:colormenu v:ext="edit" strokecolor="none"/>
    </o:shapedefaults>
    <o:shapelayout v:ext="edit">
      <o:idmap v:ext="edit" data="1"/>
      <o:rules v:ext="edit">
        <o:r id="V:Rule19" type="connector" idref="#_x0000_s1104"/>
        <o:r id="V:Rule20" type="connector" idref="#_x0000_s1118"/>
        <o:r id="V:Rule21" type="connector" idref="#_x0000_s1032"/>
        <o:r id="V:Rule22" type="connector" idref="#_x0000_s1036"/>
        <o:r id="V:Rule23" type="connector" idref="#_x0000_s1107"/>
        <o:r id="V:Rule24" type="connector" idref="#_x0000_s1108"/>
        <o:r id="V:Rule25" type="connector" idref="#_x0000_s1106"/>
        <o:r id="V:Rule26" type="connector" idref="#_x0000_s1031"/>
        <o:r id="V:Rule27" type="connector" idref="#_x0000_s1113"/>
        <o:r id="V:Rule28" type="connector" idref="#_x0000_s1105"/>
        <o:r id="V:Rule29" type="connector" idref="#_x0000_s1114"/>
        <o:r id="V:Rule30" type="connector" idref="#_x0000_s1111"/>
        <o:r id="V:Rule31" type="connector" idref="#_x0000_s1126"/>
        <o:r id="V:Rule32" type="connector" idref="#_x0000_s1109"/>
        <o:r id="V:Rule33" type="connector" idref="#_x0000_s1030"/>
        <o:r id="V:Rule34" type="connector" idref="#_x0000_s1117"/>
        <o:r id="V:Rule35" type="connector" idref="#_x0000_s1110"/>
        <o:r id="V:Rule36" type="connector" idref="#_x0000_s11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7A7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F06E1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80672C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72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25E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25E4B"/>
  </w:style>
  <w:style w:type="paragraph" w:styleId="Pidipagina">
    <w:name w:val="footer"/>
    <w:basedOn w:val="Normale"/>
    <w:link w:val="PidipaginaCarattere"/>
    <w:uiPriority w:val="99"/>
    <w:unhideWhenUsed/>
    <w:rsid w:val="00425E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5E4B"/>
  </w:style>
  <w:style w:type="table" w:styleId="Grigliatabella">
    <w:name w:val="Table Grid"/>
    <w:basedOn w:val="Tabellanormale"/>
    <w:uiPriority w:val="39"/>
    <w:rsid w:val="00175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C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9D923-88BC-4EDD-973F-5F178A882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2033</TotalTime>
  <Pages>9</Pages>
  <Words>2682</Words>
  <Characters>15292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127</cp:revision>
  <cp:lastPrinted>2017-09-08T09:36:00Z</cp:lastPrinted>
  <dcterms:created xsi:type="dcterms:W3CDTF">2017-06-19T11:52:00Z</dcterms:created>
  <dcterms:modified xsi:type="dcterms:W3CDTF">2017-09-08T10:03:00Z</dcterms:modified>
</cp:coreProperties>
</file>