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CFAB4" w14:textId="28FE2F00" w:rsidR="00192C1B" w:rsidRDefault="00971877" w:rsidP="00971877">
      <w:pPr>
        <w:rPr>
          <w:rFonts w:ascii="Times New Roman" w:hAnsi="Times New Roman" w:cs="Times New Roman"/>
          <w:b/>
          <w:sz w:val="32"/>
        </w:rPr>
      </w:pPr>
      <w:r>
        <w:rPr>
          <w:rFonts w:ascii="Times New Roman" w:hAnsi="Times New Roman" w:cs="Times New Roman"/>
          <w:b/>
          <w:sz w:val="32"/>
        </w:rPr>
        <w:t>T</w:t>
      </w:r>
      <w:r w:rsidRPr="00971877">
        <w:rPr>
          <w:rFonts w:ascii="Times New Roman" w:hAnsi="Times New Roman" w:cs="Times New Roman"/>
          <w:b/>
          <w:sz w:val="32"/>
        </w:rPr>
        <w:t>opic</w:t>
      </w:r>
      <w:r>
        <w:rPr>
          <w:rFonts w:ascii="Times New Roman" w:hAnsi="Times New Roman" w:cs="Times New Roman"/>
          <w:b/>
          <w:sz w:val="32"/>
        </w:rPr>
        <w:t xml:space="preserve">: </w:t>
      </w:r>
      <w:r w:rsidRPr="00971877">
        <w:rPr>
          <w:rFonts w:ascii="Times New Roman" w:hAnsi="Times New Roman" w:cs="Times New Roman"/>
          <w:b/>
          <w:sz w:val="32"/>
        </w:rPr>
        <w:t>A Sequential MCMC Model for Reliability Evaluation of Offshore Wind Farms Considering Severe Weather Conditions</w:t>
      </w:r>
    </w:p>
    <w:p w14:paraId="3A5DD743" w14:textId="77777777" w:rsidR="00971877" w:rsidRPr="00971877" w:rsidRDefault="00971877" w:rsidP="00971877">
      <w:pPr>
        <w:rPr>
          <w:rFonts w:ascii="Times New Roman" w:hAnsi="Times New Roman" w:cs="Times New Roman"/>
          <w:b/>
          <w:sz w:val="32"/>
        </w:rPr>
      </w:pPr>
    </w:p>
    <w:p w14:paraId="59A01C2C" w14:textId="4BF25ABA" w:rsidR="00971877" w:rsidRDefault="00971877" w:rsidP="00971877">
      <w:pPr>
        <w:spacing w:line="360" w:lineRule="auto"/>
        <w:jc w:val="left"/>
        <w:rPr>
          <w:rFonts w:ascii="Times New Roman" w:hAnsi="Times New Roman" w:cs="Times New Roman"/>
          <w:b/>
          <w:sz w:val="32"/>
        </w:rPr>
      </w:pPr>
      <w:r>
        <w:rPr>
          <w:rFonts w:ascii="Times New Roman" w:hAnsi="Times New Roman" w:cs="Times New Roman"/>
          <w:b/>
          <w:sz w:val="32"/>
        </w:rPr>
        <w:t>A</w:t>
      </w:r>
      <w:r w:rsidRPr="00971877">
        <w:rPr>
          <w:rFonts w:ascii="Times New Roman" w:hAnsi="Times New Roman" w:cs="Times New Roman"/>
          <w:b/>
          <w:sz w:val="32"/>
        </w:rPr>
        <w:t>bstract</w:t>
      </w:r>
      <w:r>
        <w:rPr>
          <w:rFonts w:ascii="Times New Roman" w:hAnsi="Times New Roman" w:cs="Times New Roman"/>
          <w:b/>
          <w:sz w:val="32"/>
        </w:rPr>
        <w:t xml:space="preserve">: </w:t>
      </w:r>
    </w:p>
    <w:p w14:paraId="26AD9573" w14:textId="2B8F5FDF" w:rsidR="00971877" w:rsidRDefault="00971877" w:rsidP="00045984">
      <w:pPr>
        <w:spacing w:line="400" w:lineRule="exact"/>
        <w:ind w:firstLineChars="100" w:firstLine="240"/>
        <w:rPr>
          <w:rFonts w:ascii="Times New Roman" w:hAnsi="Times New Roman" w:cs="Times New Roman"/>
          <w:b/>
          <w:sz w:val="24"/>
          <w:szCs w:val="24"/>
        </w:rPr>
      </w:pPr>
      <w:r w:rsidRPr="00971877">
        <w:rPr>
          <w:rFonts w:ascii="Times New Roman" w:hAnsi="Times New Roman" w:cs="Times New Roman"/>
          <w:b/>
          <w:sz w:val="24"/>
          <w:szCs w:val="24"/>
        </w:rPr>
        <w:t>The offshore wind farms (OWF) are susceptible to the severe weather, which can cause the increase of component failure rate and has significant influence on the maintenance process and the reliability of wind farms.</w:t>
      </w:r>
    </w:p>
    <w:p w14:paraId="43AEC8C6" w14:textId="77777777" w:rsidR="00971877" w:rsidRDefault="00971877" w:rsidP="00045984">
      <w:pPr>
        <w:spacing w:line="400" w:lineRule="exact"/>
        <w:ind w:firstLineChars="100" w:firstLine="240"/>
        <w:rPr>
          <w:rFonts w:ascii="Times New Roman" w:hAnsi="Times New Roman" w:cs="Times New Roman"/>
          <w:b/>
          <w:sz w:val="24"/>
          <w:szCs w:val="24"/>
        </w:rPr>
      </w:pPr>
      <w:r w:rsidRPr="00971877">
        <w:rPr>
          <w:rFonts w:ascii="Times New Roman" w:hAnsi="Times New Roman" w:cs="Times New Roman"/>
          <w:b/>
          <w:sz w:val="24"/>
          <w:szCs w:val="24"/>
        </w:rPr>
        <w:t>This speech</w:t>
      </w:r>
      <w:r>
        <w:rPr>
          <w:rFonts w:ascii="Times New Roman" w:hAnsi="Times New Roman" w:cs="Times New Roman"/>
          <w:b/>
          <w:sz w:val="24"/>
          <w:szCs w:val="24"/>
        </w:rPr>
        <w:t xml:space="preserve"> </w:t>
      </w:r>
      <w:r>
        <w:rPr>
          <w:rFonts w:ascii="Times New Roman" w:hAnsi="Times New Roman" w:cs="Times New Roman" w:hint="eastAsia"/>
          <w:b/>
          <w:sz w:val="24"/>
          <w:szCs w:val="24"/>
        </w:rPr>
        <w:t>wi</w:t>
      </w:r>
      <w:r>
        <w:rPr>
          <w:rFonts w:ascii="Times New Roman" w:hAnsi="Times New Roman" w:cs="Times New Roman"/>
          <w:b/>
          <w:sz w:val="24"/>
          <w:szCs w:val="24"/>
        </w:rPr>
        <w:t xml:space="preserve">ll </w:t>
      </w:r>
      <w:r w:rsidRPr="00971877">
        <w:rPr>
          <w:rFonts w:ascii="Times New Roman" w:hAnsi="Times New Roman" w:cs="Times New Roman"/>
          <w:b/>
          <w:sz w:val="24"/>
          <w:szCs w:val="24"/>
        </w:rPr>
        <w:t>introduce</w:t>
      </w:r>
      <w:r>
        <w:rPr>
          <w:rFonts w:ascii="Times New Roman" w:hAnsi="Times New Roman" w:cs="Times New Roman"/>
          <w:b/>
          <w:sz w:val="24"/>
          <w:szCs w:val="24"/>
        </w:rPr>
        <w:t xml:space="preserve"> </w:t>
      </w:r>
      <w:r w:rsidRPr="00E7259A">
        <w:rPr>
          <w:rFonts w:ascii="Times New Roman" w:hAnsi="Times New Roman" w:cs="Times New Roman"/>
          <w:b/>
          <w:sz w:val="24"/>
          <w:szCs w:val="24"/>
        </w:rPr>
        <w:t xml:space="preserve">a </w:t>
      </w:r>
      <w:r>
        <w:rPr>
          <w:rFonts w:ascii="Times New Roman" w:hAnsi="Times New Roman" w:cs="Times New Roman"/>
          <w:b/>
          <w:sz w:val="24"/>
          <w:szCs w:val="24"/>
        </w:rPr>
        <w:t xml:space="preserve">new </w:t>
      </w:r>
      <w:r w:rsidRPr="00E7259A">
        <w:rPr>
          <w:rFonts w:ascii="Times New Roman" w:hAnsi="Times New Roman" w:cs="Times New Roman"/>
          <w:b/>
          <w:sz w:val="24"/>
          <w:szCs w:val="24"/>
        </w:rPr>
        <w:t>sequential Markov chain Monte Carlo (MCMC) model for reliability evaluation of the OWF considering the impact of severe offshore weather. First, main factors affecting the wind turbine (WT) failure rate are analyzed. Second, a time-varying analytical model for the WT failure rate affected by wind speed and lightning is established. Three types of WT failure rates are considered: the failure rate under normal weather, that under strong wind, and that affected by lightning. Moreover, a time-varying analytical model for the repair time of main components of OWF is established by considering the influence of severe weather on offshore transportation time and</w:t>
      </w:r>
      <w:r w:rsidRPr="00E7259A">
        <w:rPr>
          <w:rFonts w:ascii="Times New Roman" w:hAnsi="Times New Roman" w:cs="Times New Roman"/>
          <w:sz w:val="24"/>
          <w:szCs w:val="24"/>
        </w:rPr>
        <w:t xml:space="preserve"> </w:t>
      </w:r>
      <w:r w:rsidRPr="00E7259A">
        <w:rPr>
          <w:rFonts w:ascii="Times New Roman" w:hAnsi="Times New Roman" w:cs="Times New Roman"/>
          <w:b/>
          <w:sz w:val="24"/>
          <w:szCs w:val="24"/>
        </w:rPr>
        <w:t xml:space="preserve">maintenance efficiency after component failure. The MCMC model </w:t>
      </w:r>
      <w:proofErr w:type="gramStart"/>
      <w:r w:rsidRPr="00E7259A">
        <w:rPr>
          <w:rFonts w:ascii="Times New Roman" w:hAnsi="Times New Roman" w:cs="Times New Roman"/>
          <w:b/>
          <w:sz w:val="24"/>
          <w:szCs w:val="24"/>
        </w:rPr>
        <w:t>takes into account</w:t>
      </w:r>
      <w:proofErr w:type="gramEnd"/>
      <w:r w:rsidRPr="00E7259A">
        <w:rPr>
          <w:rFonts w:ascii="Times New Roman" w:hAnsi="Times New Roman" w:cs="Times New Roman"/>
          <w:b/>
          <w:sz w:val="24"/>
          <w:szCs w:val="24"/>
        </w:rPr>
        <w:t xml:space="preserve"> the temporal correlation of the weather and the repair process of failed component in the reliability evaluation. The model enables simultaneous simulation of the weather intensity and component state. For each system state generated by the MCMC model, a breadth-first search (BFS) method is applied to analyze the connectivity of the WTs and the sink node. Finally, the output of the wind farm is determined based on the wind speed data at this state.</w:t>
      </w:r>
    </w:p>
    <w:p w14:paraId="061B0CE6" w14:textId="55FAD65F" w:rsidR="00971877" w:rsidRPr="00971877" w:rsidRDefault="00971877" w:rsidP="00045984">
      <w:pPr>
        <w:spacing w:line="400" w:lineRule="exact"/>
        <w:ind w:firstLineChars="100" w:firstLine="240"/>
        <w:rPr>
          <w:rFonts w:ascii="Times New Roman" w:hAnsi="Times New Roman" w:cs="Times New Roman"/>
        </w:rPr>
      </w:pPr>
      <w:r w:rsidRPr="00E7259A">
        <w:rPr>
          <w:rFonts w:ascii="Times New Roman" w:hAnsi="Times New Roman" w:cs="Times New Roman"/>
          <w:b/>
          <w:sz w:val="24"/>
          <w:szCs w:val="24"/>
        </w:rPr>
        <w:t>The expected energy not supply (</w:t>
      </w:r>
      <w:r w:rsidRPr="00E7259A">
        <w:rPr>
          <w:rFonts w:ascii="Times New Roman" w:hAnsi="Times New Roman" w:cs="Times New Roman"/>
          <w:b/>
          <w:i/>
          <w:sz w:val="24"/>
          <w:szCs w:val="24"/>
        </w:rPr>
        <w:t>EENS</w:t>
      </w:r>
      <w:r w:rsidRPr="00E7259A">
        <w:rPr>
          <w:rFonts w:ascii="Times New Roman" w:hAnsi="Times New Roman" w:cs="Times New Roman"/>
          <w:b/>
          <w:sz w:val="24"/>
          <w:szCs w:val="24"/>
        </w:rPr>
        <w:t>) and the generation ratio availability (</w:t>
      </w:r>
      <w:r w:rsidRPr="00E7259A">
        <w:rPr>
          <w:rFonts w:ascii="Times New Roman" w:hAnsi="Times New Roman" w:cs="Times New Roman"/>
          <w:b/>
          <w:i/>
          <w:sz w:val="24"/>
          <w:szCs w:val="24"/>
        </w:rPr>
        <w:t>GRA</w:t>
      </w:r>
      <w:r w:rsidRPr="00E7259A">
        <w:rPr>
          <w:rFonts w:ascii="Times New Roman" w:hAnsi="Times New Roman" w:cs="Times New Roman"/>
          <w:b/>
          <w:sz w:val="24"/>
          <w:szCs w:val="24"/>
        </w:rPr>
        <w:t xml:space="preserve">) indices of the OWF are evaluated to demonstrate the effectiveness of the </w:t>
      </w:r>
      <w:r>
        <w:rPr>
          <w:rFonts w:ascii="Times New Roman" w:hAnsi="Times New Roman" w:cs="Times New Roman"/>
          <w:b/>
          <w:sz w:val="24"/>
          <w:szCs w:val="24"/>
        </w:rPr>
        <w:t>new</w:t>
      </w:r>
      <w:r w:rsidRPr="00E7259A">
        <w:rPr>
          <w:rFonts w:ascii="Times New Roman" w:hAnsi="Times New Roman" w:cs="Times New Roman"/>
          <w:b/>
          <w:sz w:val="24"/>
          <w:szCs w:val="24"/>
        </w:rPr>
        <w:t xml:space="preserve"> proposed models. Further, the effects of other factors such as the enhanced protection for WT, the use of helicopter, and the weather characteristics of the OWF location on the reliability of OWF are discussed.</w:t>
      </w:r>
      <w:bookmarkStart w:id="0" w:name="_GoBack"/>
      <w:bookmarkEnd w:id="0"/>
    </w:p>
    <w:sectPr w:rsidR="00971877" w:rsidRPr="0097187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DE94E" w14:textId="77777777" w:rsidR="001C4060" w:rsidRDefault="001C4060" w:rsidP="00971877">
      <w:r>
        <w:separator/>
      </w:r>
    </w:p>
  </w:endnote>
  <w:endnote w:type="continuationSeparator" w:id="0">
    <w:p w14:paraId="2CB1B28A" w14:textId="77777777" w:rsidR="001C4060" w:rsidRDefault="001C4060" w:rsidP="0097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38E79" w14:textId="77777777" w:rsidR="001C4060" w:rsidRDefault="001C4060" w:rsidP="00971877">
      <w:r>
        <w:separator/>
      </w:r>
    </w:p>
  </w:footnote>
  <w:footnote w:type="continuationSeparator" w:id="0">
    <w:p w14:paraId="0EBA6F29" w14:textId="77777777" w:rsidR="001C4060" w:rsidRDefault="001C4060" w:rsidP="009718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1B"/>
    <w:rsid w:val="00045984"/>
    <w:rsid w:val="00136900"/>
    <w:rsid w:val="00192C1B"/>
    <w:rsid w:val="001C4060"/>
    <w:rsid w:val="00971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16EEB"/>
  <w15:chartTrackingRefBased/>
  <w15:docId w15:val="{8215C8C2-AB46-42CA-8173-192F6035A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187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71877"/>
    <w:rPr>
      <w:sz w:val="18"/>
      <w:szCs w:val="18"/>
    </w:rPr>
  </w:style>
  <w:style w:type="paragraph" w:styleId="a5">
    <w:name w:val="footer"/>
    <w:basedOn w:val="a"/>
    <w:link w:val="a6"/>
    <w:uiPriority w:val="99"/>
    <w:unhideWhenUsed/>
    <w:rsid w:val="00971877"/>
    <w:pPr>
      <w:tabs>
        <w:tab w:val="center" w:pos="4153"/>
        <w:tab w:val="right" w:pos="8306"/>
      </w:tabs>
      <w:snapToGrid w:val="0"/>
      <w:jc w:val="left"/>
    </w:pPr>
    <w:rPr>
      <w:sz w:val="18"/>
      <w:szCs w:val="18"/>
    </w:rPr>
  </w:style>
  <w:style w:type="character" w:customStyle="1" w:styleId="a6">
    <w:name w:val="页脚 字符"/>
    <w:basedOn w:val="a0"/>
    <w:link w:val="a5"/>
    <w:uiPriority w:val="99"/>
    <w:rsid w:val="00971877"/>
    <w:rPr>
      <w:sz w:val="18"/>
      <w:szCs w:val="18"/>
    </w:rPr>
  </w:style>
  <w:style w:type="paragraph" w:styleId="a7">
    <w:name w:val="Balloon Text"/>
    <w:basedOn w:val="a"/>
    <w:link w:val="a8"/>
    <w:uiPriority w:val="99"/>
    <w:semiHidden/>
    <w:unhideWhenUsed/>
    <w:rsid w:val="00971877"/>
    <w:rPr>
      <w:sz w:val="18"/>
      <w:szCs w:val="18"/>
    </w:rPr>
  </w:style>
  <w:style w:type="character" w:customStyle="1" w:styleId="a8">
    <w:name w:val="批注框文本 字符"/>
    <w:basedOn w:val="a0"/>
    <w:link w:val="a7"/>
    <w:uiPriority w:val="99"/>
    <w:semiHidden/>
    <w:rsid w:val="009718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 Hu</dc:creator>
  <cp:keywords/>
  <dc:description/>
  <cp:lastModifiedBy>Bo Hu</cp:lastModifiedBy>
  <cp:revision>3</cp:revision>
  <dcterms:created xsi:type="dcterms:W3CDTF">2019-04-06T02:46:00Z</dcterms:created>
  <dcterms:modified xsi:type="dcterms:W3CDTF">2019-04-06T02:57:00Z</dcterms:modified>
</cp:coreProperties>
</file>