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36E4" w:rsidRDefault="008D60BB">
      <w:r w:rsidRPr="008D60BB">
        <w:rPr>
          <w:b/>
        </w:rPr>
        <w:t>Title:</w:t>
      </w:r>
      <w:r>
        <w:t xml:space="preserve">  Endurance and revival of an intervention: Updates on the Electro Convulsive Therapy in Depression.  </w:t>
      </w:r>
    </w:p>
    <w:p w:rsidR="008D60BB" w:rsidRDefault="008D60BB">
      <w:r>
        <w:t xml:space="preserve">  </w:t>
      </w:r>
    </w:p>
    <w:p w:rsidR="008D60BB" w:rsidRDefault="008D60BB">
      <w:r>
        <w:t xml:space="preserve">                                                        Name: Dr. </w:t>
      </w:r>
      <w:proofErr w:type="spellStart"/>
      <w:r>
        <w:t>Haseeb</w:t>
      </w:r>
      <w:proofErr w:type="spellEnd"/>
      <w:r>
        <w:t xml:space="preserve"> Khan </w:t>
      </w:r>
      <w:proofErr w:type="spellStart"/>
      <w:r>
        <w:t>Rohilla</w:t>
      </w:r>
      <w:proofErr w:type="spellEnd"/>
    </w:p>
    <w:p w:rsidR="008D60BB" w:rsidRDefault="008D60BB">
      <w:r>
        <w:t xml:space="preserve">                  </w:t>
      </w:r>
      <w:proofErr w:type="spellStart"/>
      <w:r>
        <w:t>Amal</w:t>
      </w:r>
      <w:proofErr w:type="spellEnd"/>
      <w:r>
        <w:t xml:space="preserve"> Hospital, Ministry of Health and Prevention, Dubai, United Arab Emirates</w:t>
      </w:r>
    </w:p>
    <w:p w:rsidR="008D60BB" w:rsidRDefault="008D60BB"/>
    <w:p w:rsidR="008D60BB" w:rsidRDefault="008D60BB" w:rsidP="008352F0">
      <w:pPr>
        <w:jc w:val="both"/>
      </w:pPr>
    </w:p>
    <w:p w:rsidR="008D60BB" w:rsidRDefault="008D60BB" w:rsidP="008352F0">
      <w:pPr>
        <w:jc w:val="both"/>
      </w:pPr>
      <w:r>
        <w:t xml:space="preserve">Since its inception back in 1938, Electro Convulsive therapy has remained as one of the most effective interventions available in the mental health practice. </w:t>
      </w:r>
      <w:r w:rsidR="00DF65DE">
        <w:t xml:space="preserve">Right from the beginning it has managed to establish its efficacy. However, it received a lot of criticism primarily due to its side effects during the </w:t>
      </w:r>
      <w:proofErr w:type="spellStart"/>
      <w:proofErr w:type="gramStart"/>
      <w:r w:rsidR="00DF65DE">
        <w:t xml:space="preserve">mid  </w:t>
      </w:r>
      <w:r w:rsidR="009C110B">
        <w:t>1900</w:t>
      </w:r>
      <w:proofErr w:type="spellEnd"/>
      <w:r w:rsidR="009C110B">
        <w:t>’s</w:t>
      </w:r>
      <w:proofErr w:type="gramEnd"/>
      <w:r w:rsidR="00DF65DE">
        <w:t xml:space="preserve"> which led to massive decline in its utilization. Despite </w:t>
      </w:r>
      <w:r w:rsidR="009C110B">
        <w:t>of all</w:t>
      </w:r>
      <w:r w:rsidR="00DF65DE">
        <w:t xml:space="preserve"> critics, its efficacy was hardly ever challenged. During the 4</w:t>
      </w:r>
      <w:r w:rsidR="00DF65DE" w:rsidRPr="00DF65DE">
        <w:rPr>
          <w:vertAlign w:val="superscript"/>
        </w:rPr>
        <w:t>th</w:t>
      </w:r>
      <w:r w:rsidR="00DF65DE">
        <w:t xml:space="preserve"> quarter of the last century</w:t>
      </w:r>
      <w:r w:rsidR="00B42CAA">
        <w:t>, it h</w:t>
      </w:r>
      <w:r w:rsidR="00DF65DE">
        <w:t>as made a strong come back in its current form of Modified ECT.</w:t>
      </w:r>
      <w:r w:rsidR="009E5FE8">
        <w:t xml:space="preserve"> Its ability to bring on therapeutic effects when other interventions ceases or fails to yield has made it a treatment of choice in severe and life threatening depression.</w:t>
      </w:r>
      <w:r w:rsidR="009E5FE8" w:rsidRPr="009E5FE8">
        <w:t xml:space="preserve"> Several studies have compared standard ECT with “sham” or placebo ECT. </w:t>
      </w:r>
      <w:r w:rsidR="009E5FE8">
        <w:t xml:space="preserve"> T</w:t>
      </w:r>
      <w:r w:rsidR="009E5FE8" w:rsidRPr="009E5FE8">
        <w:t>he patients who had standard ECT were much more likely to recover and did so more quickly than those who h</w:t>
      </w:r>
      <w:r w:rsidR="009E5FE8">
        <w:t xml:space="preserve">ad the placebo treatment. </w:t>
      </w:r>
      <w:r w:rsidR="009E5FE8" w:rsidRPr="009E5FE8">
        <w:t>According to American Psychiatric Association website blog published on the 29th o</w:t>
      </w:r>
      <w:r w:rsidR="008352F0">
        <w:t xml:space="preserve">f January 2016” The FDA </w:t>
      </w:r>
      <w:r w:rsidR="009E5FE8" w:rsidRPr="009E5FE8">
        <w:t xml:space="preserve"> p</w:t>
      </w:r>
      <w:r w:rsidR="008352F0">
        <w:t>roposed a rule change</w:t>
      </w:r>
      <w:r w:rsidR="009E5FE8" w:rsidRPr="009E5FE8">
        <w:t xml:space="preserve"> reclassify</w:t>
      </w:r>
      <w:r w:rsidR="008352F0">
        <w:t>ing</w:t>
      </w:r>
      <w:r w:rsidR="009E5FE8" w:rsidRPr="009E5FE8">
        <w:t xml:space="preserve"> electroconvulsive therapy devices for treating major depressive disorder from class III ( high risk) to class </w:t>
      </w:r>
      <w:r w:rsidR="008352F0">
        <w:t>II ( low risk). The change</w:t>
      </w:r>
      <w:r w:rsidR="009E5FE8" w:rsidRPr="009E5FE8">
        <w:t xml:space="preserve"> significantly improve</w:t>
      </w:r>
      <w:r w:rsidR="008352F0">
        <w:t>d</w:t>
      </w:r>
      <w:r w:rsidR="009E5FE8" w:rsidRPr="009E5FE8">
        <w:t xml:space="preserve"> access to an effective and p</w:t>
      </w:r>
      <w:r w:rsidR="009E5FE8">
        <w:t>otentially lifesaving treatment.</w:t>
      </w:r>
      <w:r w:rsidR="00F055A5" w:rsidRPr="00F055A5">
        <w:t xml:space="preserve"> </w:t>
      </w:r>
      <w:r w:rsidR="008352F0" w:rsidRPr="008352F0">
        <w:t>. There appears to be a lack of clarity and consensus in the literature regarding ECT-related adverse effects</w:t>
      </w:r>
      <w:r w:rsidR="008352F0">
        <w:t xml:space="preserve"> on cognitive performance. Local statistics of ECT in a major mental health facility in Dubai in 2017 further endorses its utilization as a defense against difficult to treat or life threatening depression.</w:t>
      </w:r>
    </w:p>
    <w:p w:rsidR="006863F7" w:rsidRDefault="006863F7" w:rsidP="008352F0">
      <w:pPr>
        <w:jc w:val="both"/>
      </w:pPr>
    </w:p>
    <w:p w:rsidR="006863F7" w:rsidRDefault="006863F7" w:rsidP="008352F0">
      <w:pPr>
        <w:jc w:val="both"/>
        <w:rPr>
          <w:b/>
        </w:rPr>
      </w:pPr>
      <w:r w:rsidRPr="006863F7">
        <w:rPr>
          <w:b/>
        </w:rPr>
        <w:t>Biography</w:t>
      </w:r>
    </w:p>
    <w:p w:rsidR="00FE186A" w:rsidRDefault="006863F7" w:rsidP="008352F0">
      <w:pPr>
        <w:jc w:val="both"/>
      </w:pPr>
      <w:proofErr w:type="spellStart"/>
      <w:r>
        <w:t>Dr.Rohilla</w:t>
      </w:r>
      <w:proofErr w:type="spellEnd"/>
      <w:r>
        <w:t xml:space="preserve"> is a member of the Royal College of Psychiatrist, UK and a member of the College of Psychiatrist Ireland. He also holds Masters of Public Health from University College Dublin. He is an Academic and Clinical Psychiatrist based in Dubai. He is the head of Research and Ethics and Head of the ECT department </w:t>
      </w:r>
      <w:r w:rsidR="00F46D8A">
        <w:t>in a major mental health hospital. He maintains special interest in the role of ECT in Depression and Mental Health Promotion.</w:t>
      </w:r>
    </w:p>
    <w:p w:rsidR="00FE186A" w:rsidRDefault="00FE186A" w:rsidP="008352F0">
      <w:pPr>
        <w:jc w:val="both"/>
      </w:pPr>
    </w:p>
    <w:p w:rsidR="00FE186A" w:rsidRDefault="00FE186A" w:rsidP="008352F0">
      <w:pPr>
        <w:jc w:val="both"/>
      </w:pPr>
    </w:p>
    <w:p w:rsidR="00FE186A" w:rsidRDefault="00FE186A" w:rsidP="008352F0">
      <w:pPr>
        <w:jc w:val="both"/>
      </w:pPr>
    </w:p>
    <w:p w:rsidR="00FE186A" w:rsidRDefault="00FE186A" w:rsidP="008352F0">
      <w:pPr>
        <w:jc w:val="both"/>
      </w:pPr>
    </w:p>
    <w:p w:rsidR="00FE186A" w:rsidRDefault="00FE186A" w:rsidP="008352F0">
      <w:pPr>
        <w:jc w:val="both"/>
        <w:rPr>
          <w:b/>
        </w:rPr>
      </w:pPr>
      <w:r w:rsidRPr="00FE186A">
        <w:rPr>
          <w:b/>
        </w:rPr>
        <w:t>Presenting author details</w:t>
      </w:r>
    </w:p>
    <w:p w:rsidR="00FE186A" w:rsidRDefault="00FE186A" w:rsidP="008352F0">
      <w:pPr>
        <w:jc w:val="both"/>
      </w:pPr>
      <w:r>
        <w:t xml:space="preserve">Full Name: Dr. </w:t>
      </w:r>
      <w:proofErr w:type="spellStart"/>
      <w:r>
        <w:t>Haseeb</w:t>
      </w:r>
      <w:proofErr w:type="spellEnd"/>
      <w:r>
        <w:t xml:space="preserve"> Khan </w:t>
      </w:r>
      <w:proofErr w:type="spellStart"/>
      <w:r>
        <w:t>Rohilla</w:t>
      </w:r>
      <w:proofErr w:type="spellEnd"/>
    </w:p>
    <w:p w:rsidR="00FE186A" w:rsidRDefault="00FE186A" w:rsidP="008352F0">
      <w:pPr>
        <w:jc w:val="both"/>
      </w:pPr>
      <w:r>
        <w:t>Contact No.: +971502706240</w:t>
      </w:r>
    </w:p>
    <w:p w:rsidR="00FE186A" w:rsidRPr="00FE186A" w:rsidRDefault="00FE186A" w:rsidP="008352F0">
      <w:pPr>
        <w:jc w:val="both"/>
      </w:pPr>
      <w:r>
        <w:t xml:space="preserve">Email: </w:t>
      </w:r>
      <w:hyperlink r:id="rId5" w:history="1">
        <w:r w:rsidRPr="00B62C5A">
          <w:rPr>
            <w:rStyle w:val="Hyperlink"/>
          </w:rPr>
          <w:t>haseeb.khan.rohilla@gmail.com</w:t>
        </w:r>
      </w:hyperlink>
      <w:r>
        <w:t xml:space="preserve"> &amp; </w:t>
      </w:r>
      <w:hyperlink r:id="rId6" w:history="1">
        <w:r w:rsidRPr="00B62C5A">
          <w:rPr>
            <w:rStyle w:val="Hyperlink"/>
          </w:rPr>
          <w:t>hasseeb.urrahman@moh.gov.ae</w:t>
        </w:r>
      </w:hyperlink>
      <w:r>
        <w:t xml:space="preserve"> </w:t>
      </w:r>
      <w:bookmarkStart w:id="0" w:name="_GoBack"/>
      <w:bookmarkEnd w:id="0"/>
    </w:p>
    <w:sectPr w:rsidR="00FE186A" w:rsidRPr="00FE18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0BB"/>
    <w:rsid w:val="003236E4"/>
    <w:rsid w:val="006863F7"/>
    <w:rsid w:val="008352F0"/>
    <w:rsid w:val="008D60BB"/>
    <w:rsid w:val="009C110B"/>
    <w:rsid w:val="009E5FE8"/>
    <w:rsid w:val="00B42CAA"/>
    <w:rsid w:val="00DF65DE"/>
    <w:rsid w:val="00F055A5"/>
    <w:rsid w:val="00F46D8A"/>
    <w:rsid w:val="00FE18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186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186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hasseeb.urrahman@moh.gov.ae" TargetMode="External"/><Relationship Id="rId5" Type="http://schemas.openxmlformats.org/officeDocument/2006/relationships/hyperlink" Target="mailto:haseeb.khan.rohill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255</TotalTime>
  <Pages>2</Pages>
  <Words>425</Words>
  <Characters>2195</Characters>
  <Application>Microsoft Office Word</Application>
  <DocSecurity>0</DocSecurity>
  <Lines>44</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2018-12-28T07:26:00Z</dcterms:created>
  <dcterms:modified xsi:type="dcterms:W3CDTF">2018-12-29T22:34:00Z</dcterms:modified>
</cp:coreProperties>
</file>