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B41967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891CE8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val="en-IN" w:eastAsia="en-IN"/>
                              </w:rPr>
                              <w:drawing>
                                <wp:inline distT="0" distB="0" distL="0" distR="0" wp14:anchorId="1C56F77A" wp14:editId="4F60D3B8">
                                  <wp:extent cx="1111250" cy="1041400"/>
                                  <wp:effectExtent l="0" t="0" r="0" b="6350"/>
                                  <wp:docPr id="3" name="Picture 3" descr="C:\Users\lenovo\Desktop\ENT Presentations\conferences\FHNO 2018\pgi_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lenovo\Desktop\ENT Presentations\conferences\FHNO 2018\pgi_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9782" cy="10400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</w:t>
                            </w:r>
                            <w:r w:rsidR="00891CE8" w:rsidRPr="00891CE8">
                              <w:rPr>
                                <w:rFonts w:eastAsia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  <w:lang w:val="x-none" w:eastAsia="x-none" w:bidi="x-none"/>
                              </w:rPr>
                              <w:t xml:space="preserve"> </w:t>
                            </w: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891CE8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val="en-IN" w:eastAsia="en-IN"/>
                        </w:rPr>
                        <w:drawing>
                          <wp:inline distT="0" distB="0" distL="0" distR="0" wp14:anchorId="1C56F77A" wp14:editId="4F60D3B8">
                            <wp:extent cx="1111250" cy="1041400"/>
                            <wp:effectExtent l="0" t="0" r="0" b="6350"/>
                            <wp:docPr id="3" name="Picture 3" descr="C:\Users\lenovo\Desktop\ENT Presentations\conferences\FHNO 2018\pgi_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lenovo\Desktop\ENT Presentations\conferences\FHNO 2018\pgi_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9782" cy="10400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</w:t>
                      </w:r>
                      <w:r w:rsidR="00891CE8" w:rsidRPr="00891CE8">
                        <w:rPr>
                          <w:rStyle w:val="Normal"/>
                          <w:rFonts w:eastAsia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  <w:lang w:val="x-none" w:eastAsia="x-none" w:bidi="x-none"/>
                        </w:rPr>
                        <w:t xml:space="preserve"> </w:t>
                      </w: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91CE8" w:rsidRPr="00891CE8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r w:rsidR="0059740D">
        <w:rPr>
          <w:rFonts w:eastAsia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IN" w:eastAsia="en-IN"/>
        </w:rPr>
        <w:drawing>
          <wp:inline distT="0" distB="0" distL="0" distR="0">
            <wp:extent cx="1358900" cy="1294582"/>
            <wp:effectExtent l="0" t="0" r="0" b="1270"/>
            <wp:docPr id="1" name="Picture 1" descr="C:\Users\lenovo\Desktop\ENT Presentations\conferences\wccs 2019\IMG_20181031_173025_HHT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NT Presentations\conferences\wccs 2019\IMG_20181031_173025_HHT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353" cy="129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D15CC" w:rsidRPr="008C7248" w:rsidRDefault="00074C9C" w:rsidP="000D15CC">
      <w:pPr>
        <w:rPr>
          <w:b/>
          <w:sz w:val="36"/>
          <w:szCs w:val="36"/>
        </w:rPr>
      </w:pPr>
      <w:proofErr w:type="gramStart"/>
      <w:r w:rsidRPr="00327F9B">
        <w:rPr>
          <w:rFonts w:eastAsia="MS PGothic"/>
          <w:b/>
          <w:color w:val="000000"/>
          <w:sz w:val="28"/>
          <w:szCs w:val="28"/>
        </w:rPr>
        <w:t>Title</w:t>
      </w:r>
      <w:r w:rsidR="000D15CC">
        <w:rPr>
          <w:rFonts w:eastAsia="MS PGothic"/>
          <w:b/>
          <w:color w:val="000000"/>
          <w:sz w:val="28"/>
          <w:szCs w:val="28"/>
        </w:rPr>
        <w:t xml:space="preserve"> :</w:t>
      </w:r>
      <w:proofErr w:type="gramEnd"/>
      <w:r w:rsidR="000D15CC">
        <w:rPr>
          <w:rFonts w:eastAsia="MS PGothic"/>
          <w:b/>
          <w:color w:val="000000"/>
          <w:sz w:val="28"/>
          <w:szCs w:val="28"/>
        </w:rPr>
        <w:t xml:space="preserve"> </w:t>
      </w:r>
      <w:r w:rsidR="000D15CC" w:rsidRPr="004B60DC">
        <w:rPr>
          <w:b/>
          <w:sz w:val="28"/>
          <w:szCs w:val="28"/>
        </w:rPr>
        <w:t xml:space="preserve">Endoscopic </w:t>
      </w:r>
      <w:proofErr w:type="spellStart"/>
      <w:r w:rsidR="000D15CC" w:rsidRPr="004B60DC">
        <w:rPr>
          <w:b/>
          <w:sz w:val="28"/>
          <w:szCs w:val="28"/>
        </w:rPr>
        <w:t>coblation</w:t>
      </w:r>
      <w:proofErr w:type="spellEnd"/>
      <w:r w:rsidR="000D15CC" w:rsidRPr="004B60DC">
        <w:rPr>
          <w:b/>
          <w:sz w:val="28"/>
          <w:szCs w:val="28"/>
        </w:rPr>
        <w:t xml:space="preserve"> assisted </w:t>
      </w:r>
      <w:proofErr w:type="spellStart"/>
      <w:r w:rsidR="000D15CC" w:rsidRPr="004B60DC">
        <w:rPr>
          <w:b/>
          <w:sz w:val="28"/>
          <w:szCs w:val="28"/>
        </w:rPr>
        <w:t>transpterygoid</w:t>
      </w:r>
      <w:proofErr w:type="spellEnd"/>
      <w:r w:rsidR="000D15CC" w:rsidRPr="004B60DC">
        <w:rPr>
          <w:b/>
          <w:sz w:val="28"/>
          <w:szCs w:val="28"/>
        </w:rPr>
        <w:t xml:space="preserve"> approach for sphenoid lateral recess defects: Our experience</w:t>
      </w: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4B60DC">
        <w:rPr>
          <w:rFonts w:eastAsia="MS PGothic" w:hAnsi="Arial"/>
          <w:color w:val="000000"/>
        </w:rPr>
        <w:t xml:space="preserve">Dr. </w:t>
      </w:r>
      <w:proofErr w:type="spellStart"/>
      <w:r w:rsidR="000D15CC">
        <w:rPr>
          <w:rFonts w:eastAsia="MS PGothic" w:hAnsi="Arial"/>
          <w:color w:val="000000"/>
        </w:rPr>
        <w:t>Ramya</w:t>
      </w:r>
      <w:proofErr w:type="spellEnd"/>
      <w:r w:rsidR="000D15CC">
        <w:rPr>
          <w:rFonts w:eastAsia="MS PGothic" w:hAnsi="Arial"/>
          <w:color w:val="000000"/>
        </w:rPr>
        <w:t xml:space="preserve"> </w:t>
      </w:r>
      <w:proofErr w:type="spellStart"/>
      <w:r w:rsidR="000D15CC">
        <w:rPr>
          <w:rFonts w:eastAsia="MS PGothic" w:hAnsi="Arial"/>
          <w:color w:val="000000"/>
        </w:rPr>
        <w:t>Rathod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0D15CC" w:rsidRDefault="000D15CC" w:rsidP="000D15CC">
      <w:pPr>
        <w:rPr>
          <w:sz w:val="28"/>
          <w:szCs w:val="28"/>
        </w:rPr>
      </w:pPr>
      <w:r>
        <w:t xml:space="preserve">Post Graduate Institute of medical education and </w:t>
      </w:r>
      <w:proofErr w:type="gramStart"/>
      <w:r>
        <w:t xml:space="preserve">research </w:t>
      </w:r>
      <w:r w:rsidRPr="004E4CDA">
        <w:t>,</w:t>
      </w:r>
      <w:proofErr w:type="gramEnd"/>
      <w:r w:rsidRPr="004E4CDA">
        <w:t xml:space="preserve"> Chandigarh</w:t>
      </w:r>
      <w:r>
        <w:rPr>
          <w:sz w:val="28"/>
          <w:szCs w:val="28"/>
        </w:rPr>
        <w:t>, India.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4B60DC" w:rsidRPr="004B60DC" w:rsidRDefault="004B60DC" w:rsidP="004B60DC">
      <w:r w:rsidRPr="004B60DC">
        <w:t xml:space="preserve">Sphenoid lateral recess leak is one of the most common sites of spontaneous CSF </w:t>
      </w:r>
      <w:proofErr w:type="spellStart"/>
      <w:r w:rsidRPr="004B60DC">
        <w:t>rhinorrhoea</w:t>
      </w:r>
      <w:proofErr w:type="spellEnd"/>
      <w:r w:rsidRPr="004B60DC">
        <w:t>.</w:t>
      </w:r>
      <w:r w:rsidRPr="004B60DC">
        <w:rPr>
          <w:vertAlign w:val="superscript"/>
        </w:rPr>
        <w:t xml:space="preserve"> </w:t>
      </w:r>
      <w:r w:rsidRPr="004B60DC">
        <w:t xml:space="preserve">A lateral recess is a lateral extension of the sphenoid </w:t>
      </w:r>
      <w:proofErr w:type="spellStart"/>
      <w:r w:rsidRPr="004B60DC">
        <w:t>pneumatisation</w:t>
      </w:r>
      <w:proofErr w:type="spellEnd"/>
      <w:r w:rsidRPr="004B60DC">
        <w:t xml:space="preserve"> into the </w:t>
      </w:r>
      <w:proofErr w:type="spellStart"/>
      <w:proofErr w:type="gramStart"/>
      <w:r w:rsidRPr="004B60DC">
        <w:t>pterygoid</w:t>
      </w:r>
      <w:proofErr w:type="spellEnd"/>
      <w:r w:rsidRPr="004B60DC">
        <w:t xml:space="preserve">  and</w:t>
      </w:r>
      <w:proofErr w:type="gramEnd"/>
      <w:r w:rsidRPr="004B60DC">
        <w:t xml:space="preserve"> this extensive </w:t>
      </w:r>
      <w:proofErr w:type="spellStart"/>
      <w:r w:rsidRPr="004B60DC">
        <w:t>pneumatisation</w:t>
      </w:r>
      <w:proofErr w:type="spellEnd"/>
      <w:r w:rsidRPr="004B60DC">
        <w:t xml:space="preserve"> gives thin bony borders to the sinus separating it from intracranial space and in a setting of raised intracranial pressure(ICP) leads to an acquired, non-traumatic sphenoid leak.  We performed a retrospective case series of 7 diagnosed cases of CSF </w:t>
      </w:r>
      <w:proofErr w:type="spellStart"/>
      <w:r w:rsidRPr="004B60DC">
        <w:t>rhinorrhoea</w:t>
      </w:r>
      <w:proofErr w:type="spellEnd"/>
      <w:r w:rsidRPr="004B60DC">
        <w:t xml:space="preserve"> with defect in the lateral recess of sphenoid sinus who underwent endoscopic defect repair by </w:t>
      </w:r>
      <w:proofErr w:type="spellStart"/>
      <w:r w:rsidRPr="004B60DC">
        <w:t>transpterygoid</w:t>
      </w:r>
      <w:proofErr w:type="spellEnd"/>
      <w:r w:rsidRPr="004B60DC">
        <w:t xml:space="preserve"> approach at our institution between 2009 and </w:t>
      </w:r>
      <w:proofErr w:type="gramStart"/>
      <w:r w:rsidRPr="004B60DC">
        <w:t>2018 .</w:t>
      </w:r>
      <w:proofErr w:type="gramEnd"/>
      <w:r w:rsidRPr="004B60DC">
        <w:t xml:space="preserve"> All 7 patients had the defects </w:t>
      </w:r>
      <w:proofErr w:type="spellStart"/>
      <w:r w:rsidRPr="004B60DC">
        <w:t>localised</w:t>
      </w:r>
      <w:proofErr w:type="spellEnd"/>
      <w:r w:rsidRPr="004B60DC">
        <w:t xml:space="preserve"> to the lateral recess of the sphenoid and 6 (85.7%) had </w:t>
      </w:r>
      <w:proofErr w:type="spellStart"/>
      <w:r w:rsidRPr="004B60DC">
        <w:t>intrasphenoidal</w:t>
      </w:r>
      <w:proofErr w:type="spellEnd"/>
      <w:r w:rsidRPr="004B60DC">
        <w:t xml:space="preserve"> </w:t>
      </w:r>
      <w:proofErr w:type="spellStart"/>
      <w:r w:rsidRPr="004B60DC">
        <w:t>meningoencephalocoele</w:t>
      </w:r>
      <w:proofErr w:type="spellEnd"/>
      <w:r w:rsidRPr="004B60DC">
        <w:t xml:space="preserve"> on imaging as well as intra-operatively. Out of 7, 3 (42.8%) patients had previously undergone </w:t>
      </w:r>
      <w:proofErr w:type="spellStart"/>
      <w:r w:rsidRPr="004B60DC">
        <w:t>transnasal</w:t>
      </w:r>
      <w:proofErr w:type="spellEnd"/>
      <w:r w:rsidRPr="004B60DC">
        <w:t xml:space="preserve"> approach to defect repair which were unsuccessful and 1 patient underwent a neurosurgical procedure prior to </w:t>
      </w:r>
      <w:proofErr w:type="spellStart"/>
      <w:proofErr w:type="gramStart"/>
      <w:r w:rsidRPr="004B60DC">
        <w:t>csf</w:t>
      </w:r>
      <w:proofErr w:type="spellEnd"/>
      <w:proofErr w:type="gramEnd"/>
      <w:r w:rsidRPr="004B60DC">
        <w:t xml:space="preserve"> leak. Out of 7, 6 (85.7%) patients underwent defect repair by </w:t>
      </w:r>
      <w:proofErr w:type="spellStart"/>
      <w:r w:rsidRPr="004B60DC">
        <w:t>coblation</w:t>
      </w:r>
      <w:proofErr w:type="spellEnd"/>
      <w:r w:rsidRPr="004B60DC">
        <w:t xml:space="preserve"> assisted endoscopic </w:t>
      </w:r>
      <w:proofErr w:type="spellStart"/>
      <w:r w:rsidRPr="004B60DC">
        <w:t>transpterygoid</w:t>
      </w:r>
      <w:proofErr w:type="spellEnd"/>
      <w:r w:rsidRPr="004B60DC">
        <w:t xml:space="preserve"> approach where </w:t>
      </w:r>
      <w:proofErr w:type="spellStart"/>
      <w:r w:rsidRPr="004B60DC">
        <w:t>coblation</w:t>
      </w:r>
      <w:proofErr w:type="spellEnd"/>
      <w:r w:rsidRPr="004B60DC">
        <w:t xml:space="preserve"> was used to achieve better access, </w:t>
      </w:r>
      <w:proofErr w:type="spellStart"/>
      <w:r w:rsidRPr="004B60DC">
        <w:t>visualisation</w:t>
      </w:r>
      <w:proofErr w:type="spellEnd"/>
      <w:r w:rsidRPr="004B60DC">
        <w:t xml:space="preserve">, preserving the mucosa and to reduce the </w:t>
      </w:r>
      <w:proofErr w:type="spellStart"/>
      <w:r w:rsidRPr="004B60DC">
        <w:t>encephalocoele</w:t>
      </w:r>
      <w:proofErr w:type="spellEnd"/>
      <w:r w:rsidRPr="004B60DC">
        <w:t xml:space="preserve"> followed by multilayer defect repair. One patient developed dry eye as a long term complication. All patients were followed up for a minimum of 3 months and no </w:t>
      </w:r>
      <w:proofErr w:type="gramStart"/>
      <w:r w:rsidRPr="004B60DC">
        <w:t>recurrence till date have</w:t>
      </w:r>
      <w:proofErr w:type="gramEnd"/>
      <w:r w:rsidRPr="004B60DC">
        <w:t xml:space="preserve"> been reported. In this study, we layout our experience in delineating the sphenoid lateral recess defects, a robust approach to access the defect and </w:t>
      </w:r>
      <w:proofErr w:type="spellStart"/>
      <w:r w:rsidRPr="004B60DC">
        <w:t>practising</w:t>
      </w:r>
      <w:proofErr w:type="spellEnd"/>
      <w:r w:rsidRPr="004B60DC">
        <w:t xml:space="preserve"> novel methods of achieving adequate healing.</w:t>
      </w:r>
    </w:p>
    <w:p w:rsidR="004B60DC" w:rsidRPr="004B60DC" w:rsidRDefault="004B60DC" w:rsidP="004B60DC"/>
    <w:p w:rsidR="004B60DC" w:rsidRDefault="004B60DC" w:rsidP="004B60DC"/>
    <w:p w:rsidR="004B60DC" w:rsidRDefault="004B60DC" w:rsidP="004B60DC"/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Default="004B60DC" w:rsidP="007D233A">
      <w:r>
        <w:t xml:space="preserve">Dr. </w:t>
      </w:r>
      <w:proofErr w:type="spellStart"/>
      <w:r>
        <w:t>Ramya</w:t>
      </w:r>
      <w:proofErr w:type="spellEnd"/>
      <w:r>
        <w:t xml:space="preserve"> </w:t>
      </w:r>
      <w:proofErr w:type="spellStart"/>
      <w:r>
        <w:t>Rathod</w:t>
      </w:r>
      <w:proofErr w:type="spellEnd"/>
      <w:r>
        <w:t xml:space="preserve"> has completed her graduation in Bachelor of medicine and Bachelor of surgery from Gandhi Medical college, NTR University of health sciences, Andhra </w:t>
      </w:r>
      <w:proofErr w:type="gramStart"/>
      <w:r>
        <w:t>Pradesh ,</w:t>
      </w:r>
      <w:proofErr w:type="gramEnd"/>
      <w:r>
        <w:t xml:space="preserve"> </w:t>
      </w:r>
      <w:r>
        <w:lastRenderedPageBreak/>
        <w:t xml:space="preserve">India in 2013 and is pursuing her </w:t>
      </w:r>
      <w:proofErr w:type="spellStart"/>
      <w:r>
        <w:t>post graduation</w:t>
      </w:r>
      <w:proofErr w:type="spellEnd"/>
      <w:r>
        <w:t xml:space="preserve"> in Otorhinolaryngology, Head and neck surgery at Postgraduate institute of medical education and research, </w:t>
      </w:r>
      <w:proofErr w:type="spellStart"/>
      <w:r>
        <w:t>chandigarh</w:t>
      </w:r>
      <w:proofErr w:type="spellEnd"/>
      <w:r>
        <w:t xml:space="preserve">, India . </w:t>
      </w:r>
    </w:p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15CC"/>
    <w:rsid w:val="000D6718"/>
    <w:rsid w:val="001B06AE"/>
    <w:rsid w:val="00206B18"/>
    <w:rsid w:val="00265E72"/>
    <w:rsid w:val="002C359D"/>
    <w:rsid w:val="002C3D9B"/>
    <w:rsid w:val="0031455A"/>
    <w:rsid w:val="00363668"/>
    <w:rsid w:val="00384441"/>
    <w:rsid w:val="003A3C5A"/>
    <w:rsid w:val="003B2B86"/>
    <w:rsid w:val="00437503"/>
    <w:rsid w:val="00441F91"/>
    <w:rsid w:val="004B60DC"/>
    <w:rsid w:val="004E62DD"/>
    <w:rsid w:val="004F0441"/>
    <w:rsid w:val="0059740D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91CE8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1967"/>
    <w:rsid w:val="00B44878"/>
    <w:rsid w:val="00B8710A"/>
    <w:rsid w:val="00BA2068"/>
    <w:rsid w:val="00BA6967"/>
    <w:rsid w:val="00C07C5B"/>
    <w:rsid w:val="00C578FF"/>
    <w:rsid w:val="00C828BF"/>
    <w:rsid w:val="00CE6677"/>
    <w:rsid w:val="00D04539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lenovo</cp:lastModifiedBy>
  <cp:revision>3</cp:revision>
  <dcterms:created xsi:type="dcterms:W3CDTF">2018-10-29T15:59:00Z</dcterms:created>
  <dcterms:modified xsi:type="dcterms:W3CDTF">2018-10-31T12:06:00Z</dcterms:modified>
</cp:coreProperties>
</file>