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1C185" w14:textId="77777777" w:rsidR="00011A29" w:rsidRDefault="00011A29" w:rsidP="00011A29">
      <w:pPr>
        <w:spacing w:line="480" w:lineRule="auto"/>
        <w:jc w:val="center"/>
        <w:rPr>
          <w:rFonts w:ascii="Times New Roman" w:hAnsi="Times New Roman" w:cs="Times New Roman"/>
          <w:sz w:val="36"/>
          <w:szCs w:val="24"/>
        </w:rPr>
      </w:pPr>
      <w:r w:rsidRPr="003D208E">
        <w:rPr>
          <w:rFonts w:ascii="Times New Roman" w:hAnsi="Times New Roman" w:cs="Times New Roman"/>
          <w:sz w:val="36"/>
          <w:szCs w:val="24"/>
        </w:rPr>
        <w:t xml:space="preserve">Species-specificity and Chemotaxonomic Application of Secondary Metabolites </w:t>
      </w:r>
      <w:r w:rsidRPr="0032217A">
        <w:rPr>
          <w:rFonts w:ascii="Times New Roman" w:hAnsi="Times New Roman" w:cs="Times New Roman"/>
          <w:sz w:val="36"/>
          <w:szCs w:val="24"/>
        </w:rPr>
        <w:t xml:space="preserve">in Tropical Marine Cyanobacteria </w:t>
      </w:r>
    </w:p>
    <w:p w14:paraId="3149DDF7" w14:textId="77777777" w:rsidR="00554246" w:rsidRDefault="00554246" w:rsidP="00554246">
      <w:pPr>
        <w:spacing w:after="0" w:line="480" w:lineRule="auto"/>
        <w:rPr>
          <w:rFonts w:ascii="Times New Roman" w:hAnsi="Times New Roman" w:cs="Times New Roman"/>
        </w:rPr>
      </w:pPr>
      <w:r w:rsidRPr="00986EEE">
        <w:rPr>
          <w:rFonts w:ascii="Times New Roman" w:hAnsi="Times New Roman" w:cs="Times New Roman"/>
          <w:sz w:val="24"/>
          <w:szCs w:val="24"/>
        </w:rPr>
        <w:t>Falguni Paul</w:t>
      </w:r>
      <w:r w:rsidRPr="00986EE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86EEE">
        <w:rPr>
          <w:rFonts w:ascii="Times New Roman" w:hAnsi="Times New Roman" w:cs="Times New Roman"/>
          <w:sz w:val="24"/>
          <w:szCs w:val="24"/>
        </w:rPr>
        <w:t>,</w:t>
      </w:r>
      <w:r w:rsidRPr="00986EEE">
        <w:rPr>
          <w:rFonts w:ascii="Times New Roman" w:eastAsia="Calibri" w:hAnsi="Times New Roman" w:cs="Times New Roman"/>
          <w:sz w:val="24"/>
          <w:szCs w:val="24"/>
        </w:rPr>
        <w:t xml:space="preserve"> Ana </w:t>
      </w:r>
      <w:r w:rsidRPr="0030368F">
        <w:rPr>
          <w:rFonts w:ascii="Times New Roman" w:eastAsia="Calibri" w:hAnsi="Times New Roman" w:cs="Times New Roman"/>
          <w:noProof/>
          <w:sz w:val="24"/>
          <w:szCs w:val="24"/>
        </w:rPr>
        <w:t>Tronholm</w:t>
      </w:r>
      <w:r w:rsidRPr="0030368F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 w:rsidRPr="00986EE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986EEE">
        <w:rPr>
          <w:rFonts w:ascii="Times New Roman" w:hAnsi="Times New Roman" w:cs="Times New Roman"/>
          <w:sz w:val="24"/>
          <w:szCs w:val="24"/>
        </w:rPr>
        <w:t>Niclas</w:t>
      </w:r>
      <w:proofErr w:type="spellEnd"/>
      <w:r w:rsidRPr="00986EEE">
        <w:rPr>
          <w:rFonts w:ascii="Times New Roman" w:hAnsi="Times New Roman" w:cs="Times New Roman"/>
          <w:sz w:val="24"/>
          <w:szCs w:val="24"/>
        </w:rPr>
        <w:t xml:space="preserve"> Engene</w:t>
      </w:r>
      <w:r w:rsidRPr="00986EEE">
        <w:rPr>
          <w:rFonts w:ascii="Times New Roman" w:hAnsi="Times New Roman" w:cs="Times New Roman"/>
          <w:sz w:val="24"/>
          <w:szCs w:val="24"/>
          <w:vertAlign w:val="superscript"/>
        </w:rPr>
        <w:t>1*</w:t>
      </w:r>
    </w:p>
    <w:p w14:paraId="79D50D9D" w14:textId="77777777" w:rsidR="00554246" w:rsidRDefault="00554246" w:rsidP="001E072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AA0A510" w14:textId="335D63B6" w:rsidR="001E0724" w:rsidRPr="001E0724" w:rsidRDefault="001E0724" w:rsidP="001E0724">
      <w:pPr>
        <w:tabs>
          <w:tab w:val="left" w:pos="4125"/>
          <w:tab w:val="center" w:pos="468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E0724">
        <w:rPr>
          <w:rFonts w:ascii="Times New Roman" w:hAnsi="Times New Roman" w:cs="Times New Roman"/>
          <w:b/>
        </w:rPr>
        <w:t>Abstract</w:t>
      </w:r>
    </w:p>
    <w:p w14:paraId="78FD434C" w14:textId="744E4C63" w:rsidR="0042065A" w:rsidRDefault="004C191A" w:rsidP="001E072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1A29">
        <w:rPr>
          <w:rFonts w:ascii="Times New Roman" w:hAnsi="Times New Roman" w:cs="Times New Roman"/>
          <w:sz w:val="24"/>
          <w:szCs w:val="24"/>
        </w:rPr>
        <w:t xml:space="preserve">Tropical marine cyanobacteria produce an array of </w:t>
      </w:r>
      <w:r w:rsidR="002C706F">
        <w:rPr>
          <w:rFonts w:ascii="Times New Roman" w:hAnsi="Times New Roman" w:cs="Times New Roman"/>
          <w:sz w:val="24"/>
          <w:szCs w:val="24"/>
        </w:rPr>
        <w:t>biologically active secondary metabolites. Despite of</w:t>
      </w:r>
      <w:r w:rsidR="00792E75">
        <w:rPr>
          <w:rFonts w:ascii="Times New Roman" w:hAnsi="Times New Roman" w:cs="Times New Roman"/>
          <w:sz w:val="24"/>
          <w:szCs w:val="24"/>
        </w:rPr>
        <w:t xml:space="preserve">, the </w:t>
      </w:r>
      <w:r w:rsidRPr="00011A29">
        <w:rPr>
          <w:rFonts w:ascii="Times New Roman" w:hAnsi="Times New Roman" w:cs="Times New Roman"/>
          <w:sz w:val="24"/>
          <w:szCs w:val="24"/>
        </w:rPr>
        <w:t xml:space="preserve">taxonomic classification of cyanobacteria is not yet resolved and it is constantly under revision. </w:t>
      </w:r>
      <w:r w:rsidR="002C706F">
        <w:rPr>
          <w:rFonts w:ascii="Times New Roman" w:hAnsi="Times New Roman" w:cs="Times New Roman"/>
          <w:sz w:val="24"/>
          <w:szCs w:val="24"/>
        </w:rPr>
        <w:t xml:space="preserve">Modern </w:t>
      </w:r>
      <w:r w:rsidRPr="00011A29">
        <w:rPr>
          <w:rFonts w:ascii="Times New Roman" w:hAnsi="Times New Roman" w:cs="Times New Roman"/>
          <w:sz w:val="24"/>
          <w:szCs w:val="24"/>
        </w:rPr>
        <w:t>taxonomic approach</w:t>
      </w:r>
      <w:r w:rsidR="002C706F">
        <w:rPr>
          <w:rFonts w:ascii="Times New Roman" w:hAnsi="Times New Roman" w:cs="Times New Roman"/>
          <w:sz w:val="24"/>
          <w:szCs w:val="24"/>
        </w:rPr>
        <w:t xml:space="preserve"> </w:t>
      </w:r>
      <w:r w:rsidR="002C706F">
        <w:rPr>
          <w:rFonts w:ascii="Times New Roman" w:hAnsi="Times New Roman" w:cs="Times New Roman"/>
          <w:noProof/>
          <w:sz w:val="24"/>
          <w:szCs w:val="24"/>
        </w:rPr>
        <w:t xml:space="preserve">composed of </w:t>
      </w:r>
      <w:r w:rsidR="002C706F">
        <w:rPr>
          <w:rFonts w:ascii="Times New Roman" w:hAnsi="Times New Roman" w:cs="Times New Roman"/>
          <w:sz w:val="24"/>
          <w:szCs w:val="24"/>
        </w:rPr>
        <w:t xml:space="preserve">morphological and </w:t>
      </w:r>
      <w:r w:rsidRPr="00011A29">
        <w:rPr>
          <w:rFonts w:ascii="Times New Roman" w:hAnsi="Times New Roman" w:cs="Times New Roman"/>
          <w:sz w:val="24"/>
          <w:szCs w:val="24"/>
        </w:rPr>
        <w:t>phyloge</w:t>
      </w:r>
      <w:r w:rsidR="002C706F">
        <w:rPr>
          <w:rFonts w:ascii="Times New Roman" w:hAnsi="Times New Roman" w:cs="Times New Roman"/>
          <w:sz w:val="24"/>
          <w:szCs w:val="24"/>
        </w:rPr>
        <w:t xml:space="preserve">netic analysis. </w:t>
      </w:r>
      <w:r w:rsidRPr="00011A29">
        <w:rPr>
          <w:rFonts w:ascii="Times New Roman" w:hAnsi="Times New Roman" w:cs="Times New Roman"/>
          <w:sz w:val="24"/>
          <w:szCs w:val="24"/>
        </w:rPr>
        <w:t xml:space="preserve">However, there are limitations in </w:t>
      </w:r>
      <w:r w:rsidRPr="009D48FF">
        <w:rPr>
          <w:rFonts w:ascii="Times New Roman" w:hAnsi="Times New Roman" w:cs="Times New Roman"/>
          <w:noProof/>
          <w:sz w:val="24"/>
          <w:szCs w:val="24"/>
        </w:rPr>
        <w:t xml:space="preserve">terms </w:t>
      </w:r>
      <w:r w:rsidR="009D48FF">
        <w:rPr>
          <w:rFonts w:ascii="Times New Roman" w:hAnsi="Times New Roman" w:cs="Times New Roman"/>
          <w:noProof/>
          <w:sz w:val="24"/>
          <w:szCs w:val="24"/>
        </w:rPr>
        <w:t>of</w:t>
      </w:r>
      <w:r w:rsidR="009D48FF">
        <w:rPr>
          <w:rFonts w:ascii="Times New Roman" w:hAnsi="Times New Roman" w:cs="Times New Roman"/>
          <w:sz w:val="24"/>
          <w:szCs w:val="24"/>
        </w:rPr>
        <w:t xml:space="preserve"> the</w:t>
      </w:r>
      <w:r w:rsidRPr="00011A29">
        <w:rPr>
          <w:rFonts w:ascii="Times New Roman" w:hAnsi="Times New Roman" w:cs="Times New Roman"/>
          <w:sz w:val="24"/>
          <w:szCs w:val="24"/>
        </w:rPr>
        <w:t xml:space="preserve"> </w:t>
      </w:r>
      <w:r w:rsidR="002C706F">
        <w:rPr>
          <w:rFonts w:ascii="Times New Roman" w:hAnsi="Times New Roman" w:cs="Times New Roman"/>
          <w:noProof/>
          <w:sz w:val="24"/>
          <w:szCs w:val="24"/>
        </w:rPr>
        <w:t xml:space="preserve">morphological </w:t>
      </w:r>
      <w:r w:rsidRPr="00011A29">
        <w:rPr>
          <w:rFonts w:ascii="Times New Roman" w:hAnsi="Times New Roman" w:cs="Times New Roman"/>
          <w:sz w:val="24"/>
          <w:szCs w:val="24"/>
        </w:rPr>
        <w:t xml:space="preserve">approach. </w:t>
      </w:r>
      <w:r w:rsidR="0031048E" w:rsidRPr="00011A29">
        <w:rPr>
          <w:rFonts w:ascii="Times New Roman" w:hAnsi="Times New Roman" w:cs="Times New Roman"/>
          <w:sz w:val="24"/>
          <w:szCs w:val="24"/>
        </w:rPr>
        <w:t>The current study focused on whether the secondary metabolites produced by cyanobacteria is sp</w:t>
      </w:r>
      <w:r w:rsidR="002A41DA">
        <w:rPr>
          <w:rFonts w:ascii="Times New Roman" w:hAnsi="Times New Roman" w:cs="Times New Roman"/>
          <w:sz w:val="24"/>
          <w:szCs w:val="24"/>
        </w:rPr>
        <w:t xml:space="preserve">ecies specific and whether these chemicals </w:t>
      </w:r>
      <w:r w:rsidR="0031048E" w:rsidRPr="00011A29">
        <w:rPr>
          <w:rFonts w:ascii="Times New Roman" w:hAnsi="Times New Roman" w:cs="Times New Roman"/>
          <w:sz w:val="24"/>
          <w:szCs w:val="24"/>
        </w:rPr>
        <w:t xml:space="preserve">can be used to foster </w:t>
      </w:r>
      <w:r w:rsidR="00B828D4" w:rsidRPr="00011A29">
        <w:rPr>
          <w:rFonts w:ascii="Times New Roman" w:hAnsi="Times New Roman" w:cs="Times New Roman"/>
          <w:sz w:val="24"/>
          <w:szCs w:val="24"/>
        </w:rPr>
        <w:t>t</w:t>
      </w:r>
      <w:r w:rsidR="0031048E" w:rsidRPr="00011A29">
        <w:rPr>
          <w:rFonts w:ascii="Times New Roman" w:hAnsi="Times New Roman" w:cs="Times New Roman"/>
          <w:sz w:val="24"/>
          <w:szCs w:val="24"/>
        </w:rPr>
        <w:t xml:space="preserve">he taxonomic relationship between the </w:t>
      </w:r>
      <w:r w:rsidR="002A41DA" w:rsidRPr="00011A29">
        <w:rPr>
          <w:rFonts w:ascii="Times New Roman" w:hAnsi="Times New Roman" w:cs="Times New Roman"/>
          <w:sz w:val="24"/>
          <w:szCs w:val="24"/>
        </w:rPr>
        <w:t>phylogenetically</w:t>
      </w:r>
      <w:r w:rsidR="0031048E" w:rsidRPr="00011A29">
        <w:rPr>
          <w:rFonts w:ascii="Times New Roman" w:hAnsi="Times New Roman" w:cs="Times New Roman"/>
          <w:sz w:val="24"/>
          <w:szCs w:val="24"/>
        </w:rPr>
        <w:t xml:space="preserve"> distinct variou</w:t>
      </w:r>
      <w:r w:rsidR="00792E75">
        <w:rPr>
          <w:rFonts w:ascii="Times New Roman" w:hAnsi="Times New Roman" w:cs="Times New Roman"/>
          <w:sz w:val="24"/>
          <w:szCs w:val="24"/>
        </w:rPr>
        <w:t xml:space="preserve">s marine cyanobacterial species. </w:t>
      </w:r>
      <w:r w:rsidR="0031048E" w:rsidRPr="00011A29">
        <w:rPr>
          <w:rFonts w:ascii="Times New Roman" w:hAnsi="Times New Roman" w:cs="Times New Roman"/>
          <w:sz w:val="24"/>
          <w:szCs w:val="24"/>
        </w:rPr>
        <w:t xml:space="preserve">We also aimed to develop a rapid chemotaxonomic tool for the identification of cyanobacteria on the basis of </w:t>
      </w:r>
      <w:r w:rsidR="0031048E" w:rsidRPr="002A41DA">
        <w:rPr>
          <w:rFonts w:ascii="Times New Roman" w:hAnsi="Times New Roman" w:cs="Times New Roman"/>
          <w:noProof/>
          <w:sz w:val="24"/>
          <w:szCs w:val="24"/>
        </w:rPr>
        <w:t>its</w:t>
      </w:r>
      <w:r w:rsidR="0031048E" w:rsidRPr="00011A29">
        <w:rPr>
          <w:rFonts w:ascii="Times New Roman" w:hAnsi="Times New Roman" w:cs="Times New Roman"/>
          <w:sz w:val="24"/>
          <w:szCs w:val="24"/>
        </w:rPr>
        <w:t xml:space="preserve"> major secondary metabolites.</w:t>
      </w:r>
      <w:r w:rsidR="002A41DA">
        <w:rPr>
          <w:rFonts w:ascii="Times New Roman" w:hAnsi="Times New Roman" w:cs="Times New Roman"/>
          <w:sz w:val="24"/>
          <w:szCs w:val="24"/>
        </w:rPr>
        <w:t xml:space="preserve"> We are hypothesizing that</w:t>
      </w:r>
      <w:r w:rsidR="00CC1794">
        <w:rPr>
          <w:rFonts w:ascii="Times New Roman" w:hAnsi="Times New Roman" w:cs="Times New Roman"/>
          <w:sz w:val="24"/>
          <w:szCs w:val="24"/>
        </w:rPr>
        <w:t xml:space="preserve"> each sp</w:t>
      </w:r>
      <w:r w:rsidR="002A41DA">
        <w:rPr>
          <w:rFonts w:ascii="Times New Roman" w:hAnsi="Times New Roman" w:cs="Times New Roman"/>
          <w:sz w:val="24"/>
          <w:szCs w:val="24"/>
        </w:rPr>
        <w:t xml:space="preserve">ecies would always produce the </w:t>
      </w:r>
      <w:r w:rsidR="0063207C" w:rsidRPr="00011A29">
        <w:rPr>
          <w:rFonts w:ascii="Times New Roman" w:hAnsi="Times New Roman" w:cs="Times New Roman"/>
          <w:sz w:val="24"/>
          <w:szCs w:val="24"/>
        </w:rPr>
        <w:t xml:space="preserve">major </w:t>
      </w:r>
      <w:proofErr w:type="spellStart"/>
      <w:r w:rsidR="0063207C" w:rsidRPr="00011A29">
        <w:rPr>
          <w:rFonts w:ascii="Times New Roman" w:hAnsi="Times New Roman" w:cs="Times New Roman"/>
          <w:sz w:val="24"/>
          <w:szCs w:val="24"/>
        </w:rPr>
        <w:t>chemotype</w:t>
      </w:r>
      <w:proofErr w:type="spellEnd"/>
      <w:r w:rsidR="0063207C" w:rsidRPr="00011A29">
        <w:rPr>
          <w:rFonts w:ascii="Times New Roman" w:hAnsi="Times New Roman" w:cs="Times New Roman"/>
          <w:sz w:val="24"/>
          <w:szCs w:val="24"/>
        </w:rPr>
        <w:t xml:space="preserve"> irrespective</w:t>
      </w:r>
      <w:r w:rsidR="002C706F">
        <w:rPr>
          <w:rFonts w:ascii="Times New Roman" w:hAnsi="Times New Roman" w:cs="Times New Roman"/>
          <w:sz w:val="24"/>
          <w:szCs w:val="24"/>
        </w:rPr>
        <w:t xml:space="preserve"> of the geographical locations and these </w:t>
      </w:r>
      <w:r w:rsidR="0063207C" w:rsidRPr="00011A29">
        <w:rPr>
          <w:rFonts w:ascii="Times New Roman" w:hAnsi="Times New Roman" w:cs="Times New Roman"/>
          <w:sz w:val="24"/>
          <w:szCs w:val="24"/>
        </w:rPr>
        <w:t xml:space="preserve">will be the major chemical markers of those species. </w:t>
      </w:r>
      <w:r w:rsidR="00CC1794">
        <w:rPr>
          <w:rFonts w:ascii="Times New Roman" w:hAnsi="Times New Roman" w:cs="Times New Roman"/>
          <w:sz w:val="24"/>
          <w:szCs w:val="24"/>
        </w:rPr>
        <w:t>To examine</w:t>
      </w:r>
      <w:r w:rsidR="00792E75">
        <w:rPr>
          <w:rFonts w:ascii="Times New Roman" w:hAnsi="Times New Roman" w:cs="Times New Roman"/>
          <w:sz w:val="24"/>
          <w:szCs w:val="24"/>
        </w:rPr>
        <w:t xml:space="preserve"> this</w:t>
      </w:r>
      <w:r w:rsidR="00CC1794">
        <w:rPr>
          <w:rFonts w:ascii="Times New Roman" w:hAnsi="Times New Roman" w:cs="Times New Roman"/>
          <w:sz w:val="24"/>
          <w:szCs w:val="24"/>
        </w:rPr>
        <w:t>,</w:t>
      </w:r>
      <w:r w:rsidR="00D24620" w:rsidRPr="00011A29">
        <w:rPr>
          <w:rFonts w:ascii="Times New Roman" w:hAnsi="Times New Roman" w:cs="Times New Roman"/>
          <w:sz w:val="24"/>
          <w:szCs w:val="24"/>
        </w:rPr>
        <w:t xml:space="preserve"> w</w:t>
      </w:r>
      <w:r w:rsidR="00B828D4" w:rsidRPr="00011A29">
        <w:rPr>
          <w:rFonts w:ascii="Times New Roman" w:hAnsi="Times New Roman" w:cs="Times New Roman"/>
          <w:sz w:val="24"/>
          <w:szCs w:val="24"/>
        </w:rPr>
        <w:t xml:space="preserve">e compared the secondary metabolite compositions and 16S </w:t>
      </w:r>
      <w:proofErr w:type="spellStart"/>
      <w:r w:rsidR="00B828D4" w:rsidRPr="00011A29">
        <w:rPr>
          <w:rFonts w:ascii="Times New Roman" w:hAnsi="Times New Roman" w:cs="Times New Roman"/>
          <w:sz w:val="24"/>
          <w:szCs w:val="24"/>
        </w:rPr>
        <w:t>rRNA</w:t>
      </w:r>
      <w:proofErr w:type="spellEnd"/>
      <w:r w:rsidR="00B828D4" w:rsidRPr="00011A29">
        <w:rPr>
          <w:rFonts w:ascii="Times New Roman" w:hAnsi="Times New Roman" w:cs="Times New Roman"/>
          <w:sz w:val="24"/>
          <w:szCs w:val="24"/>
        </w:rPr>
        <w:t xml:space="preserve"> sequences among several collections of </w:t>
      </w:r>
      <w:r w:rsidR="002A41DA" w:rsidRPr="002A41DA">
        <w:rPr>
          <w:rFonts w:ascii="Times New Roman" w:hAnsi="Times New Roman" w:cs="Times New Roman"/>
          <w:sz w:val="24"/>
          <w:szCs w:val="24"/>
        </w:rPr>
        <w:t>cyanobacteria</w:t>
      </w:r>
      <w:r w:rsidR="002A41D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24620" w:rsidRPr="00011A29">
        <w:rPr>
          <w:rFonts w:ascii="Times New Roman" w:hAnsi="Times New Roman" w:cs="Times New Roman"/>
          <w:sz w:val="24"/>
          <w:szCs w:val="24"/>
        </w:rPr>
        <w:t xml:space="preserve">from South Florida, the </w:t>
      </w:r>
      <w:r w:rsidR="00B828D4" w:rsidRPr="002A41DA">
        <w:rPr>
          <w:rFonts w:ascii="Times New Roman" w:hAnsi="Times New Roman" w:cs="Times New Roman"/>
          <w:noProof/>
          <w:sz w:val="24"/>
          <w:szCs w:val="24"/>
        </w:rPr>
        <w:t>Caribbean</w:t>
      </w:r>
      <w:r w:rsidR="002A41DA">
        <w:rPr>
          <w:rFonts w:ascii="Times New Roman" w:hAnsi="Times New Roman" w:cs="Times New Roman"/>
          <w:noProof/>
          <w:sz w:val="24"/>
          <w:szCs w:val="24"/>
        </w:rPr>
        <w:t>,</w:t>
      </w:r>
      <w:r w:rsidR="00B828D4" w:rsidRPr="00011A29">
        <w:rPr>
          <w:rFonts w:ascii="Times New Roman" w:hAnsi="Times New Roman" w:cs="Times New Roman"/>
          <w:sz w:val="24"/>
          <w:szCs w:val="24"/>
        </w:rPr>
        <w:t xml:space="preserve"> </w:t>
      </w:r>
      <w:r w:rsidR="00D24620" w:rsidRPr="00011A29">
        <w:rPr>
          <w:rFonts w:ascii="Times New Roman" w:hAnsi="Times New Roman" w:cs="Times New Roman"/>
          <w:sz w:val="24"/>
          <w:szCs w:val="24"/>
        </w:rPr>
        <w:t xml:space="preserve">and Hawaii </w:t>
      </w:r>
      <w:r w:rsidR="00B828D4" w:rsidRPr="00011A29">
        <w:rPr>
          <w:rFonts w:ascii="Times New Roman" w:hAnsi="Times New Roman" w:cs="Times New Roman"/>
          <w:sz w:val="24"/>
          <w:szCs w:val="24"/>
        </w:rPr>
        <w:t xml:space="preserve">region. </w:t>
      </w:r>
      <w:r w:rsidR="00D24620" w:rsidRPr="00011A29">
        <w:rPr>
          <w:rFonts w:ascii="Times New Roman" w:hAnsi="Times New Roman" w:cs="Times New Roman"/>
          <w:sz w:val="24"/>
          <w:szCs w:val="24"/>
        </w:rPr>
        <w:t xml:space="preserve">The chemical profiling was performed by using ESI-LC-MS to screen for secondary metabolites. </w:t>
      </w:r>
      <w:r w:rsidR="00792E75">
        <w:rPr>
          <w:rFonts w:ascii="Times New Roman" w:hAnsi="Times New Roman" w:cs="Times New Roman"/>
          <w:sz w:val="24"/>
          <w:szCs w:val="24"/>
        </w:rPr>
        <w:t>MALDI-TOF</w:t>
      </w:r>
      <w:r w:rsidR="002C706F">
        <w:rPr>
          <w:rFonts w:ascii="Times New Roman" w:hAnsi="Times New Roman" w:cs="Times New Roman"/>
          <w:sz w:val="24"/>
          <w:szCs w:val="24"/>
        </w:rPr>
        <w:t xml:space="preserve"> </w:t>
      </w:r>
      <w:r w:rsidR="009D48FF">
        <w:rPr>
          <w:rFonts w:ascii="Times New Roman" w:hAnsi="Times New Roman" w:cs="Times New Roman"/>
          <w:sz w:val="24"/>
          <w:szCs w:val="24"/>
        </w:rPr>
        <w:t xml:space="preserve">was used for rapid </w:t>
      </w:r>
      <w:r w:rsidR="0042065A">
        <w:rPr>
          <w:rFonts w:ascii="Times New Roman" w:hAnsi="Times New Roman" w:cs="Times New Roman"/>
          <w:sz w:val="24"/>
          <w:szCs w:val="24"/>
        </w:rPr>
        <w:t>identification of the metabolites</w:t>
      </w:r>
      <w:r w:rsidR="00D24620" w:rsidRPr="00011A29">
        <w:rPr>
          <w:rFonts w:ascii="Times New Roman" w:hAnsi="Times New Roman" w:cs="Times New Roman"/>
          <w:sz w:val="24"/>
          <w:szCs w:val="24"/>
        </w:rPr>
        <w:t xml:space="preserve">. </w:t>
      </w:r>
      <w:r w:rsidR="007659AB" w:rsidRPr="00011A29">
        <w:rPr>
          <w:rFonts w:ascii="Times New Roman" w:hAnsi="Times New Roman" w:cs="Times New Roman"/>
          <w:sz w:val="24"/>
          <w:szCs w:val="24"/>
        </w:rPr>
        <w:t xml:space="preserve">We found out that the several </w:t>
      </w:r>
      <w:r w:rsidR="002A41DA" w:rsidRPr="00011A29">
        <w:rPr>
          <w:rFonts w:ascii="Times New Roman" w:hAnsi="Times New Roman" w:cs="Times New Roman"/>
          <w:sz w:val="24"/>
          <w:szCs w:val="24"/>
        </w:rPr>
        <w:t>collections</w:t>
      </w:r>
      <w:r w:rsidR="007659AB" w:rsidRPr="00011A29">
        <w:rPr>
          <w:rFonts w:ascii="Times New Roman" w:hAnsi="Times New Roman" w:cs="Times New Roman"/>
          <w:sz w:val="24"/>
          <w:szCs w:val="24"/>
        </w:rPr>
        <w:t xml:space="preserve"> of cyanobacterial species</w:t>
      </w:r>
      <w:r w:rsidR="009D48FF">
        <w:rPr>
          <w:rFonts w:ascii="Times New Roman" w:hAnsi="Times New Roman" w:cs="Times New Roman"/>
          <w:sz w:val="24"/>
          <w:szCs w:val="24"/>
        </w:rPr>
        <w:t xml:space="preserve"> always produce the major</w:t>
      </w:r>
      <w:r w:rsidR="007659AB" w:rsidRPr="00011A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E75">
        <w:rPr>
          <w:rFonts w:ascii="Times New Roman" w:hAnsi="Times New Roman" w:cs="Times New Roman"/>
          <w:sz w:val="24"/>
          <w:szCs w:val="24"/>
        </w:rPr>
        <w:t>chemotype</w:t>
      </w:r>
      <w:proofErr w:type="spellEnd"/>
      <w:r w:rsidR="00792E75">
        <w:rPr>
          <w:rFonts w:ascii="Times New Roman" w:hAnsi="Times New Roman" w:cs="Times New Roman"/>
          <w:sz w:val="24"/>
          <w:szCs w:val="24"/>
        </w:rPr>
        <w:t xml:space="preserve"> </w:t>
      </w:r>
      <w:r w:rsidR="009D48FF" w:rsidRPr="009D48FF">
        <w:rPr>
          <w:rFonts w:ascii="Times New Roman" w:hAnsi="Times New Roman" w:cs="Times New Roman"/>
          <w:noProof/>
          <w:sz w:val="24"/>
          <w:szCs w:val="24"/>
        </w:rPr>
        <w:t>irrespective</w:t>
      </w:r>
      <w:r w:rsidR="009D48FF">
        <w:rPr>
          <w:rFonts w:ascii="Times New Roman" w:hAnsi="Times New Roman" w:cs="Times New Roman"/>
          <w:sz w:val="24"/>
          <w:szCs w:val="24"/>
        </w:rPr>
        <w:t xml:space="preserve"> of </w:t>
      </w:r>
      <w:r w:rsidR="007659AB" w:rsidRPr="00011A29">
        <w:rPr>
          <w:rFonts w:ascii="Times New Roman" w:hAnsi="Times New Roman" w:cs="Times New Roman"/>
          <w:sz w:val="24"/>
          <w:szCs w:val="24"/>
        </w:rPr>
        <w:t xml:space="preserve">geographical locations. </w:t>
      </w:r>
      <w:r w:rsidR="0042065A">
        <w:rPr>
          <w:rFonts w:ascii="Times New Roman" w:hAnsi="Times New Roman" w:cs="Times New Roman"/>
          <w:sz w:val="24"/>
          <w:szCs w:val="24"/>
        </w:rPr>
        <w:t>W</w:t>
      </w:r>
      <w:r w:rsidR="0042065A" w:rsidRPr="00011A29">
        <w:rPr>
          <w:rFonts w:ascii="Times New Roman" w:hAnsi="Times New Roman" w:cs="Times New Roman"/>
          <w:sz w:val="24"/>
          <w:szCs w:val="24"/>
        </w:rPr>
        <w:t xml:space="preserve">e </w:t>
      </w:r>
      <w:r w:rsidR="0042065A">
        <w:rPr>
          <w:rFonts w:ascii="Times New Roman" w:hAnsi="Times New Roman" w:cs="Times New Roman"/>
          <w:sz w:val="24"/>
          <w:szCs w:val="24"/>
        </w:rPr>
        <w:t>also showed</w:t>
      </w:r>
      <w:r w:rsidR="0042065A" w:rsidRPr="00011A29">
        <w:rPr>
          <w:rFonts w:ascii="Times New Roman" w:hAnsi="Times New Roman" w:cs="Times New Roman"/>
          <w:sz w:val="24"/>
          <w:szCs w:val="24"/>
        </w:rPr>
        <w:t xml:space="preserve"> that </w:t>
      </w:r>
      <w:r w:rsidR="00B75AE7" w:rsidRPr="00011A29">
        <w:rPr>
          <w:rFonts w:ascii="Times New Roman" w:hAnsi="Times New Roman" w:cs="Times New Roman"/>
          <w:sz w:val="24"/>
          <w:szCs w:val="24"/>
        </w:rPr>
        <w:t>t</w:t>
      </w:r>
      <w:r w:rsidR="00792E75">
        <w:rPr>
          <w:rFonts w:ascii="Times New Roman" w:hAnsi="Times New Roman" w:cs="Times New Roman"/>
          <w:sz w:val="24"/>
          <w:szCs w:val="24"/>
        </w:rPr>
        <w:t xml:space="preserve">he MALDI-TOF </w:t>
      </w:r>
      <w:r w:rsidR="00B75AE7" w:rsidRPr="00011A29">
        <w:rPr>
          <w:rFonts w:ascii="Times New Roman" w:hAnsi="Times New Roman" w:cs="Times New Roman"/>
          <w:sz w:val="24"/>
          <w:szCs w:val="24"/>
        </w:rPr>
        <w:t>ca</w:t>
      </w:r>
      <w:r w:rsidR="002C706F">
        <w:rPr>
          <w:rFonts w:ascii="Times New Roman" w:hAnsi="Times New Roman" w:cs="Times New Roman"/>
          <w:sz w:val="24"/>
          <w:szCs w:val="24"/>
        </w:rPr>
        <w:t xml:space="preserve">n contribute to </w:t>
      </w:r>
      <w:r w:rsidR="00B75AE7" w:rsidRPr="00011A29">
        <w:rPr>
          <w:rFonts w:ascii="Times New Roman" w:hAnsi="Times New Roman" w:cs="Times New Roman"/>
          <w:sz w:val="24"/>
          <w:szCs w:val="24"/>
        </w:rPr>
        <w:t>rapid</w:t>
      </w:r>
      <w:r w:rsidR="00792E75">
        <w:rPr>
          <w:rFonts w:ascii="Times New Roman" w:hAnsi="Times New Roman" w:cs="Times New Roman"/>
          <w:sz w:val="24"/>
          <w:szCs w:val="24"/>
        </w:rPr>
        <w:t xml:space="preserve"> and accurate</w:t>
      </w:r>
      <w:r w:rsidR="00B75AE7" w:rsidRPr="00011A29">
        <w:rPr>
          <w:rFonts w:ascii="Times New Roman" w:hAnsi="Times New Roman" w:cs="Times New Roman"/>
          <w:sz w:val="24"/>
          <w:szCs w:val="24"/>
        </w:rPr>
        <w:t xml:space="preserve"> identification </w:t>
      </w:r>
      <w:r w:rsidR="00792E75">
        <w:rPr>
          <w:rFonts w:ascii="Times New Roman" w:hAnsi="Times New Roman" w:cs="Times New Roman"/>
          <w:sz w:val="24"/>
          <w:szCs w:val="24"/>
        </w:rPr>
        <w:t xml:space="preserve">of the core </w:t>
      </w:r>
      <w:proofErr w:type="spellStart"/>
      <w:r w:rsidR="00792E75">
        <w:rPr>
          <w:rFonts w:ascii="Times New Roman" w:hAnsi="Times New Roman" w:cs="Times New Roman"/>
          <w:sz w:val="24"/>
          <w:szCs w:val="24"/>
        </w:rPr>
        <w:t>chemotype</w:t>
      </w:r>
      <w:proofErr w:type="spellEnd"/>
      <w:r w:rsidR="00792E75">
        <w:rPr>
          <w:rFonts w:ascii="Times New Roman" w:hAnsi="Times New Roman" w:cs="Times New Roman"/>
          <w:sz w:val="24"/>
          <w:szCs w:val="24"/>
        </w:rPr>
        <w:t xml:space="preserve"> </w:t>
      </w:r>
      <w:r w:rsidR="00B75AE7" w:rsidRPr="00011A29">
        <w:rPr>
          <w:rFonts w:ascii="Times New Roman" w:hAnsi="Times New Roman" w:cs="Times New Roman"/>
          <w:sz w:val="24"/>
          <w:szCs w:val="24"/>
        </w:rPr>
        <w:t xml:space="preserve">and hence more accurate taxonomies. </w:t>
      </w:r>
      <w:bookmarkStart w:id="0" w:name="_GoBack"/>
      <w:bookmarkEnd w:id="0"/>
    </w:p>
    <w:p w14:paraId="7D784BC6" w14:textId="734BE8B6" w:rsidR="008C3247" w:rsidRDefault="00011A29" w:rsidP="001E072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1A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2B919E" w14:textId="1A3C20B6" w:rsidR="002C706F" w:rsidRPr="00554246" w:rsidRDefault="002C706F" w:rsidP="001E072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Cyanobacteria, Secondary metabolites, chemotaxonomy, </w:t>
      </w:r>
      <w:proofErr w:type="spellStart"/>
      <w:r>
        <w:rPr>
          <w:rFonts w:ascii="Times New Roman" w:hAnsi="Times New Roman" w:cs="Times New Roman"/>
          <w:sz w:val="24"/>
          <w:szCs w:val="24"/>
        </w:rPr>
        <w:t>chemotype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16s </w:t>
      </w:r>
      <w:proofErr w:type="spellStart"/>
      <w:r>
        <w:rPr>
          <w:rFonts w:ascii="Times New Roman" w:hAnsi="Times New Roman" w:cs="Times New Roman"/>
          <w:sz w:val="24"/>
          <w:szCs w:val="24"/>
        </w:rPr>
        <w:t>rRNA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Electrospray ionization – liquid chromatography – mass spectrometry (ESI-LC-MS), </w:t>
      </w:r>
      <w:r w:rsidRPr="00011A29">
        <w:rPr>
          <w:rFonts w:ascii="Times New Roman" w:hAnsi="Times New Roman" w:cs="Times New Roman"/>
          <w:sz w:val="24"/>
          <w:szCs w:val="24"/>
        </w:rPr>
        <w:t>Matrix-assisted laser desorption/ ionization time-of-flight mass spectrometry</w:t>
      </w:r>
      <w:r>
        <w:rPr>
          <w:rFonts w:ascii="Times New Roman" w:hAnsi="Times New Roman" w:cs="Times New Roman"/>
          <w:sz w:val="24"/>
          <w:szCs w:val="24"/>
        </w:rPr>
        <w:t xml:space="preserve"> (MALDI-TOF)</w:t>
      </w:r>
    </w:p>
    <w:sectPr w:rsidR="002C706F" w:rsidRPr="00554246" w:rsidSect="00F52B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45ACF"/>
    <w:multiLevelType w:val="hybridMultilevel"/>
    <w:tmpl w:val="B1FCA082"/>
    <w:lvl w:ilvl="0" w:tplc="B9F4634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cyNDWzMDe2MDO3NDJS0lEKTi0uzszPAykwrgUAPy3+jSwAAAA="/>
  </w:docVars>
  <w:rsids>
    <w:rsidRoot w:val="004C191A"/>
    <w:rsid w:val="00011A29"/>
    <w:rsid w:val="00165D3D"/>
    <w:rsid w:val="001A2F05"/>
    <w:rsid w:val="001E0724"/>
    <w:rsid w:val="002A41DA"/>
    <w:rsid w:val="002C706F"/>
    <w:rsid w:val="0030368F"/>
    <w:rsid w:val="0031048E"/>
    <w:rsid w:val="0042065A"/>
    <w:rsid w:val="004467F0"/>
    <w:rsid w:val="004C191A"/>
    <w:rsid w:val="004F78E2"/>
    <w:rsid w:val="00554246"/>
    <w:rsid w:val="00613356"/>
    <w:rsid w:val="0063207C"/>
    <w:rsid w:val="006B03F4"/>
    <w:rsid w:val="007659AB"/>
    <w:rsid w:val="00792E75"/>
    <w:rsid w:val="00875CC1"/>
    <w:rsid w:val="009D48FF"/>
    <w:rsid w:val="00B75AE7"/>
    <w:rsid w:val="00B828D4"/>
    <w:rsid w:val="00CC1794"/>
    <w:rsid w:val="00D24620"/>
    <w:rsid w:val="00D83EDA"/>
    <w:rsid w:val="00F25220"/>
    <w:rsid w:val="00F52BF5"/>
    <w:rsid w:val="00F9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902E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4620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91A"/>
    <w:pPr>
      <w:ind w:left="720"/>
      <w:contextualSpacing/>
    </w:pPr>
  </w:style>
  <w:style w:type="character" w:styleId="CommentReference">
    <w:name w:val="annotation reference"/>
    <w:semiHidden/>
    <w:rsid w:val="00B828D4"/>
    <w:rPr>
      <w:rFonts w:cs="Times New Roman"/>
      <w:sz w:val="16"/>
    </w:rPr>
  </w:style>
  <w:style w:type="paragraph" w:styleId="CommentText">
    <w:name w:val="annotation text"/>
    <w:basedOn w:val="Normal"/>
    <w:link w:val="CommentTextChar"/>
    <w:semiHidden/>
    <w:rsid w:val="00B828D4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 w:bidi="en-US"/>
    </w:rPr>
  </w:style>
  <w:style w:type="character" w:customStyle="1" w:styleId="CommentTextChar">
    <w:name w:val="Comment Text Char"/>
    <w:basedOn w:val="DefaultParagraphFont"/>
    <w:link w:val="CommentText"/>
    <w:semiHidden/>
    <w:rsid w:val="00B828D4"/>
    <w:rPr>
      <w:rFonts w:ascii="Times New Roman" w:eastAsia="Batang" w:hAnsi="Times New Roman" w:cs="Times New Roman"/>
      <w:sz w:val="20"/>
      <w:szCs w:val="20"/>
      <w:lang w:eastAsia="ko-KR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8D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8D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Falguni Paul</dc:creator>
  <cp:keywords/>
  <dc:description/>
  <cp:lastModifiedBy>Falguni Paul</cp:lastModifiedBy>
  <cp:revision>7</cp:revision>
  <dcterms:created xsi:type="dcterms:W3CDTF">2017-12-08T02:49:00Z</dcterms:created>
  <dcterms:modified xsi:type="dcterms:W3CDTF">2018-06-17T15:23:00Z</dcterms:modified>
</cp:coreProperties>
</file>