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82C" w:rsidRDefault="00CC382C" w:rsidP="00CC382C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2FD9D15E" wp14:editId="14DDE879">
                <wp:extent cx="952500" cy="1314450"/>
                <wp:effectExtent l="0" t="0" r="0" b="0"/>
                <wp:docPr id="2" name="AutoShape 2" descr="https://apis.mail.yahoo.com/ws/v3/mailboxes/@.id==VjJ-ahj10kc0EmYPOT7zju9AsOCmkucSEJ89G-uMRZ93nDibvvA769nLsjl8q2jq5SRuOhlIgOsK-VEEKqVdp3kLGg/messages/@.id==ANZTfbwAAEArWliA_AtScL5pmpc/content/parts/@.id==2/thumbnail?appId=YMailNorri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00" cy="1314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382C" w:rsidRDefault="00CC382C" w:rsidP="00CC382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69620" cy="1171357"/>
                                  <wp:effectExtent l="0" t="0" r="0" b="0"/>
                                  <wp:docPr id="1" name="Picture 1" descr="C:\Users\ADEGOK~1\AppData\Local\Temp\IMG_20180112_09425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DEGOK~1\AppData\Local\Temp\IMG_20180112_09425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9620" cy="11713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Description: https://apis.mail.yahoo.com/ws/v3/mailboxes/@.id==VjJ-ahj10kc0EmYPOT7zju9AsOCmkucSEJ89G-uMRZ93nDibvvA769nLsjl8q2jq5SRuOhlIgOsK-VEEKqVdp3kLGg/messages/@.id==ANZTfbwAAEArWliA_AtScL5pmpc/content/parts/@.id==2/thumbnail?appId=YMailNorrin" style="width:75pt;height:10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mYtcwMAALUGAAAOAAAAZHJzL2Uyb0RvYy54bWysVdtu2zgQfV9g/0HQu6yL5YuMKKnqS5DW&#10;iYM6m6J9KSiKsuhIJEPSltOi/94hHTtO+rLorh4EcoY6M2fmcHR2sWtqZ0ukopylbtgJXIcwzAvK&#10;Vqn7z93MG7qO0ogVqOaMpO4TUe7F+d9/nbViRCJe8bog0gEQpkatSN1KazHyfYUr0iDV4YIwcJZc&#10;NkjDVq78QqIW0Jvaj4Kg77dcFkJyTJQC62TvdM8tflkSrBdlqYh26tSF3LR9S/vOzds/P0OjlUSi&#10;ovg5DfQHWTSIMgh6hJogjZyNpL9BNRRLrnipO5g3Pi9LionlAGzC4A2bZYUEsVygOEocy6T+P1h8&#10;s72VDi1SN3IdhhpoUbbR3EZ2wFQQhaFcpi0K+oIEVR0gW3eeUMW5JdEqf9v1jTHnO6L8dx2AS+/X&#10;HzxUrcPgAQfT5svt4m7wfb1JMrUYNw8bvJx+GCaX3ub609ekyyY0326zQT9hc7Wuh4/R+rG3/LRZ&#10;VPXVaqE+evfT6cfH+0J0H+aXK7+BXqPVMVJ28/WuzNssm2byc02zb5le4nlPNAL7mDNNmPYFkvqQ&#10;WeTratPkDBK+QEJcFemXa1jfcCmhiSCIFqhCXZbiVpqWKjHn+EE5jI8rxFYkUwJkBWKHgh1MUvK2&#10;IqiAzoQGwn+FYTYK0Jy8veYFlBhBia1cdqVsTAwQgrOzqnw6qpLstIPBmPSiXgDaxeAKu2Ec96xs&#10;fTQ6fC2k0peEN45ZpK6E9Cw62s6VNtmg0eGICcb4jNa1VX7NXhng4N4CseFT4zNZWCH/SIJkOpwO&#10;Yy+O+lMvDiYTL5uNY68/Cwe9SXcyHk/CnyZuGI8qWhSEmTCHSxXG/060z9d7fx2O10rxmhYGzqSk&#10;5Cof19LZIrjUM/vYmoPn5Zj/Og1bBODyhlIYxcH7KPFm/eHAi2dxz0sGwdALwuR90g/iJJ7MXlOa&#10;U0b+OyWn3bfVdukk6TfcAvv8zg2NGqphbNa0Sd3h8RAaGQlOWWFbq0HT+/VJKUz6L6WAdh8abQVr&#10;NLqXv97lO0Axws158QTSlRyUBSqEWQ+LisvvrtPC3Exd9bhBkrhOfcVA/gkI1Axau4l7gwg28tST&#10;n3oQwwCVutp19sux3g/njZB0VUGk0NaIcTOVSmrV/JLV80WD2WhJPc9xM3xP9/bUy9/m/BcAAAD/&#10;/wMAUEsDBBQABgAIAAAAIQC10UpC3AAAAAUBAAAPAAAAZHJzL2Rvd25yZXYueG1sTI/NasMwEITv&#10;hbyD2EAvpZEa6A+u5RACpaEUQpw25421tU2slWMptvv2VXppLwPDLDPfpovRNqKnzteONdzNFAji&#10;wpmaSw0fu5fbJxA+IBtsHJOGb/KwyCZXKSbGDbylPg+liCXsE9RQhdAmUvqiIot+5lrimH25zmKI&#10;tiul6XCI5baRc6UepMWa40KFLa0qKo752WoYik2/372/ys3Nfu34tD6t8s83ra+n4/IZRKAx/B3D&#10;BT+iQxaZDu7MxotGQ3wk/Oolu1fRHjTM1aMCmaXyP332AwAA//8DAFBLAQItABQABgAIAAAAIQC2&#10;gziS/gAAAOEBAAATAAAAAAAAAAAAAAAAAAAAAABbQ29udGVudF9UeXBlc10ueG1sUEsBAi0AFAAG&#10;AAgAAAAhADj9If/WAAAAlAEAAAsAAAAAAAAAAAAAAAAALwEAAF9yZWxzLy5yZWxzUEsBAi0AFAAG&#10;AAgAAAAhAP7GZi1zAwAAtQYAAA4AAAAAAAAAAAAAAAAALgIAAGRycy9lMm9Eb2MueG1sUEsBAi0A&#10;FAAGAAgAAAAhALXRSkLcAAAABQEAAA8AAAAAAAAAAAAAAAAAzQUAAGRycy9kb3ducmV2LnhtbFBL&#10;BQYAAAAABAAEAPMAAADWBgAAAAA=&#10;" filled="f" stroked="f">
                <o:lock v:ext="edit" aspectratio="t"/>
                <v:textbox>
                  <w:txbxContent>
                    <w:p w:rsidR="00CC382C" w:rsidRDefault="00CC382C" w:rsidP="00CC382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769620" cy="1171357"/>
                            <wp:effectExtent l="0" t="0" r="0" b="0"/>
                            <wp:docPr id="1" name="Picture 1" descr="C:\Users\ADEGOK~1\AppData\Local\Temp\IMG_20180112_09425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DEGOK~1\AppData\Local\Temp\IMG_20180112_09425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9620" cy="11713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CC382C" w:rsidRPr="00CB3AA2" w:rsidRDefault="00F712BF" w:rsidP="00CC382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MULTIPLE FORMS OF </w:t>
      </w:r>
      <w:r w:rsidR="00E153ED">
        <w:rPr>
          <w:rFonts w:ascii="Times New Roman" w:hAnsi="Times New Roman"/>
          <w:b/>
          <w:sz w:val="24"/>
          <w:szCs w:val="24"/>
        </w:rPr>
        <w:t xml:space="preserve">EXTRACELLULAR  ENDOGLUCANASE FROM </w:t>
      </w:r>
      <w:r w:rsidR="00CC382C">
        <w:rPr>
          <w:rFonts w:ascii="Times New Roman" w:hAnsi="Times New Roman"/>
          <w:b/>
          <w:sz w:val="24"/>
          <w:szCs w:val="24"/>
        </w:rPr>
        <w:t xml:space="preserve"> </w:t>
      </w:r>
      <w:r w:rsidR="00E153ED">
        <w:rPr>
          <w:rFonts w:ascii="Times New Roman" w:hAnsi="Times New Roman"/>
          <w:b/>
          <w:sz w:val="24"/>
          <w:szCs w:val="24"/>
        </w:rPr>
        <w:t xml:space="preserve">ASPERGILLUS </w:t>
      </w:r>
      <w:r w:rsidR="00BC4B82">
        <w:rPr>
          <w:rFonts w:ascii="Times New Roman" w:hAnsi="Times New Roman"/>
          <w:b/>
          <w:sz w:val="24"/>
          <w:szCs w:val="24"/>
        </w:rPr>
        <w:t>SYDOWII</w:t>
      </w:r>
      <w:r w:rsidR="00E153ED" w:rsidRPr="00CB3AA2">
        <w:rPr>
          <w:rFonts w:ascii="Times New Roman" w:hAnsi="Times New Roman"/>
          <w:b/>
          <w:sz w:val="24"/>
          <w:szCs w:val="24"/>
        </w:rPr>
        <w:t xml:space="preserve"> </w:t>
      </w:r>
      <w:r w:rsidR="00BC4B82">
        <w:rPr>
          <w:rFonts w:ascii="Times New Roman" w:hAnsi="Times New Roman"/>
          <w:b/>
          <w:sz w:val="24"/>
          <w:szCs w:val="24"/>
        </w:rPr>
        <w:t>IMI 502692</w:t>
      </w:r>
    </w:p>
    <w:p w:rsidR="00E153ED" w:rsidRPr="005F4F17" w:rsidRDefault="00E153ED" w:rsidP="00E153ED">
      <w:pPr>
        <w:spacing w:line="19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Adegoke</w:t>
      </w:r>
      <w:r w:rsidRPr="005F4F17">
        <w:rPr>
          <w:rFonts w:ascii="Times New Roman" w:hAnsi="Times New Roman"/>
          <w:b/>
        </w:rPr>
        <w:t>, S. A.</w:t>
      </w:r>
      <w:r w:rsidRPr="005F4F17">
        <w:rPr>
          <w:rFonts w:ascii="Times New Roman" w:hAnsi="Times New Roman"/>
          <w:b/>
          <w:vertAlign w:val="superscript"/>
        </w:rPr>
        <w:t>1*</w:t>
      </w:r>
      <w:r w:rsidRPr="005F4F1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and Odibo</w:t>
      </w:r>
      <w:r w:rsidRPr="005F4F17">
        <w:rPr>
          <w:rFonts w:ascii="Times New Roman" w:hAnsi="Times New Roman"/>
          <w:b/>
        </w:rPr>
        <w:t>, F. J. C.</w:t>
      </w:r>
      <w:r w:rsidRPr="005F4F17">
        <w:rPr>
          <w:rFonts w:ascii="Times New Roman" w:hAnsi="Times New Roman"/>
          <w:b/>
          <w:vertAlign w:val="superscript"/>
        </w:rPr>
        <w:t>2</w:t>
      </w:r>
      <w:r w:rsidRPr="005F4F17">
        <w:rPr>
          <w:rFonts w:ascii="Times New Roman" w:hAnsi="Times New Roman"/>
          <w:b/>
        </w:rPr>
        <w:t xml:space="preserve"> </w:t>
      </w:r>
    </w:p>
    <w:p w:rsidR="00E153ED" w:rsidRPr="005F4F17" w:rsidRDefault="00E153ED" w:rsidP="00E153ED">
      <w:pPr>
        <w:spacing w:line="192" w:lineRule="auto"/>
        <w:jc w:val="center"/>
        <w:rPr>
          <w:rFonts w:ascii="Times New Roman" w:hAnsi="Times New Roman"/>
          <w:sz w:val="24"/>
          <w:szCs w:val="24"/>
        </w:rPr>
      </w:pPr>
      <w:r w:rsidRPr="005F4F17">
        <w:rPr>
          <w:rFonts w:ascii="Times New Roman" w:hAnsi="Times New Roman"/>
          <w:sz w:val="24"/>
          <w:szCs w:val="24"/>
          <w:vertAlign w:val="superscript"/>
        </w:rPr>
        <w:t xml:space="preserve">1 </w:t>
      </w:r>
      <w:r w:rsidRPr="005F4F17">
        <w:rPr>
          <w:rFonts w:ascii="Times New Roman" w:hAnsi="Times New Roman"/>
          <w:sz w:val="24"/>
          <w:szCs w:val="24"/>
        </w:rPr>
        <w:t>Department of Microbiology, Kogi State University, Anyigba, Kogi State, Nigeria</w:t>
      </w:r>
    </w:p>
    <w:p w:rsidR="00E153ED" w:rsidRPr="005F4F17" w:rsidRDefault="00E153ED" w:rsidP="00E153ED">
      <w:pPr>
        <w:spacing w:line="192" w:lineRule="auto"/>
        <w:jc w:val="center"/>
        <w:rPr>
          <w:rFonts w:ascii="Times New Roman" w:hAnsi="Times New Roman"/>
          <w:sz w:val="24"/>
          <w:szCs w:val="24"/>
        </w:rPr>
      </w:pPr>
      <w:r w:rsidRPr="005F4F17">
        <w:rPr>
          <w:rFonts w:ascii="Times New Roman" w:hAnsi="Times New Roman"/>
          <w:sz w:val="24"/>
          <w:szCs w:val="24"/>
          <w:vertAlign w:val="superscript"/>
        </w:rPr>
        <w:t xml:space="preserve"> 2 </w:t>
      </w:r>
      <w:r w:rsidRPr="005F4F17">
        <w:rPr>
          <w:rFonts w:ascii="Times New Roman" w:hAnsi="Times New Roman"/>
          <w:sz w:val="24"/>
          <w:szCs w:val="24"/>
        </w:rPr>
        <w:t>Department of Applied Microbiology and Brewing,  Nnamdi Azikiwe University, Awka, Anambra State, Nigeria.</w:t>
      </w:r>
    </w:p>
    <w:p w:rsidR="00E153ED" w:rsidRPr="005F4F17" w:rsidRDefault="00E153ED" w:rsidP="00E153ED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Abstract</w:t>
      </w:r>
    </w:p>
    <w:p w:rsidR="00CC382C" w:rsidRDefault="00E153ED" w:rsidP="00E153E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031EA">
        <w:rPr>
          <w:rFonts w:ascii="Times New Roman" w:hAnsi="Times New Roman"/>
          <w:sz w:val="24"/>
          <w:szCs w:val="24"/>
        </w:rPr>
        <w:t xml:space="preserve">Time-course of endoglucanase (EC 3.2.1.4) production by </w:t>
      </w:r>
      <w:r w:rsidR="00D77107">
        <w:rPr>
          <w:rFonts w:ascii="Times New Roman" w:hAnsi="Times New Roman"/>
          <w:i/>
          <w:sz w:val="24"/>
          <w:szCs w:val="24"/>
        </w:rPr>
        <w:t>Aspergillus sydowii</w:t>
      </w:r>
      <w:r w:rsidRPr="003031EA">
        <w:rPr>
          <w:rFonts w:ascii="Times New Roman" w:hAnsi="Times New Roman"/>
          <w:sz w:val="24"/>
          <w:szCs w:val="24"/>
        </w:rPr>
        <w:t xml:space="preserve"> </w:t>
      </w:r>
      <w:r w:rsidR="00D77107">
        <w:rPr>
          <w:rFonts w:ascii="Times New Roman" w:hAnsi="Times New Roman"/>
          <w:sz w:val="24"/>
          <w:szCs w:val="24"/>
        </w:rPr>
        <w:t>IMI 502692</w:t>
      </w:r>
      <w:r w:rsidRPr="003031EA">
        <w:rPr>
          <w:rFonts w:ascii="Times New Roman" w:hAnsi="Times New Roman"/>
          <w:sz w:val="24"/>
          <w:szCs w:val="24"/>
        </w:rPr>
        <w:t xml:space="preserve"> in solid substrate fermentation of cassava root fibre shows that the enzyme was maximally produced on day 4 with culture pH of 4</w:t>
      </w:r>
      <w:r>
        <w:rPr>
          <w:rFonts w:ascii="Times New Roman" w:hAnsi="Times New Roman"/>
          <w:sz w:val="24"/>
          <w:szCs w:val="24"/>
        </w:rPr>
        <w:t>.937. Endoglucanase was partially purified</w:t>
      </w:r>
      <w:r w:rsidRPr="003031EA">
        <w:rPr>
          <w:rFonts w:ascii="Times New Roman" w:hAnsi="Times New Roman"/>
          <w:sz w:val="24"/>
          <w:szCs w:val="24"/>
        </w:rPr>
        <w:t xml:space="preserve"> from </w:t>
      </w:r>
      <w:r w:rsidR="00D77107">
        <w:rPr>
          <w:rFonts w:ascii="Times New Roman" w:hAnsi="Times New Roman"/>
          <w:i/>
          <w:sz w:val="24"/>
          <w:szCs w:val="24"/>
        </w:rPr>
        <w:t>Aspergillus sydowii</w:t>
      </w:r>
      <w:r w:rsidR="00D77107">
        <w:rPr>
          <w:rFonts w:ascii="Times New Roman" w:hAnsi="Times New Roman"/>
          <w:sz w:val="24"/>
          <w:szCs w:val="24"/>
        </w:rPr>
        <w:t xml:space="preserve"> IMI 502592</w:t>
      </w:r>
      <w:r>
        <w:rPr>
          <w:rFonts w:ascii="Times New Roman" w:hAnsi="Times New Roman"/>
          <w:sz w:val="24"/>
          <w:szCs w:val="24"/>
        </w:rPr>
        <w:t xml:space="preserve"> cell free culture extract. Enzyme</w:t>
      </w:r>
      <w:r w:rsidRPr="003031EA">
        <w:rPr>
          <w:rFonts w:ascii="Times New Roman" w:hAnsi="Times New Roman"/>
          <w:sz w:val="24"/>
          <w:szCs w:val="24"/>
        </w:rPr>
        <w:t xml:space="preserve"> activities were routinely assayed using carboxymethyl cellulose </w:t>
      </w:r>
      <w:r>
        <w:rPr>
          <w:rFonts w:ascii="Times New Roman" w:hAnsi="Times New Roman"/>
          <w:sz w:val="24"/>
          <w:szCs w:val="24"/>
        </w:rPr>
        <w:t>low viscousity as a substrate. T</w:t>
      </w:r>
      <w:r w:rsidRPr="003031EA">
        <w:rPr>
          <w:rFonts w:ascii="Times New Roman" w:hAnsi="Times New Roman"/>
          <w:sz w:val="24"/>
          <w:szCs w:val="24"/>
        </w:rPr>
        <w:t>he e</w:t>
      </w:r>
      <w:r>
        <w:rPr>
          <w:rFonts w:ascii="Times New Roman" w:hAnsi="Times New Roman"/>
          <w:sz w:val="24"/>
          <w:szCs w:val="24"/>
        </w:rPr>
        <w:t>nzyme was concentrated</w:t>
      </w:r>
      <w:r w:rsidRPr="003031EA">
        <w:rPr>
          <w:rFonts w:ascii="Times New Roman" w:hAnsi="Times New Roman"/>
          <w:sz w:val="24"/>
          <w:szCs w:val="24"/>
        </w:rPr>
        <w:t xml:space="preserve"> by dialy</w:t>
      </w:r>
      <w:r>
        <w:rPr>
          <w:rFonts w:ascii="Times New Roman" w:hAnsi="Times New Roman"/>
          <w:sz w:val="24"/>
          <w:szCs w:val="24"/>
        </w:rPr>
        <w:t>sis against 5M sucrose solution and isolated with</w:t>
      </w:r>
      <w:r w:rsidRPr="003031EA">
        <w:rPr>
          <w:rFonts w:ascii="Times New Roman" w:hAnsi="Times New Roman"/>
          <w:sz w:val="24"/>
          <w:szCs w:val="24"/>
        </w:rPr>
        <w:t xml:space="preserve"> ion exchange chromatography on Carboxymethyl Sepharose and gel filtration chromatography on Biogel P 4</w:t>
      </w:r>
      <w:r>
        <w:rPr>
          <w:rFonts w:ascii="Times New Roman" w:hAnsi="Times New Roman"/>
          <w:sz w:val="24"/>
          <w:szCs w:val="24"/>
        </w:rPr>
        <w:t>. The elution profile</w:t>
      </w:r>
      <w:r w:rsidRPr="003031EA">
        <w:rPr>
          <w:rFonts w:ascii="Times New Roman" w:hAnsi="Times New Roman"/>
          <w:sz w:val="24"/>
          <w:szCs w:val="24"/>
        </w:rPr>
        <w:t xml:space="preserve"> revealed two protein peaks</w:t>
      </w:r>
      <w:r>
        <w:rPr>
          <w:rFonts w:ascii="Times New Roman" w:hAnsi="Times New Roman"/>
          <w:sz w:val="24"/>
          <w:szCs w:val="24"/>
        </w:rPr>
        <w:t>, Endoglucanase I and Endoglucanase II</w:t>
      </w:r>
      <w:r w:rsidRPr="003031EA">
        <w:rPr>
          <w:rFonts w:ascii="Times New Roman" w:hAnsi="Times New Roman"/>
          <w:sz w:val="24"/>
          <w:szCs w:val="24"/>
        </w:rPr>
        <w:t xml:space="preserve"> showing cellulolytic activities. Endoglucanase I of </w:t>
      </w:r>
      <w:r w:rsidR="00D77107">
        <w:rPr>
          <w:rFonts w:ascii="Times New Roman" w:hAnsi="Times New Roman"/>
          <w:i/>
          <w:sz w:val="24"/>
          <w:szCs w:val="24"/>
        </w:rPr>
        <w:t>A. sydowii</w:t>
      </w:r>
      <w:r w:rsidR="00D77107">
        <w:rPr>
          <w:rFonts w:ascii="Times New Roman" w:hAnsi="Times New Roman"/>
          <w:sz w:val="24"/>
          <w:szCs w:val="24"/>
        </w:rPr>
        <w:t xml:space="preserve"> IMI 502692</w:t>
      </w:r>
      <w:r w:rsidRPr="003031EA">
        <w:rPr>
          <w:rFonts w:ascii="Times New Roman" w:hAnsi="Times New Roman"/>
          <w:sz w:val="24"/>
          <w:szCs w:val="24"/>
        </w:rPr>
        <w:t xml:space="preserve"> was purified 2.44 fold </w:t>
      </w:r>
      <w:r>
        <w:rPr>
          <w:rFonts w:ascii="Times New Roman" w:hAnsi="Times New Roman"/>
          <w:sz w:val="24"/>
          <w:szCs w:val="24"/>
        </w:rPr>
        <w:t xml:space="preserve">to give </w:t>
      </w:r>
      <w:r w:rsidRPr="003031EA">
        <w:rPr>
          <w:rFonts w:ascii="Times New Roman" w:hAnsi="Times New Roman"/>
          <w:sz w:val="24"/>
          <w:szCs w:val="24"/>
        </w:rPr>
        <w:t>0.93 % yield and a specific activity of 112.34 Umg</w:t>
      </w:r>
      <w:r w:rsidRPr="003031EA">
        <w:rPr>
          <w:rFonts w:ascii="Times New Roman" w:hAnsi="Times New Roman"/>
          <w:sz w:val="24"/>
          <w:szCs w:val="24"/>
          <w:vertAlign w:val="superscript"/>
        </w:rPr>
        <w:t>-1</w:t>
      </w:r>
      <w:r w:rsidRPr="003031EA">
        <w:rPr>
          <w:rFonts w:ascii="Times New Roman" w:hAnsi="Times New Roman"/>
          <w:sz w:val="24"/>
          <w:szCs w:val="24"/>
        </w:rPr>
        <w:t xml:space="preserve"> protein. Endoglucanase II was purified 1.83 fold to give 1.14% yield and a specific activity of 57.35Umg</w:t>
      </w:r>
      <w:r w:rsidRPr="003031EA">
        <w:rPr>
          <w:rFonts w:ascii="Times New Roman" w:hAnsi="Times New Roman"/>
          <w:sz w:val="24"/>
          <w:szCs w:val="24"/>
          <w:vertAlign w:val="superscript"/>
        </w:rPr>
        <w:t>-1</w:t>
      </w:r>
      <w:r w:rsidRPr="003031EA">
        <w:rPr>
          <w:rFonts w:ascii="Times New Roman" w:hAnsi="Times New Roman"/>
          <w:sz w:val="24"/>
          <w:szCs w:val="24"/>
        </w:rPr>
        <w:t>protein. Endoglucanase I was characterized by demonstration of optimum activity at 40</w:t>
      </w:r>
      <w:r w:rsidRPr="003031EA">
        <w:rPr>
          <w:rFonts w:ascii="Times New Roman" w:hAnsi="Times New Roman"/>
          <w:sz w:val="24"/>
          <w:szCs w:val="24"/>
          <w:vertAlign w:val="superscript"/>
        </w:rPr>
        <w:t>o</w:t>
      </w:r>
      <w:r w:rsidRPr="003031EA">
        <w:rPr>
          <w:rFonts w:ascii="Times New Roman" w:hAnsi="Times New Roman"/>
          <w:sz w:val="24"/>
          <w:szCs w:val="24"/>
        </w:rPr>
        <w:t>C and pH 3.0 and retention of 65% activity at 70</w:t>
      </w:r>
      <w:r w:rsidRPr="003031EA">
        <w:rPr>
          <w:rFonts w:ascii="Times New Roman" w:hAnsi="Times New Roman"/>
          <w:sz w:val="24"/>
          <w:szCs w:val="24"/>
          <w:vertAlign w:val="superscript"/>
        </w:rPr>
        <w:t>o</w:t>
      </w:r>
      <w:r w:rsidRPr="003031EA">
        <w:rPr>
          <w:rFonts w:ascii="Times New Roman" w:hAnsi="Times New Roman"/>
          <w:sz w:val="24"/>
          <w:szCs w:val="24"/>
        </w:rPr>
        <w:t>C (1h). Endoglucanase II had optimum activity at 50</w:t>
      </w:r>
      <w:r w:rsidRPr="003031EA">
        <w:rPr>
          <w:rFonts w:ascii="Times New Roman" w:hAnsi="Times New Roman"/>
          <w:sz w:val="24"/>
          <w:szCs w:val="24"/>
          <w:vertAlign w:val="superscript"/>
        </w:rPr>
        <w:t>o</w:t>
      </w:r>
      <w:r w:rsidRPr="003031EA">
        <w:rPr>
          <w:rFonts w:ascii="Times New Roman" w:hAnsi="Times New Roman"/>
          <w:sz w:val="24"/>
          <w:szCs w:val="24"/>
        </w:rPr>
        <w:t>C and pH 7.0 and retained 69% activity at 40</w:t>
      </w:r>
      <w:r w:rsidRPr="003031EA">
        <w:rPr>
          <w:rFonts w:ascii="Times New Roman" w:hAnsi="Times New Roman"/>
          <w:sz w:val="24"/>
          <w:szCs w:val="24"/>
          <w:vertAlign w:val="superscript"/>
        </w:rPr>
        <w:t>o</w:t>
      </w:r>
      <w:r w:rsidRPr="003031EA">
        <w:rPr>
          <w:rFonts w:ascii="Times New Roman" w:hAnsi="Times New Roman"/>
          <w:sz w:val="24"/>
          <w:szCs w:val="24"/>
        </w:rPr>
        <w:t>C (1h).</w:t>
      </w:r>
      <w:r>
        <w:rPr>
          <w:rFonts w:ascii="Times New Roman" w:hAnsi="Times New Roman"/>
          <w:sz w:val="24"/>
          <w:szCs w:val="24"/>
        </w:rPr>
        <w:t xml:space="preserve"> Endoglucanase I had a broad</w:t>
      </w:r>
      <w:r w:rsidRPr="003031EA">
        <w:rPr>
          <w:rFonts w:ascii="Times New Roman" w:hAnsi="Times New Roman"/>
          <w:sz w:val="24"/>
          <w:szCs w:val="24"/>
        </w:rPr>
        <w:t xml:space="preserve"> pH stability</w:t>
      </w:r>
      <w:r>
        <w:rPr>
          <w:rFonts w:ascii="Times New Roman" w:hAnsi="Times New Roman"/>
          <w:sz w:val="24"/>
          <w:szCs w:val="24"/>
        </w:rPr>
        <w:t xml:space="preserve"> range</w:t>
      </w:r>
      <w:r w:rsidRPr="003031EA">
        <w:rPr>
          <w:rFonts w:ascii="Times New Roman" w:hAnsi="Times New Roman"/>
          <w:sz w:val="24"/>
          <w:szCs w:val="24"/>
        </w:rPr>
        <w:t xml:space="preserve"> and temperature activity range of 3 to 6 and 30</w:t>
      </w:r>
      <w:r w:rsidRPr="003031EA">
        <w:rPr>
          <w:rFonts w:ascii="Times New Roman" w:hAnsi="Times New Roman"/>
          <w:sz w:val="24"/>
          <w:szCs w:val="24"/>
          <w:vertAlign w:val="superscript"/>
        </w:rPr>
        <w:t>o</w:t>
      </w:r>
      <w:r w:rsidRPr="003031EA">
        <w:rPr>
          <w:rFonts w:ascii="Times New Roman" w:hAnsi="Times New Roman"/>
          <w:sz w:val="24"/>
          <w:szCs w:val="24"/>
        </w:rPr>
        <w:t>C to 80</w:t>
      </w:r>
      <w:r w:rsidRPr="003031EA">
        <w:rPr>
          <w:rFonts w:ascii="Times New Roman" w:hAnsi="Times New Roman"/>
          <w:sz w:val="24"/>
          <w:szCs w:val="24"/>
          <w:vertAlign w:val="superscript"/>
        </w:rPr>
        <w:t>o</w:t>
      </w:r>
      <w:r w:rsidRPr="003031EA">
        <w:rPr>
          <w:rFonts w:ascii="Times New Roman" w:hAnsi="Times New Roman"/>
          <w:sz w:val="24"/>
          <w:szCs w:val="24"/>
        </w:rPr>
        <w:t>C, respectively unlike endoglucanase II with single peak of  pH stability and temperature activity at 6.0 and 50</w:t>
      </w:r>
      <w:r w:rsidRPr="003031EA">
        <w:rPr>
          <w:rFonts w:ascii="Times New Roman" w:hAnsi="Times New Roman"/>
          <w:sz w:val="24"/>
          <w:szCs w:val="24"/>
          <w:vertAlign w:val="superscript"/>
        </w:rPr>
        <w:t>o</w:t>
      </w:r>
      <w:r w:rsidRPr="003031EA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, respectively</w:t>
      </w:r>
      <w:r w:rsidRPr="003031EA">
        <w:rPr>
          <w:rFonts w:ascii="Times New Roman" w:hAnsi="Times New Roman"/>
          <w:sz w:val="24"/>
          <w:szCs w:val="24"/>
        </w:rPr>
        <w:t>. Mn</w:t>
      </w:r>
      <w:r w:rsidRPr="003031EA">
        <w:rPr>
          <w:rFonts w:ascii="Times New Roman" w:hAnsi="Times New Roman"/>
          <w:sz w:val="24"/>
          <w:szCs w:val="24"/>
          <w:vertAlign w:val="superscript"/>
        </w:rPr>
        <w:t>2+</w:t>
      </w:r>
      <w:r w:rsidRPr="003031EA">
        <w:rPr>
          <w:rFonts w:ascii="Times New Roman" w:hAnsi="Times New Roman"/>
          <w:sz w:val="24"/>
          <w:szCs w:val="24"/>
        </w:rPr>
        <w:t xml:space="preserve"> activated endoglucanase I </w:t>
      </w:r>
      <w:r>
        <w:rPr>
          <w:rFonts w:ascii="Times New Roman" w:hAnsi="Times New Roman"/>
          <w:sz w:val="24"/>
          <w:szCs w:val="24"/>
        </w:rPr>
        <w:t xml:space="preserve">activity </w:t>
      </w:r>
      <w:r w:rsidRPr="003031EA">
        <w:rPr>
          <w:rFonts w:ascii="Times New Roman" w:hAnsi="Times New Roman"/>
          <w:sz w:val="24"/>
          <w:szCs w:val="24"/>
        </w:rPr>
        <w:t>most while Fe</w:t>
      </w:r>
      <w:r w:rsidRPr="003031EA">
        <w:rPr>
          <w:rFonts w:ascii="Times New Roman" w:hAnsi="Times New Roman"/>
          <w:sz w:val="24"/>
          <w:szCs w:val="24"/>
          <w:vertAlign w:val="superscript"/>
        </w:rPr>
        <w:t>2+</w:t>
      </w:r>
      <w:r w:rsidRPr="003031EA">
        <w:rPr>
          <w:rFonts w:ascii="Times New Roman" w:hAnsi="Times New Roman"/>
          <w:sz w:val="24"/>
          <w:szCs w:val="24"/>
        </w:rPr>
        <w:t xml:space="preserve"> activated endoglucanase II </w:t>
      </w:r>
      <w:r>
        <w:rPr>
          <w:rFonts w:ascii="Times New Roman" w:hAnsi="Times New Roman"/>
          <w:sz w:val="24"/>
          <w:szCs w:val="24"/>
        </w:rPr>
        <w:t xml:space="preserve">activity </w:t>
      </w:r>
      <w:r w:rsidRPr="003031EA">
        <w:rPr>
          <w:rFonts w:ascii="Times New Roman" w:hAnsi="Times New Roman"/>
          <w:sz w:val="24"/>
          <w:szCs w:val="24"/>
        </w:rPr>
        <w:t xml:space="preserve">most. Both enzymes </w:t>
      </w:r>
      <w:r>
        <w:rPr>
          <w:rFonts w:ascii="Times New Roman" w:hAnsi="Times New Roman"/>
          <w:sz w:val="24"/>
          <w:szCs w:val="24"/>
        </w:rPr>
        <w:t xml:space="preserve">activities </w:t>
      </w:r>
      <w:r w:rsidRPr="003031EA">
        <w:rPr>
          <w:rFonts w:ascii="Times New Roman" w:hAnsi="Times New Roman"/>
          <w:sz w:val="24"/>
          <w:szCs w:val="24"/>
        </w:rPr>
        <w:t>were inhibited by Cu</w:t>
      </w:r>
      <w:r w:rsidRPr="003031EA">
        <w:rPr>
          <w:rFonts w:ascii="Times New Roman" w:hAnsi="Times New Roman"/>
          <w:sz w:val="24"/>
          <w:szCs w:val="24"/>
          <w:vertAlign w:val="superscript"/>
        </w:rPr>
        <w:t>2+</w:t>
      </w:r>
      <w:r w:rsidRPr="003031EA">
        <w:rPr>
          <w:rFonts w:ascii="Times New Roman" w:hAnsi="Times New Roman"/>
          <w:sz w:val="24"/>
          <w:szCs w:val="24"/>
        </w:rPr>
        <w:t xml:space="preserve"> and Ni</w:t>
      </w:r>
      <w:r w:rsidRPr="003031EA">
        <w:rPr>
          <w:rFonts w:ascii="Times New Roman" w:hAnsi="Times New Roman"/>
          <w:sz w:val="24"/>
          <w:szCs w:val="24"/>
          <w:vertAlign w:val="superscript"/>
        </w:rPr>
        <w:t>2+</w:t>
      </w:r>
      <w:r w:rsidRPr="003031EA">
        <w:rPr>
          <w:rFonts w:ascii="Times New Roman" w:hAnsi="Times New Roman"/>
          <w:sz w:val="24"/>
          <w:szCs w:val="24"/>
        </w:rPr>
        <w:t xml:space="preserve"> in addition; Ca</w:t>
      </w:r>
      <w:r w:rsidRPr="003031EA">
        <w:rPr>
          <w:rFonts w:ascii="Times New Roman" w:hAnsi="Times New Roman"/>
          <w:sz w:val="24"/>
          <w:szCs w:val="24"/>
          <w:vertAlign w:val="superscript"/>
        </w:rPr>
        <w:t>2+</w:t>
      </w:r>
      <w:r w:rsidRPr="003031EA">
        <w:rPr>
          <w:rFonts w:ascii="Times New Roman" w:hAnsi="Times New Roman"/>
          <w:sz w:val="24"/>
          <w:szCs w:val="24"/>
        </w:rPr>
        <w:t xml:space="preserve"> also inhibited endoglucanase II. </w:t>
      </w:r>
    </w:p>
    <w:p w:rsidR="00CC382C" w:rsidRDefault="00CC382C" w:rsidP="00E153E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BIOGRAPHY</w:t>
      </w:r>
    </w:p>
    <w:p w:rsidR="00935998" w:rsidRDefault="00CC382C" w:rsidP="00E153E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Adegoke, Sunday Adetunji completed his PhD programme in 2014 from Nnamdi Azikiwe University, Awka,</w:t>
      </w:r>
      <w:r w:rsidR="0093599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Anambra State, Nigeria.</w:t>
      </w:r>
      <w:r w:rsidR="00935998">
        <w:rPr>
          <w:rFonts w:ascii="Times New Roman" w:hAnsi="Times New Roman"/>
          <w:sz w:val="24"/>
          <w:szCs w:val="24"/>
        </w:rPr>
        <w:t xml:space="preserve"> He was twice the Head, Department of Microbiology, Kogi State University, Nigeria. He has published in reputed </w:t>
      </w:r>
      <w:r w:rsidR="00EE6B5F">
        <w:rPr>
          <w:rFonts w:ascii="Times New Roman" w:hAnsi="Times New Roman"/>
          <w:sz w:val="24"/>
          <w:szCs w:val="24"/>
        </w:rPr>
        <w:t>journals</w:t>
      </w:r>
      <w:bookmarkStart w:id="0" w:name="_GoBack"/>
      <w:bookmarkEnd w:id="0"/>
      <w:r w:rsidR="00935998">
        <w:rPr>
          <w:rFonts w:ascii="Times New Roman" w:hAnsi="Times New Roman"/>
          <w:sz w:val="24"/>
          <w:szCs w:val="24"/>
        </w:rPr>
        <w:t>. He is presently on sabbatical leave in Federal University Oye-Ekiti, Nigeria.</w:t>
      </w:r>
    </w:p>
    <w:p w:rsidR="00935998" w:rsidRDefault="00935998" w:rsidP="00E153E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PRESENTING AUTHORS DETAIL:</w:t>
      </w:r>
    </w:p>
    <w:p w:rsidR="00935998" w:rsidRDefault="00935998" w:rsidP="00E153E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Dr. Adegoke S. Adetunji</w:t>
      </w:r>
    </w:p>
    <w:p w:rsidR="00935998" w:rsidRDefault="00935998" w:rsidP="00E153E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+2347066592414</w:t>
      </w:r>
    </w:p>
    <w:p w:rsidR="00935998" w:rsidRDefault="00935998" w:rsidP="00E153E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Industrial Microbiology.</w:t>
      </w:r>
    </w:p>
    <w:p w:rsidR="00CC382C" w:rsidRPr="00CC382C" w:rsidRDefault="00935998" w:rsidP="00E153E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Oral presentation. </w:t>
      </w:r>
    </w:p>
    <w:p w:rsidR="00E153ED" w:rsidRDefault="00E153ED" w:rsidP="00E153E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06740" w:rsidRDefault="00EE6B5F"/>
    <w:sectPr w:rsidR="00006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3ED"/>
    <w:rsid w:val="0035039D"/>
    <w:rsid w:val="003E3B1E"/>
    <w:rsid w:val="00560AC3"/>
    <w:rsid w:val="0082554C"/>
    <w:rsid w:val="00935998"/>
    <w:rsid w:val="00BC4B82"/>
    <w:rsid w:val="00CC382C"/>
    <w:rsid w:val="00D77107"/>
    <w:rsid w:val="00E153ED"/>
    <w:rsid w:val="00EE6B5F"/>
    <w:rsid w:val="00F7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3ED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3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82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3ED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3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82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Adegoke F O</dc:creator>
  <cp:lastModifiedBy>Adegoke F O</cp:lastModifiedBy>
  <cp:revision>5</cp:revision>
  <dcterms:created xsi:type="dcterms:W3CDTF">2018-01-10T21:51:00Z</dcterms:created>
  <dcterms:modified xsi:type="dcterms:W3CDTF">2018-01-12T12:34:00Z</dcterms:modified>
</cp:coreProperties>
</file>