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4B7" w:rsidRPr="000134B7" w:rsidRDefault="000134B7" w:rsidP="000134B7">
      <w:pPr>
        <w:pStyle w:val="cfrThesisheading"/>
        <w:spacing w:after="0"/>
        <w:rPr>
          <w:bCs/>
          <w:color w:val="548DD4" w:themeColor="text2" w:themeTint="99"/>
          <w:szCs w:val="36"/>
        </w:rPr>
      </w:pPr>
      <w:r w:rsidRPr="000134B7">
        <w:rPr>
          <w:bCs/>
          <w:caps w:val="0"/>
          <w:color w:val="548DD4" w:themeColor="text2" w:themeTint="99"/>
          <w:szCs w:val="36"/>
        </w:rPr>
        <w:t>Impact of Urban Development on Water Quality through Modelling</w:t>
      </w:r>
    </w:p>
    <w:p w:rsidR="005973B9" w:rsidRDefault="007B259B" w:rsidP="005973B9">
      <w:pPr>
        <w:pStyle w:val="BodyText"/>
        <w:spacing w:before="73" w:line="198" w:lineRule="exact"/>
        <w:ind w:left="100" w:right="5987"/>
        <w:rPr>
          <w:rFonts w:ascii="Arial"/>
        </w:rPr>
      </w:pPr>
      <w:r>
        <w:rPr>
          <w:rFonts w:ascii="Arial"/>
        </w:rPr>
        <w:t xml:space="preserve">Ganesh </w:t>
      </w:r>
      <w:proofErr w:type="spellStart"/>
      <w:r>
        <w:rPr>
          <w:rFonts w:ascii="Arial"/>
        </w:rPr>
        <w:t>Babu</w:t>
      </w:r>
      <w:proofErr w:type="spellEnd"/>
      <w:r>
        <w:rPr>
          <w:rFonts w:ascii="Arial"/>
        </w:rPr>
        <w:t xml:space="preserve"> O</w:t>
      </w:r>
      <w:r w:rsidR="005973B9">
        <w:rPr>
          <w:rFonts w:ascii="Arial"/>
        </w:rPr>
        <w:t xml:space="preserve">, </w:t>
      </w:r>
      <w:r>
        <w:rPr>
          <w:rFonts w:ascii="Arial"/>
        </w:rPr>
        <w:t>Anna University</w:t>
      </w:r>
      <w:r w:rsidR="005973B9">
        <w:rPr>
          <w:rFonts w:ascii="Arial"/>
        </w:rPr>
        <w:t xml:space="preserve">, </w:t>
      </w:r>
      <w:r>
        <w:rPr>
          <w:rFonts w:ascii="Arial"/>
        </w:rPr>
        <w:t>Chennai, India</w:t>
      </w:r>
      <w:r w:rsidR="005973B9">
        <w:rPr>
          <w:rFonts w:ascii="Arial"/>
        </w:rPr>
        <w:t xml:space="preserve"> </w:t>
      </w:r>
    </w:p>
    <w:p w:rsidR="00AE3E37" w:rsidRDefault="007B259B" w:rsidP="007B259B">
      <w:pPr>
        <w:pStyle w:val="BodyText"/>
        <w:ind w:firstLine="100"/>
        <w:rPr>
          <w:rFonts w:ascii="Arial"/>
        </w:rPr>
      </w:pPr>
      <w:proofErr w:type="spellStart"/>
      <w:r>
        <w:rPr>
          <w:rFonts w:ascii="Arial"/>
          <w:sz w:val="20"/>
        </w:rPr>
        <w:t>Saravanan</w:t>
      </w:r>
      <w:proofErr w:type="spellEnd"/>
      <w:r>
        <w:rPr>
          <w:rFonts w:ascii="Arial"/>
          <w:sz w:val="20"/>
        </w:rPr>
        <w:t xml:space="preserve"> R, </w:t>
      </w:r>
      <w:r>
        <w:rPr>
          <w:rFonts w:ascii="Arial"/>
        </w:rPr>
        <w:t>Anna University, Chennai, India</w:t>
      </w:r>
    </w:p>
    <w:p w:rsidR="007B259B" w:rsidRDefault="007B259B" w:rsidP="007B259B">
      <w:pPr>
        <w:pStyle w:val="BodyText"/>
        <w:ind w:firstLine="100"/>
        <w:rPr>
          <w:rFonts w:ascii="Arial"/>
          <w:sz w:val="20"/>
        </w:rPr>
      </w:pPr>
      <w:proofErr w:type="spellStart"/>
      <w:r>
        <w:rPr>
          <w:rFonts w:ascii="Arial"/>
        </w:rPr>
        <w:t>Sashikkumar</w:t>
      </w:r>
      <w:proofErr w:type="spellEnd"/>
      <w:r>
        <w:rPr>
          <w:rFonts w:ascii="Arial"/>
        </w:rPr>
        <w:t xml:space="preserve"> M C,</w:t>
      </w:r>
      <w:r w:rsidRPr="007B259B">
        <w:rPr>
          <w:rFonts w:ascii="Arial"/>
        </w:rPr>
        <w:t xml:space="preserve"> </w:t>
      </w:r>
      <w:r>
        <w:rPr>
          <w:rFonts w:ascii="Arial"/>
        </w:rPr>
        <w:t>Anna University, Chennai,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0134B7" w:rsidRPr="000134B7" w:rsidRDefault="000134B7" w:rsidP="007B259B">
      <w:pPr>
        <w:pStyle w:val="cfrThesisheading"/>
        <w:spacing w:after="0"/>
        <w:jc w:val="both"/>
        <w:rPr>
          <w:rFonts w:ascii="Tw Cen MT" w:eastAsia="Tw Cen MT" w:hAnsi="Tw Cen MT" w:cs="Tw Cen MT"/>
          <w:b w:val="0"/>
          <w:caps w:val="0"/>
          <w:sz w:val="18"/>
          <w:szCs w:val="18"/>
          <w:lang w:bidi="ar-SA"/>
        </w:rPr>
      </w:pPr>
      <w:r w:rsidRPr="000134B7">
        <w:rPr>
          <w:rFonts w:ascii="Tw Cen MT" w:eastAsia="Tw Cen MT" w:hAnsi="Tw Cen MT" w:cs="Tw Cen MT"/>
          <w:b w:val="0"/>
          <w:caps w:val="0"/>
          <w:sz w:val="18"/>
          <w:szCs w:val="18"/>
          <w:lang w:bidi="ar-SA"/>
        </w:rPr>
        <w:t xml:space="preserve">Rapid </w:t>
      </w:r>
      <w:proofErr w:type="spellStart"/>
      <w:r w:rsidRPr="000134B7">
        <w:rPr>
          <w:rFonts w:ascii="Tw Cen MT" w:eastAsia="Tw Cen MT" w:hAnsi="Tw Cen MT" w:cs="Tw Cen MT"/>
          <w:b w:val="0"/>
          <w:caps w:val="0"/>
          <w:sz w:val="18"/>
          <w:szCs w:val="18"/>
          <w:lang w:bidi="ar-SA"/>
        </w:rPr>
        <w:t>urbanisation</w:t>
      </w:r>
      <w:proofErr w:type="spellEnd"/>
      <w:r w:rsidRPr="000134B7">
        <w:rPr>
          <w:rFonts w:ascii="Tw Cen MT" w:eastAsia="Tw Cen MT" w:hAnsi="Tw Cen MT" w:cs="Tw Cen MT"/>
          <w:b w:val="0"/>
          <w:caps w:val="0"/>
          <w:sz w:val="18"/>
          <w:szCs w:val="18"/>
          <w:lang w:bidi="ar-SA"/>
        </w:rPr>
        <w:t xml:space="preserve"> and urban migration not only pollute the water, but also make the water resource allocation very complex. Landfills have been identified as one of the major threats to groundwater. More than 90% of municipal solid waste (</w:t>
      </w:r>
      <w:r w:rsidR="007B259B" w:rsidRPr="000134B7">
        <w:rPr>
          <w:rFonts w:ascii="Tw Cen MT" w:eastAsia="Tw Cen MT" w:hAnsi="Tw Cen MT" w:cs="Tw Cen MT"/>
          <w:b w:val="0"/>
          <w:caps w:val="0"/>
          <w:sz w:val="18"/>
          <w:szCs w:val="18"/>
          <w:lang w:bidi="ar-SA"/>
        </w:rPr>
        <w:t>MSW</w:t>
      </w:r>
      <w:r w:rsidRPr="000134B7">
        <w:rPr>
          <w:rFonts w:ascii="Tw Cen MT" w:eastAsia="Tw Cen MT" w:hAnsi="Tw Cen MT" w:cs="Tw Cen MT"/>
          <w:b w:val="0"/>
          <w:caps w:val="0"/>
          <w:sz w:val="18"/>
          <w:szCs w:val="18"/>
          <w:lang w:bidi="ar-SA"/>
        </w:rPr>
        <w:t xml:space="preserve">) generated in </w:t>
      </w:r>
      <w:r w:rsidR="007B259B" w:rsidRPr="000134B7">
        <w:rPr>
          <w:rFonts w:ascii="Tw Cen MT" w:eastAsia="Tw Cen MT" w:hAnsi="Tw Cen MT" w:cs="Tw Cen MT"/>
          <w:b w:val="0"/>
          <w:caps w:val="0"/>
          <w:sz w:val="18"/>
          <w:szCs w:val="18"/>
          <w:lang w:bidi="ar-SA"/>
        </w:rPr>
        <w:t>India</w:t>
      </w:r>
      <w:r w:rsidRPr="000134B7">
        <w:rPr>
          <w:rFonts w:ascii="Tw Cen MT" w:eastAsia="Tw Cen MT" w:hAnsi="Tw Cen MT" w:cs="Tw Cen MT"/>
          <w:b w:val="0"/>
          <w:caps w:val="0"/>
          <w:sz w:val="18"/>
          <w:szCs w:val="18"/>
          <w:lang w:bidi="ar-SA"/>
        </w:rPr>
        <w:t xml:space="preserve"> is directly dumped on land in an unsatisfactory manner. Solid waste placed in landfills or open dumps are subjected to leachate and contaminate the groundwater. One such situation is prevailing in </w:t>
      </w:r>
      <w:r w:rsidR="007B259B">
        <w:rPr>
          <w:rFonts w:ascii="Tw Cen MT" w:eastAsia="Tw Cen MT" w:hAnsi="Tw Cen MT" w:cs="Tw Cen MT"/>
          <w:b w:val="0"/>
          <w:caps w:val="0"/>
          <w:sz w:val="18"/>
          <w:szCs w:val="18"/>
          <w:lang w:bidi="ar-SA"/>
        </w:rPr>
        <w:t>E</w:t>
      </w:r>
      <w:r w:rsidRPr="000134B7">
        <w:rPr>
          <w:rFonts w:ascii="Tw Cen MT" w:eastAsia="Tw Cen MT" w:hAnsi="Tw Cen MT" w:cs="Tw Cen MT"/>
          <w:b w:val="0"/>
          <w:caps w:val="0"/>
          <w:sz w:val="18"/>
          <w:szCs w:val="18"/>
          <w:lang w:bidi="ar-SA"/>
        </w:rPr>
        <w:t xml:space="preserve">rode district of south </w:t>
      </w:r>
      <w:proofErr w:type="spellStart"/>
      <w:proofErr w:type="gramStart"/>
      <w:r w:rsidRPr="000134B7">
        <w:rPr>
          <w:rFonts w:ascii="Tw Cen MT" w:eastAsia="Tw Cen MT" w:hAnsi="Tw Cen MT" w:cs="Tw Cen MT"/>
          <w:b w:val="0"/>
          <w:caps w:val="0"/>
          <w:sz w:val="18"/>
          <w:szCs w:val="18"/>
          <w:lang w:bidi="ar-SA"/>
        </w:rPr>
        <w:t>india</w:t>
      </w:r>
      <w:proofErr w:type="spellEnd"/>
      <w:proofErr w:type="gramEnd"/>
      <w:r w:rsidRPr="000134B7">
        <w:rPr>
          <w:rFonts w:ascii="Tw Cen MT" w:eastAsia="Tw Cen MT" w:hAnsi="Tw Cen MT" w:cs="Tw Cen MT"/>
          <w:b w:val="0"/>
          <w:caps w:val="0"/>
          <w:sz w:val="18"/>
          <w:szCs w:val="18"/>
          <w:lang w:bidi="ar-SA"/>
        </w:rPr>
        <w:t>.</w:t>
      </w:r>
      <w:r>
        <w:rPr>
          <w:rFonts w:ascii="Tw Cen MT" w:eastAsia="Tw Cen MT" w:hAnsi="Tw Cen MT" w:cs="Tw Cen MT"/>
          <w:b w:val="0"/>
          <w:caps w:val="0"/>
          <w:sz w:val="18"/>
          <w:szCs w:val="18"/>
          <w:lang w:bidi="ar-SA"/>
        </w:rPr>
        <w:t xml:space="preserve"> </w:t>
      </w:r>
      <w:r w:rsidR="007B259B" w:rsidRPr="007B259B">
        <w:rPr>
          <w:rFonts w:ascii="Tw Cen MT" w:eastAsia="Tw Cen MT" w:hAnsi="Tw Cen MT" w:cs="Tw Cen MT"/>
          <w:b w:val="0"/>
          <w:caps w:val="0"/>
          <w:sz w:val="18"/>
          <w:szCs w:val="18"/>
        </w:rPr>
        <w:t>The study area is in erode district, which is now facing a major problem of environment pollution due to dyeing units. One of the most significant challenges for the erode textile industry today is water. Textile production, particularly dyeing and bleaching, can be water intensive and can generate large quantities of effluents. Therefore, there is a need to study the impact of leachate percolation on groundwater.</w:t>
      </w:r>
      <w:r w:rsidR="007B259B">
        <w:rPr>
          <w:rFonts w:ascii="Tw Cen MT" w:eastAsia="Tw Cen MT" w:hAnsi="Tw Cen MT" w:cs="Tw Cen MT"/>
          <w:caps w:val="0"/>
          <w:sz w:val="18"/>
          <w:szCs w:val="18"/>
        </w:rPr>
        <w:t xml:space="preserve"> </w:t>
      </w:r>
      <w:r w:rsidRPr="000134B7">
        <w:rPr>
          <w:rFonts w:ascii="Tw Cen MT" w:eastAsia="Tw Cen MT" w:hAnsi="Tw Cen MT" w:cs="Tw Cen MT"/>
          <w:b w:val="0"/>
          <w:caps w:val="0"/>
          <w:sz w:val="18"/>
          <w:szCs w:val="18"/>
          <w:lang w:bidi="ar-SA"/>
        </w:rPr>
        <w:t xml:space="preserve">However, the specific study locations are the unlined landfill sites </w:t>
      </w:r>
      <w:r w:rsidR="007B259B" w:rsidRPr="000134B7">
        <w:rPr>
          <w:rFonts w:ascii="Tw Cen MT" w:eastAsia="Tw Cen MT" w:hAnsi="Tw Cen MT" w:cs="Tw Cen MT"/>
          <w:b w:val="0"/>
          <w:caps w:val="0"/>
          <w:sz w:val="18"/>
          <w:szCs w:val="18"/>
          <w:lang w:bidi="ar-SA"/>
        </w:rPr>
        <w:t xml:space="preserve">at </w:t>
      </w:r>
      <w:proofErr w:type="spellStart"/>
      <w:r w:rsidR="007B259B" w:rsidRPr="000134B7">
        <w:rPr>
          <w:rFonts w:ascii="Tw Cen MT" w:eastAsia="Tw Cen MT" w:hAnsi="Tw Cen MT" w:cs="Tw Cen MT"/>
          <w:b w:val="0"/>
          <w:caps w:val="0"/>
          <w:sz w:val="18"/>
          <w:szCs w:val="18"/>
          <w:lang w:bidi="ar-SA"/>
        </w:rPr>
        <w:t>Vendipalayam</w:t>
      </w:r>
      <w:proofErr w:type="spellEnd"/>
      <w:r w:rsidR="007B259B" w:rsidRPr="000134B7">
        <w:rPr>
          <w:rFonts w:ascii="Tw Cen MT" w:eastAsia="Tw Cen MT" w:hAnsi="Tw Cen MT" w:cs="Tw Cen MT"/>
          <w:b w:val="0"/>
          <w:caps w:val="0"/>
          <w:sz w:val="18"/>
          <w:szCs w:val="18"/>
          <w:lang w:bidi="ar-SA"/>
        </w:rPr>
        <w:t xml:space="preserve">, </w:t>
      </w:r>
      <w:proofErr w:type="spellStart"/>
      <w:r w:rsidR="007B259B" w:rsidRPr="000134B7">
        <w:rPr>
          <w:rFonts w:ascii="Tw Cen MT" w:eastAsia="Tw Cen MT" w:hAnsi="Tw Cen MT" w:cs="Tw Cen MT"/>
          <w:b w:val="0"/>
          <w:caps w:val="0"/>
          <w:sz w:val="18"/>
          <w:szCs w:val="18"/>
          <w:lang w:bidi="ar-SA"/>
        </w:rPr>
        <w:t>Semur</w:t>
      </w:r>
      <w:proofErr w:type="spellEnd"/>
      <w:r w:rsidR="007B259B" w:rsidRPr="000134B7">
        <w:rPr>
          <w:rFonts w:ascii="Tw Cen MT" w:eastAsia="Tw Cen MT" w:hAnsi="Tw Cen MT" w:cs="Tw Cen MT"/>
          <w:b w:val="0"/>
          <w:caps w:val="0"/>
          <w:sz w:val="18"/>
          <w:szCs w:val="18"/>
          <w:lang w:bidi="ar-SA"/>
        </w:rPr>
        <w:t xml:space="preserve"> </w:t>
      </w:r>
      <w:r w:rsidRPr="000134B7">
        <w:rPr>
          <w:rFonts w:ascii="Tw Cen MT" w:eastAsia="Tw Cen MT" w:hAnsi="Tw Cen MT" w:cs="Tw Cen MT"/>
          <w:b w:val="0"/>
          <w:caps w:val="0"/>
          <w:sz w:val="18"/>
          <w:szCs w:val="18"/>
          <w:lang w:bidi="ar-SA"/>
        </w:rPr>
        <w:t xml:space="preserve">and </w:t>
      </w:r>
      <w:proofErr w:type="spellStart"/>
      <w:r w:rsidR="007B259B" w:rsidRPr="000134B7">
        <w:rPr>
          <w:rFonts w:ascii="Tw Cen MT" w:eastAsia="Tw Cen MT" w:hAnsi="Tw Cen MT" w:cs="Tw Cen MT"/>
          <w:b w:val="0"/>
          <w:caps w:val="0"/>
          <w:sz w:val="18"/>
          <w:szCs w:val="18"/>
          <w:lang w:bidi="ar-SA"/>
        </w:rPr>
        <w:t>Vairapalayam</w:t>
      </w:r>
      <w:proofErr w:type="spellEnd"/>
      <w:r w:rsidRPr="000134B7">
        <w:rPr>
          <w:rFonts w:ascii="Tw Cen MT" w:eastAsia="Tw Cen MT" w:hAnsi="Tw Cen MT" w:cs="Tw Cen MT"/>
          <w:b w:val="0"/>
          <w:caps w:val="0"/>
          <w:sz w:val="18"/>
          <w:szCs w:val="18"/>
          <w:lang w:bidi="ar-SA"/>
        </w:rPr>
        <w:t xml:space="preserve"> of Erode district, </w:t>
      </w:r>
      <w:r w:rsidR="007B259B" w:rsidRPr="000134B7">
        <w:rPr>
          <w:rFonts w:ascii="Tw Cen MT" w:eastAsia="Tw Cen MT" w:hAnsi="Tw Cen MT" w:cs="Tw Cen MT"/>
          <w:b w:val="0"/>
          <w:caps w:val="0"/>
          <w:sz w:val="18"/>
          <w:szCs w:val="18"/>
          <w:lang w:bidi="ar-SA"/>
        </w:rPr>
        <w:t>Tamil Nadu</w:t>
      </w:r>
      <w:r w:rsidRPr="000134B7">
        <w:rPr>
          <w:rFonts w:ascii="Tw Cen MT" w:eastAsia="Tw Cen MT" w:hAnsi="Tw Cen MT" w:cs="Tw Cen MT"/>
          <w:b w:val="0"/>
          <w:caps w:val="0"/>
          <w:sz w:val="18"/>
          <w:szCs w:val="18"/>
          <w:lang w:bidi="ar-SA"/>
        </w:rPr>
        <w:t>.</w:t>
      </w:r>
    </w:p>
    <w:p w:rsidR="000134B7" w:rsidRPr="000134B7" w:rsidRDefault="000134B7" w:rsidP="007B259B">
      <w:pPr>
        <w:pStyle w:val="cfrThesisheading"/>
        <w:spacing w:after="0"/>
        <w:jc w:val="both"/>
        <w:rPr>
          <w:rFonts w:ascii="Tw Cen MT" w:eastAsia="Tw Cen MT" w:hAnsi="Tw Cen MT" w:cs="Tw Cen MT"/>
          <w:b w:val="0"/>
          <w:caps w:val="0"/>
          <w:sz w:val="18"/>
          <w:szCs w:val="18"/>
          <w:lang w:bidi="ar-SA"/>
        </w:rPr>
      </w:pPr>
    </w:p>
    <w:p w:rsidR="000134B7" w:rsidRPr="000134B7" w:rsidRDefault="000134B7" w:rsidP="007B259B">
      <w:pPr>
        <w:pStyle w:val="BodyText"/>
        <w:tabs>
          <w:tab w:val="left" w:pos="1008"/>
          <w:tab w:val="left" w:pos="1080"/>
        </w:tabs>
        <w:spacing w:after="280" w:line="360" w:lineRule="auto"/>
        <w:jc w:val="both"/>
      </w:pPr>
      <w:r w:rsidRPr="000134B7">
        <w:t xml:space="preserve">Modflow-mt3d was used in this study to predict the flow and transport of the groundwater flow taking into consideration the external stress like discharge from wells and groundwater recharge. Then the model was simulated for steady state flow at the beginning and transient state from the year 2002 to 2012. The output shows that the groundwater flow is towards the </w:t>
      </w:r>
      <w:r w:rsidR="007B259B">
        <w:t>C</w:t>
      </w:r>
      <w:r w:rsidRPr="000134B7">
        <w:t xml:space="preserve">auvery </w:t>
      </w:r>
      <w:proofErr w:type="gramStart"/>
      <w:r w:rsidRPr="000134B7">
        <w:t>river</w:t>
      </w:r>
      <w:proofErr w:type="gramEnd"/>
      <w:r w:rsidRPr="000134B7">
        <w:t xml:space="preserve"> and the magnitude of groundwater is also high near the river. The contaminant transport is simulated using a module </w:t>
      </w:r>
      <w:r w:rsidR="007B259B" w:rsidRPr="000134B7">
        <w:t>MT3D</w:t>
      </w:r>
      <w:r w:rsidRPr="000134B7">
        <w:t xml:space="preserve">, which indicates the contaminant concentration in three layers varies from 25000 mg/l near the dumpsite to 4000 mg/l near the concentration boundaries. The migration of leachate is observed, which moves towards </w:t>
      </w:r>
      <w:r w:rsidR="007B259B">
        <w:t>C</w:t>
      </w:r>
      <w:r w:rsidRPr="000134B7">
        <w:t xml:space="preserve">auvery </w:t>
      </w:r>
      <w:proofErr w:type="gramStart"/>
      <w:r w:rsidRPr="000134B7">
        <w:t>river</w:t>
      </w:r>
      <w:proofErr w:type="gramEnd"/>
      <w:r w:rsidRPr="000134B7">
        <w:t xml:space="preserve"> in the northeast direction. </w:t>
      </w:r>
    </w:p>
    <w:p w:rsidR="00286D57" w:rsidRDefault="007B259B" w:rsidP="00286D57">
      <w:pPr>
        <w:tabs>
          <w:tab w:val="left" w:pos="1080"/>
        </w:tabs>
        <w:spacing w:after="320" w:line="360" w:lineRule="auto"/>
        <w:jc w:val="both"/>
        <w:rPr>
          <w:sz w:val="18"/>
          <w:szCs w:val="18"/>
        </w:rPr>
      </w:pPr>
      <w:r>
        <w:rPr>
          <w:sz w:val="18"/>
          <w:szCs w:val="18"/>
        </w:rPr>
        <w:t>I</w:t>
      </w:r>
      <w:r w:rsidR="000134B7" w:rsidRPr="000134B7">
        <w:rPr>
          <w:sz w:val="18"/>
          <w:szCs w:val="18"/>
        </w:rPr>
        <w:t xml:space="preserve">n-order to mitigate the plume migration entering in the settlement region as well as irrigation field, recovery wells were installed based on the flow direction. Three scenarios have been simulated, which are: </w:t>
      </w:r>
      <w:r>
        <w:rPr>
          <w:sz w:val="18"/>
          <w:szCs w:val="18"/>
        </w:rPr>
        <w:t>S</w:t>
      </w:r>
      <w:r w:rsidR="000134B7" w:rsidRPr="000134B7">
        <w:rPr>
          <w:sz w:val="18"/>
          <w:szCs w:val="18"/>
        </w:rPr>
        <w:t xml:space="preserve">cenario – i: </w:t>
      </w:r>
      <w:r>
        <w:rPr>
          <w:sz w:val="18"/>
          <w:szCs w:val="18"/>
        </w:rPr>
        <w:t>P</w:t>
      </w:r>
      <w:r w:rsidR="000134B7" w:rsidRPr="000134B7">
        <w:rPr>
          <w:sz w:val="18"/>
          <w:szCs w:val="18"/>
        </w:rPr>
        <w:t xml:space="preserve">resent condition; </w:t>
      </w:r>
      <w:r>
        <w:rPr>
          <w:sz w:val="18"/>
          <w:szCs w:val="18"/>
        </w:rPr>
        <w:t>S</w:t>
      </w:r>
      <w:r w:rsidR="000134B7" w:rsidRPr="000134B7">
        <w:rPr>
          <w:sz w:val="18"/>
          <w:szCs w:val="18"/>
        </w:rPr>
        <w:t xml:space="preserve">cenario – ii: </w:t>
      </w:r>
      <w:r>
        <w:rPr>
          <w:sz w:val="18"/>
          <w:szCs w:val="18"/>
        </w:rPr>
        <w:t>E</w:t>
      </w:r>
      <w:r w:rsidR="000134B7" w:rsidRPr="000134B7">
        <w:rPr>
          <w:sz w:val="18"/>
          <w:szCs w:val="18"/>
        </w:rPr>
        <w:t xml:space="preserve">ffect of recharge and </w:t>
      </w:r>
      <w:r>
        <w:rPr>
          <w:sz w:val="18"/>
          <w:szCs w:val="18"/>
        </w:rPr>
        <w:t>S</w:t>
      </w:r>
      <w:r w:rsidR="000134B7" w:rsidRPr="000134B7">
        <w:rPr>
          <w:sz w:val="18"/>
          <w:szCs w:val="18"/>
        </w:rPr>
        <w:t xml:space="preserve">cenario – iii: </w:t>
      </w:r>
      <w:r>
        <w:rPr>
          <w:sz w:val="18"/>
          <w:szCs w:val="18"/>
        </w:rPr>
        <w:t>E</w:t>
      </w:r>
      <w:r w:rsidR="000134B7" w:rsidRPr="000134B7">
        <w:rPr>
          <w:sz w:val="18"/>
          <w:szCs w:val="18"/>
        </w:rPr>
        <w:t>ffect of sub-surface dyke with same quantity of recharge and pumping.</w:t>
      </w:r>
      <w:r w:rsidR="00286D57">
        <w:rPr>
          <w:sz w:val="18"/>
          <w:szCs w:val="18"/>
        </w:rPr>
        <w:t xml:space="preserve"> </w:t>
      </w:r>
      <w:r>
        <w:rPr>
          <w:sz w:val="18"/>
          <w:szCs w:val="18"/>
        </w:rPr>
        <w:t>S</w:t>
      </w:r>
      <w:r w:rsidR="000134B7" w:rsidRPr="000134B7">
        <w:rPr>
          <w:sz w:val="18"/>
          <w:szCs w:val="18"/>
        </w:rPr>
        <w:t xml:space="preserve">cenario-iii was considered to be more efficient in containing the plume </w:t>
      </w:r>
    </w:p>
    <w:p w:rsidR="000134B7" w:rsidRPr="000134B7" w:rsidRDefault="00286D57" w:rsidP="00286D57">
      <w:pPr>
        <w:tabs>
          <w:tab w:val="left" w:pos="1080"/>
        </w:tabs>
        <w:spacing w:after="320" w:line="360" w:lineRule="auto"/>
        <w:jc w:val="both"/>
        <w:rPr>
          <w:sz w:val="18"/>
          <w:szCs w:val="18"/>
        </w:rPr>
      </w:pPr>
      <w:r>
        <w:rPr>
          <w:sz w:val="18"/>
          <w:szCs w:val="18"/>
        </w:rPr>
        <w:t xml:space="preserve">                                                                                                     </w:t>
      </w:r>
      <w:proofErr w:type="gramStart"/>
      <w:r w:rsidR="000134B7" w:rsidRPr="000134B7">
        <w:rPr>
          <w:sz w:val="18"/>
          <w:szCs w:val="18"/>
        </w:rPr>
        <w:t>and</w:t>
      </w:r>
      <w:proofErr w:type="gramEnd"/>
      <w:r w:rsidR="000134B7" w:rsidRPr="000134B7">
        <w:rPr>
          <w:sz w:val="18"/>
          <w:szCs w:val="18"/>
        </w:rPr>
        <w:t xml:space="preserve"> not allowing mixing plume concentration with the river.  From this study, it is concluded that the proposed </w:t>
      </w:r>
      <w:r w:rsidR="007B259B">
        <w:rPr>
          <w:sz w:val="18"/>
          <w:szCs w:val="18"/>
        </w:rPr>
        <w:t>S</w:t>
      </w:r>
      <w:r w:rsidR="000134B7" w:rsidRPr="000134B7">
        <w:rPr>
          <w:sz w:val="18"/>
          <w:szCs w:val="18"/>
        </w:rPr>
        <w:t>cenario – iii is a promising method to contain and remediate the contaminated plume without disturbing the present disposal practices.</w:t>
      </w:r>
    </w:p>
    <w:p w:rsidR="000134B7" w:rsidRPr="000134B7" w:rsidRDefault="000134B7" w:rsidP="007B259B">
      <w:pPr>
        <w:tabs>
          <w:tab w:val="left" w:pos="1080"/>
        </w:tabs>
        <w:spacing w:after="280" w:line="360" w:lineRule="auto"/>
        <w:jc w:val="both"/>
        <w:rPr>
          <w:sz w:val="18"/>
          <w:szCs w:val="18"/>
        </w:rPr>
      </w:pPr>
      <w:r w:rsidRPr="000134B7">
        <w:rPr>
          <w:sz w:val="18"/>
          <w:szCs w:val="18"/>
        </w:rPr>
        <w:t>Significant reduction of contamination concentration was observed in all the layers of the dump sites. However, the installation of dyke with recharge and recovery wells helps to protect river from the contaminated plume. It is concluded that the groundwater system developed using Visual MODFLOW, MT3D for the dump sites of Erode, will be very helpful for the planners and decision makers to contain and remediate the contaminated plume without disturbing the present disposal practices.</w:t>
      </w:r>
    </w:p>
    <w:p w:rsidR="00AE3E37" w:rsidRDefault="00A9710C" w:rsidP="00286D57">
      <w:pPr>
        <w:pStyle w:val="Heading3"/>
        <w:spacing w:before="74"/>
        <w:ind w:left="0"/>
        <w:jc w:val="both"/>
        <w:rPr>
          <w:color w:val="BF5A14"/>
        </w:rPr>
      </w:pPr>
      <w:r>
        <w:rPr>
          <w:color w:val="BF5A14"/>
        </w:rPr>
        <w:t>Image</w:t>
      </w:r>
    </w:p>
    <w:p w:rsidR="007B259B" w:rsidRDefault="007B259B" w:rsidP="00286D57">
      <w:pPr>
        <w:pStyle w:val="Heading3"/>
        <w:spacing w:before="74"/>
        <w:jc w:val="center"/>
      </w:pPr>
      <w:r w:rsidRPr="00DC4554">
        <w:rPr>
          <w:rFonts w:cs="Times New Roman"/>
          <w:noProof/>
        </w:rPr>
        <w:drawing>
          <wp:inline distT="0" distB="0" distL="0" distR="0" wp14:anchorId="2384000A" wp14:editId="1A024D7C">
            <wp:extent cx="2467548" cy="2800685"/>
            <wp:effectExtent l="0" t="0" r="9525" b="0"/>
            <wp:docPr id="2" name="Picture 2" descr="C:\Users\AU\Desktop\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Desktop\1.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3330" cy="2829948"/>
                    </a:xfrm>
                    <a:prstGeom prst="rect">
                      <a:avLst/>
                    </a:prstGeom>
                    <a:noFill/>
                    <a:ln>
                      <a:noFill/>
                    </a:ln>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286D57" w:rsidRPr="00286D57" w:rsidRDefault="00286D57" w:rsidP="00286D57">
      <w:pPr>
        <w:pStyle w:val="ListParagraph"/>
        <w:numPr>
          <w:ilvl w:val="0"/>
          <w:numId w:val="3"/>
        </w:numPr>
        <w:tabs>
          <w:tab w:val="left" w:pos="384"/>
        </w:tabs>
        <w:spacing w:before="103" w:line="216" w:lineRule="exact"/>
        <w:ind w:right="138" w:hanging="283"/>
      </w:pPr>
      <w:proofErr w:type="spellStart"/>
      <w:r w:rsidRPr="00286D57">
        <w:rPr>
          <w:sz w:val="18"/>
        </w:rPr>
        <w:t>GaneshBabuO</w:t>
      </w:r>
      <w:proofErr w:type="spellEnd"/>
      <w:r w:rsidRPr="00286D57">
        <w:rPr>
          <w:sz w:val="18"/>
        </w:rPr>
        <w:t xml:space="preserve">, </w:t>
      </w:r>
      <w:proofErr w:type="spellStart"/>
      <w:r w:rsidRPr="00286D57">
        <w:rPr>
          <w:sz w:val="18"/>
        </w:rPr>
        <w:t>SashikkumarMC</w:t>
      </w:r>
      <w:proofErr w:type="spellEnd"/>
      <w:r w:rsidRPr="00286D57">
        <w:rPr>
          <w:sz w:val="18"/>
        </w:rPr>
        <w:t xml:space="preserve">, </w:t>
      </w:r>
      <w:proofErr w:type="spellStart"/>
      <w:r w:rsidRPr="00286D57">
        <w:rPr>
          <w:sz w:val="18"/>
        </w:rPr>
        <w:t>VijayarajM</w:t>
      </w:r>
      <w:proofErr w:type="spellEnd"/>
      <w:r w:rsidRPr="00286D57">
        <w:rPr>
          <w:sz w:val="18"/>
        </w:rPr>
        <w:t xml:space="preserve">, </w:t>
      </w:r>
      <w:proofErr w:type="spellStart"/>
      <w:r w:rsidRPr="00286D57">
        <w:rPr>
          <w:sz w:val="18"/>
        </w:rPr>
        <w:t>GokulakrishnanK</w:t>
      </w:r>
      <w:proofErr w:type="spellEnd"/>
      <w:r w:rsidRPr="00286D57">
        <w:rPr>
          <w:sz w:val="18"/>
        </w:rPr>
        <w:t>,</w:t>
      </w:r>
      <w:r w:rsidRPr="00286D57">
        <w:rPr>
          <w:sz w:val="18"/>
        </w:rPr>
        <w:t xml:space="preserve"> </w:t>
      </w:r>
      <w:proofErr w:type="spellStart"/>
      <w:r w:rsidRPr="00286D57">
        <w:rPr>
          <w:sz w:val="18"/>
        </w:rPr>
        <w:t>SakthieswaranN</w:t>
      </w:r>
      <w:proofErr w:type="spellEnd"/>
      <w:r w:rsidRPr="00286D57">
        <w:rPr>
          <w:sz w:val="18"/>
        </w:rPr>
        <w:t xml:space="preserve"> </w:t>
      </w:r>
      <w:r w:rsidRPr="00286D57">
        <w:rPr>
          <w:sz w:val="18"/>
        </w:rPr>
        <w:t>(</w:t>
      </w:r>
      <w:r w:rsidRPr="00286D57">
        <w:rPr>
          <w:sz w:val="18"/>
        </w:rPr>
        <w:t>2016</w:t>
      </w:r>
      <w:r w:rsidRPr="00286D57">
        <w:rPr>
          <w:sz w:val="18"/>
        </w:rPr>
        <w:t>)</w:t>
      </w:r>
      <w:r w:rsidRPr="00286D57">
        <w:rPr>
          <w:sz w:val="18"/>
        </w:rPr>
        <w:t xml:space="preserve"> ‘Assessment of groundwater quality in the District of Erode, Tamil Nadu, India’, International Journal of Advanced Engineering Technology, 7</w:t>
      </w:r>
      <w:r w:rsidRPr="00286D57">
        <w:rPr>
          <w:sz w:val="18"/>
        </w:rPr>
        <w:t>:</w:t>
      </w:r>
      <w:r w:rsidRPr="00286D57">
        <w:rPr>
          <w:sz w:val="18"/>
        </w:rPr>
        <w:t>1248-1252</w:t>
      </w:r>
      <w:r w:rsidRPr="00286D57">
        <w:rPr>
          <w:sz w:val="18"/>
        </w:rPr>
        <w:t>.</w:t>
      </w:r>
    </w:p>
    <w:p w:rsidR="00286D57" w:rsidRPr="00286D57" w:rsidRDefault="00286D57" w:rsidP="00286D57">
      <w:pPr>
        <w:pStyle w:val="Default"/>
        <w:numPr>
          <w:ilvl w:val="0"/>
          <w:numId w:val="3"/>
        </w:numPr>
        <w:tabs>
          <w:tab w:val="left" w:pos="720"/>
        </w:tabs>
        <w:spacing w:after="280" w:line="240" w:lineRule="auto"/>
        <w:jc w:val="both"/>
        <w:rPr>
          <w:rFonts w:ascii="Calibri" w:hAnsi="Calibri" w:cs="Calibri"/>
          <w:color w:val="auto"/>
          <w:sz w:val="18"/>
          <w:szCs w:val="22"/>
        </w:rPr>
      </w:pPr>
      <w:proofErr w:type="spellStart"/>
      <w:r w:rsidRPr="00286D57">
        <w:rPr>
          <w:rFonts w:ascii="Calibri" w:hAnsi="Calibri" w:cs="Calibri"/>
          <w:color w:val="auto"/>
          <w:sz w:val="18"/>
          <w:szCs w:val="22"/>
        </w:rPr>
        <w:t>GaneshBabuO</w:t>
      </w:r>
      <w:proofErr w:type="spellEnd"/>
      <w:r w:rsidRPr="00286D57">
        <w:rPr>
          <w:rFonts w:ascii="Calibri" w:hAnsi="Calibri" w:cs="Calibri"/>
          <w:color w:val="auto"/>
          <w:sz w:val="18"/>
          <w:szCs w:val="22"/>
        </w:rPr>
        <w:t xml:space="preserve">, </w:t>
      </w:r>
      <w:proofErr w:type="spellStart"/>
      <w:r w:rsidRPr="00286D57">
        <w:rPr>
          <w:rFonts w:ascii="Calibri" w:hAnsi="Calibri" w:cs="Calibri"/>
          <w:color w:val="auto"/>
          <w:sz w:val="18"/>
          <w:szCs w:val="22"/>
        </w:rPr>
        <w:t>SaravananR</w:t>
      </w:r>
      <w:proofErr w:type="spellEnd"/>
      <w:r w:rsidRPr="00286D57">
        <w:rPr>
          <w:rFonts w:ascii="Calibri" w:hAnsi="Calibri" w:cs="Calibri"/>
          <w:color w:val="auto"/>
          <w:sz w:val="18"/>
          <w:szCs w:val="22"/>
        </w:rPr>
        <w:t xml:space="preserve">, </w:t>
      </w:r>
      <w:proofErr w:type="spellStart"/>
      <w:r w:rsidRPr="00286D57">
        <w:rPr>
          <w:rFonts w:ascii="Calibri" w:hAnsi="Calibri" w:cs="Calibri"/>
          <w:color w:val="auto"/>
          <w:sz w:val="18"/>
          <w:szCs w:val="22"/>
        </w:rPr>
        <w:t>SashikkumarMC</w:t>
      </w:r>
      <w:proofErr w:type="spellEnd"/>
      <w:r>
        <w:rPr>
          <w:rFonts w:ascii="Calibri" w:hAnsi="Calibri" w:cs="Calibri"/>
          <w:color w:val="auto"/>
          <w:sz w:val="18"/>
          <w:szCs w:val="22"/>
        </w:rPr>
        <w:t>,</w:t>
      </w:r>
      <w:r w:rsidRPr="00286D57">
        <w:rPr>
          <w:rFonts w:ascii="Calibri" w:hAnsi="Calibri" w:cs="Calibri"/>
          <w:color w:val="auto"/>
          <w:sz w:val="18"/>
          <w:szCs w:val="22"/>
        </w:rPr>
        <w:t xml:space="preserve"> </w:t>
      </w:r>
      <w:proofErr w:type="spellStart"/>
      <w:r w:rsidRPr="00286D57">
        <w:rPr>
          <w:rFonts w:ascii="Calibri" w:hAnsi="Calibri" w:cs="Calibri"/>
          <w:color w:val="auto"/>
          <w:sz w:val="18"/>
          <w:szCs w:val="22"/>
        </w:rPr>
        <w:t>PitchaikaniS</w:t>
      </w:r>
      <w:proofErr w:type="spellEnd"/>
      <w:r w:rsidRPr="00286D57">
        <w:rPr>
          <w:rFonts w:ascii="Calibri" w:hAnsi="Calibri" w:cs="Calibri"/>
          <w:color w:val="auto"/>
          <w:sz w:val="18"/>
          <w:szCs w:val="22"/>
        </w:rPr>
        <w:t xml:space="preserve"> </w:t>
      </w:r>
      <w:r>
        <w:rPr>
          <w:rFonts w:ascii="Calibri" w:hAnsi="Calibri" w:cs="Calibri"/>
          <w:color w:val="auto"/>
          <w:sz w:val="18"/>
          <w:szCs w:val="22"/>
        </w:rPr>
        <w:t>(</w:t>
      </w:r>
      <w:r w:rsidRPr="00286D57">
        <w:rPr>
          <w:rFonts w:ascii="Calibri" w:hAnsi="Calibri" w:cs="Calibri"/>
          <w:color w:val="auto"/>
          <w:sz w:val="18"/>
          <w:szCs w:val="22"/>
        </w:rPr>
        <w:t>2015</w:t>
      </w:r>
      <w:r>
        <w:rPr>
          <w:rFonts w:ascii="Calibri" w:hAnsi="Calibri" w:cs="Calibri"/>
          <w:color w:val="auto"/>
          <w:sz w:val="18"/>
          <w:szCs w:val="22"/>
        </w:rPr>
        <w:t>)</w:t>
      </w:r>
      <w:r w:rsidRPr="00286D57">
        <w:rPr>
          <w:rFonts w:ascii="Calibri" w:hAnsi="Calibri" w:cs="Calibri"/>
          <w:color w:val="auto"/>
          <w:sz w:val="18"/>
          <w:szCs w:val="22"/>
        </w:rPr>
        <w:t xml:space="preserve"> ‘Assessment of groundwater vulnerability to pollution using </w:t>
      </w:r>
      <w:proofErr w:type="spellStart"/>
      <w:r w:rsidRPr="00286D57">
        <w:rPr>
          <w:rFonts w:ascii="Calibri" w:hAnsi="Calibri" w:cs="Calibri"/>
          <w:color w:val="auto"/>
          <w:sz w:val="18"/>
          <w:szCs w:val="22"/>
        </w:rPr>
        <w:t>Modflow</w:t>
      </w:r>
      <w:proofErr w:type="spellEnd"/>
      <w:r w:rsidRPr="00286D57">
        <w:rPr>
          <w:rFonts w:ascii="Calibri" w:hAnsi="Calibri" w:cs="Calibri"/>
          <w:color w:val="auto"/>
          <w:sz w:val="18"/>
          <w:szCs w:val="22"/>
        </w:rPr>
        <w:t>’ The Asian Review of Civil Engineering, 4</w:t>
      </w:r>
      <w:r>
        <w:rPr>
          <w:rFonts w:ascii="Calibri" w:hAnsi="Calibri" w:cs="Calibri"/>
          <w:color w:val="auto"/>
          <w:sz w:val="18"/>
          <w:szCs w:val="22"/>
        </w:rPr>
        <w:t>:</w:t>
      </w:r>
      <w:r w:rsidRPr="00286D57">
        <w:rPr>
          <w:rFonts w:ascii="Calibri" w:hAnsi="Calibri" w:cs="Calibri"/>
          <w:color w:val="auto"/>
          <w:sz w:val="18"/>
          <w:szCs w:val="22"/>
        </w:rPr>
        <w:t>20-27</w:t>
      </w:r>
      <w:r>
        <w:rPr>
          <w:rFonts w:ascii="Calibri" w:hAnsi="Calibri" w:cs="Calibri"/>
          <w:color w:val="auto"/>
          <w:sz w:val="18"/>
          <w:szCs w:val="22"/>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6D8E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44C7"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AE3E37" w:rsidRDefault="008744C7" w:rsidP="008744C7">
      <w:pPr>
        <w:spacing w:before="92"/>
        <w:ind w:right="4234"/>
        <w:rPr>
          <w:rFonts w:ascii="Arial"/>
          <w:sz w:val="14"/>
        </w:rPr>
      </w:pPr>
      <w:r w:rsidRPr="008744C7">
        <w:rPr>
          <w:rFonts w:ascii="Arial"/>
          <w:noProof/>
        </w:rPr>
        <w:drawing>
          <wp:anchor distT="0" distB="0" distL="114300" distR="114300" simplePos="0" relativeHeight="251658240" behindDoc="0" locked="0" layoutInCell="1" allowOverlap="1">
            <wp:simplePos x="0" y="0"/>
            <wp:positionH relativeFrom="column">
              <wp:posOffset>-1814</wp:posOffset>
            </wp:positionH>
            <wp:positionV relativeFrom="paragraph">
              <wp:posOffset>60638</wp:posOffset>
            </wp:positionV>
            <wp:extent cx="362197" cy="447908"/>
            <wp:effectExtent l="0" t="0" r="0" b="0"/>
            <wp:wrapSquare wrapText="bothSides"/>
            <wp:docPr id="4" name="Picture 4" descr="D:\18-07-2017 pendrive\CAREER ADVANCEMENT SCHEME (CAS)\Ganesh babu 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8-07-2017 pendrive\CAREER ADVANCEMENT SCHEME (CAS)\Ganesh babu 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197" cy="44790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sz w:val="14"/>
        </w:rPr>
        <w:t xml:space="preserve">Ganesh </w:t>
      </w:r>
      <w:proofErr w:type="spellStart"/>
      <w:r>
        <w:rPr>
          <w:rFonts w:ascii="Arial"/>
          <w:sz w:val="14"/>
        </w:rPr>
        <w:t>Babu</w:t>
      </w:r>
      <w:proofErr w:type="spellEnd"/>
      <w:r>
        <w:rPr>
          <w:rFonts w:ascii="Arial"/>
          <w:sz w:val="14"/>
        </w:rPr>
        <w:t xml:space="preserve"> O is working as an</w:t>
      </w:r>
      <w:r w:rsidR="000E0AFF">
        <w:rPr>
          <w:rFonts w:ascii="Arial"/>
          <w:sz w:val="14"/>
        </w:rPr>
        <w:t xml:space="preserve"> Assistant Professor in Civil Engineering, Anna University Regional </w:t>
      </w:r>
      <w:proofErr w:type="spellStart"/>
      <w:r w:rsidR="000E0AFF">
        <w:rPr>
          <w:rFonts w:ascii="Arial"/>
          <w:sz w:val="14"/>
        </w:rPr>
        <w:t>Campus</w:t>
      </w:r>
      <w:proofErr w:type="gramStart"/>
      <w:r w:rsidR="000E0AFF">
        <w:rPr>
          <w:rFonts w:ascii="Arial"/>
          <w:sz w:val="14"/>
        </w:rPr>
        <w:t>,Tirunelveli</w:t>
      </w:r>
      <w:proofErr w:type="spellEnd"/>
      <w:proofErr w:type="gramEnd"/>
      <w:r w:rsidR="000E0AFF">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8744C7" w:rsidRPr="000C390C">
          <w:rPr>
            <w:rStyle w:val="Hyperlink"/>
            <w:rFonts w:ascii="Arial"/>
            <w:sz w:val="14"/>
          </w:rPr>
          <w:t>oganeshbabu@gmail.com</w:t>
        </w:r>
      </w:hyperlink>
    </w:p>
    <w:p w:rsidR="00AE3E37" w:rsidRDefault="00292ED9" w:rsidP="009E088B">
      <w:pPr>
        <w:pStyle w:val="BodyText"/>
        <w:spacing w:before="2"/>
        <w:rPr>
          <w:rFonts w:ascii="Arial"/>
          <w:sz w:val="20"/>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1845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sectPr w:rsidR="00AE3E37" w:rsidSect="008744C7">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BC2" w:rsidRDefault="00253BC2">
      <w:r>
        <w:separator/>
      </w:r>
    </w:p>
  </w:endnote>
  <w:endnote w:type="continuationSeparator" w:id="0">
    <w:p w:rsidR="00253BC2" w:rsidRDefault="00253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BC2" w:rsidRDefault="00253BC2">
      <w:r>
        <w:separator/>
      </w:r>
    </w:p>
  </w:footnote>
  <w:footnote w:type="continuationSeparator" w:id="0">
    <w:p w:rsidR="00253BC2" w:rsidRDefault="00253B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246A74"/>
    <w:multiLevelType w:val="hybridMultilevel"/>
    <w:tmpl w:val="633A2EDA"/>
    <w:lvl w:ilvl="0" w:tplc="E14EEDCC">
      <w:start w:val="1"/>
      <w:numFmt w:val="decimal"/>
      <w:lvlText w:val="%1."/>
      <w:lvlJc w:val="left"/>
      <w:pPr>
        <w:ind w:left="720" w:hanging="360"/>
      </w:pPr>
      <w:rPr>
        <w:rFonts w:eastAsia="Times New Roman" w:cs="Times New Roman" w:hint="default"/>
        <w:b w:val="0"/>
        <w:sz w:val="23"/>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4B7"/>
    <w:rsid w:val="000E0AFF"/>
    <w:rsid w:val="000E2911"/>
    <w:rsid w:val="001263DF"/>
    <w:rsid w:val="00164789"/>
    <w:rsid w:val="00253BC2"/>
    <w:rsid w:val="00286D57"/>
    <w:rsid w:val="00292ED9"/>
    <w:rsid w:val="00334046"/>
    <w:rsid w:val="00404E5B"/>
    <w:rsid w:val="00414F7B"/>
    <w:rsid w:val="004355DC"/>
    <w:rsid w:val="004749B4"/>
    <w:rsid w:val="00494130"/>
    <w:rsid w:val="004E4907"/>
    <w:rsid w:val="004F3523"/>
    <w:rsid w:val="005973B9"/>
    <w:rsid w:val="005B3A56"/>
    <w:rsid w:val="006060CE"/>
    <w:rsid w:val="0063497F"/>
    <w:rsid w:val="007B259B"/>
    <w:rsid w:val="00873DF0"/>
    <w:rsid w:val="008744C7"/>
    <w:rsid w:val="008756E6"/>
    <w:rsid w:val="009B2D44"/>
    <w:rsid w:val="009E088B"/>
    <w:rsid w:val="00A07E82"/>
    <w:rsid w:val="00A9710C"/>
    <w:rsid w:val="00AE3E37"/>
    <w:rsid w:val="00B21A57"/>
    <w:rsid w:val="00C33602"/>
    <w:rsid w:val="00CD6F55"/>
    <w:rsid w:val="00DE3104"/>
    <w:rsid w:val="00F72EEA"/>
    <w:rsid w:val="00F745B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BC1D7F-ECA1-4401-BEF4-BB664D97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frThesisheading">
    <w:name w:val="cfr_Thesisheading"/>
    <w:basedOn w:val="Normal"/>
    <w:link w:val="cfrThesisheadingChar"/>
    <w:qFormat/>
    <w:rsid w:val="000134B7"/>
    <w:pPr>
      <w:widowControl/>
      <w:spacing w:after="200" w:line="360" w:lineRule="auto"/>
      <w:jc w:val="center"/>
    </w:pPr>
    <w:rPr>
      <w:rFonts w:ascii="Times New Roman" w:eastAsiaTheme="minorEastAsia" w:hAnsi="Times New Roman" w:cstheme="minorBidi"/>
      <w:b/>
      <w:caps/>
      <w:sz w:val="36"/>
      <w:szCs w:val="26"/>
      <w:lang w:bidi="en-US"/>
    </w:rPr>
  </w:style>
  <w:style w:type="character" w:customStyle="1" w:styleId="cfrThesisheadingChar">
    <w:name w:val="cfr_Thesisheading Char"/>
    <w:basedOn w:val="DefaultParagraphFont"/>
    <w:link w:val="cfrThesisheading"/>
    <w:rsid w:val="000134B7"/>
    <w:rPr>
      <w:rFonts w:ascii="Times New Roman" w:eastAsiaTheme="minorEastAsia" w:hAnsi="Times New Roman"/>
      <w:b/>
      <w:caps/>
      <w:sz w:val="36"/>
      <w:szCs w:val="26"/>
      <w:lang w:bidi="en-US"/>
    </w:rPr>
  </w:style>
  <w:style w:type="paragraph" w:customStyle="1" w:styleId="Headingstyle2">
    <w:name w:val="Headingstyle2"/>
    <w:basedOn w:val="Normal"/>
    <w:rsid w:val="000134B7"/>
    <w:pPr>
      <w:widowControl/>
      <w:spacing w:after="200" w:line="360" w:lineRule="auto"/>
      <w:jc w:val="center"/>
    </w:pPr>
    <w:rPr>
      <w:rFonts w:ascii="Times New Roman" w:eastAsiaTheme="minorEastAsia" w:hAnsi="Times New Roman" w:cstheme="minorBidi"/>
      <w:b/>
      <w:bCs/>
      <w:iCs/>
      <w:sz w:val="32"/>
      <w:szCs w:val="26"/>
      <w:lang w:bidi="en-US"/>
    </w:rPr>
  </w:style>
  <w:style w:type="paragraph" w:customStyle="1" w:styleId="body">
    <w:name w:val="body"/>
    <w:basedOn w:val="Normal"/>
    <w:uiPriority w:val="99"/>
    <w:rsid w:val="000134B7"/>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uiPriority w:val="99"/>
    <w:rsid w:val="00286D57"/>
    <w:pPr>
      <w:widowControl/>
      <w:autoSpaceDE w:val="0"/>
      <w:autoSpaceDN w:val="0"/>
      <w:adjustRightInd w:val="0"/>
      <w:spacing w:after="320" w:line="36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ganeshbabu@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AURCT</cp:lastModifiedBy>
  <cp:revision>3</cp:revision>
  <dcterms:created xsi:type="dcterms:W3CDTF">2017-07-24T08:00:00Z</dcterms:created>
  <dcterms:modified xsi:type="dcterms:W3CDTF">2017-07-24T08:00:00Z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