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B7912" w:rsidP="007B7912">
      <w:pPr>
        <w:pStyle w:val="Ttulo1"/>
        <w:spacing w:before="170"/>
      </w:pPr>
      <w:r w:rsidRPr="007B7912">
        <w:rPr>
          <w:color w:val="337AB7"/>
        </w:rPr>
        <w:t>Quantification of effect of Linear Anionic Polyacrylamide</w:t>
      </w:r>
      <w:r>
        <w:rPr>
          <w:color w:val="337AB7"/>
        </w:rPr>
        <w:t xml:space="preserve"> </w:t>
      </w:r>
      <w:r w:rsidRPr="007B7912">
        <w:rPr>
          <w:color w:val="337AB7"/>
        </w:rPr>
        <w:t>(LA-PAM) on</w:t>
      </w:r>
      <w:r>
        <w:rPr>
          <w:color w:val="337AB7"/>
        </w:rPr>
        <w:t xml:space="preserve"> </w:t>
      </w:r>
      <w:r w:rsidRPr="007B7912">
        <w:rPr>
          <w:color w:val="337AB7"/>
        </w:rPr>
        <w:t>Seepage in irrigation Channels</w:t>
      </w:r>
      <w:r w:rsidR="009637D9">
        <w:rPr>
          <w:color w:val="337AB7"/>
        </w:rPr>
        <w:t xml:space="preserve"> in Maule catchment</w:t>
      </w:r>
    </w:p>
    <w:p w:rsidR="007B7912" w:rsidRDefault="007B7912" w:rsidP="005973B9">
      <w:pPr>
        <w:pStyle w:val="Textoindependiente"/>
        <w:spacing w:before="73" w:line="198" w:lineRule="exact"/>
        <w:ind w:left="100" w:right="5987"/>
        <w:rPr>
          <w:rFonts w:ascii="Arial"/>
        </w:rPr>
      </w:pPr>
      <w:proofErr w:type="spellStart"/>
      <w:r w:rsidRPr="007B7912">
        <w:rPr>
          <w:rFonts w:ascii="Arial"/>
        </w:rPr>
        <w:t>Hamil</w:t>
      </w:r>
      <w:proofErr w:type="spellEnd"/>
      <w:r w:rsidRPr="007B7912">
        <w:rPr>
          <w:rFonts w:ascii="Arial"/>
        </w:rPr>
        <w:t xml:space="preserve"> Uribe</w:t>
      </w:r>
      <w:r w:rsidR="005973B9">
        <w:rPr>
          <w:rFonts w:ascii="Arial"/>
        </w:rPr>
        <w:t xml:space="preserve">, </w:t>
      </w:r>
      <w:proofErr w:type="spellStart"/>
      <w:r>
        <w:rPr>
          <w:rFonts w:ascii="Arial"/>
        </w:rPr>
        <w:t>Dr</w:t>
      </w:r>
      <w:proofErr w:type="spellEnd"/>
      <w:r w:rsidR="005973B9">
        <w:rPr>
          <w:rFonts w:ascii="Arial"/>
        </w:rPr>
        <w:t xml:space="preserve">, </w:t>
      </w:r>
      <w:r w:rsidRPr="007B7912">
        <w:rPr>
          <w:rFonts w:ascii="Arial"/>
        </w:rPr>
        <w:t>Agricultural Research Institute, INIA</w:t>
      </w:r>
      <w:r w:rsidR="005973B9">
        <w:rPr>
          <w:rFonts w:ascii="Arial"/>
        </w:rPr>
        <w:t xml:space="preserve"> </w:t>
      </w:r>
      <w:r>
        <w:rPr>
          <w:rFonts w:ascii="Arial"/>
        </w:rPr>
        <w:t>Chile</w:t>
      </w:r>
    </w:p>
    <w:p w:rsidR="007B7912" w:rsidRDefault="007B7912" w:rsidP="007B7912">
      <w:pPr>
        <w:pStyle w:val="Textoindependiente"/>
        <w:spacing w:before="73" w:line="198" w:lineRule="exact"/>
        <w:ind w:left="100" w:right="5987"/>
        <w:rPr>
          <w:rFonts w:ascii="Arial"/>
        </w:rPr>
      </w:pPr>
      <w:r w:rsidRPr="007B7912">
        <w:rPr>
          <w:rFonts w:ascii="Arial"/>
        </w:rPr>
        <w:t xml:space="preserve">Cristian </w:t>
      </w:r>
      <w:proofErr w:type="spellStart"/>
      <w:r w:rsidRPr="007B7912">
        <w:rPr>
          <w:rFonts w:ascii="Arial"/>
        </w:rPr>
        <w:t>Arancibia</w:t>
      </w:r>
      <w:proofErr w:type="spellEnd"/>
      <w:r>
        <w:rPr>
          <w:rFonts w:ascii="Arial"/>
        </w:rPr>
        <w:t>, Agricultural</w:t>
      </w:r>
      <w:r w:rsidRPr="007B7912">
        <w:rPr>
          <w:rFonts w:ascii="Arial"/>
        </w:rPr>
        <w:t xml:space="preserve"> Research Institute, INIA</w:t>
      </w:r>
      <w:r>
        <w:rPr>
          <w:rFonts w:ascii="Arial"/>
        </w:rPr>
        <w:t xml:space="preserve"> Chile</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Ttulo3"/>
        <w:spacing w:before="147"/>
        <w:jc w:val="both"/>
      </w:pPr>
      <w:r>
        <w:rPr>
          <w:color w:val="BF5A14"/>
        </w:rPr>
        <w:t>Abstract</w:t>
      </w:r>
      <w:r w:rsidR="00404E5B">
        <w:rPr>
          <w:color w:val="BF5A14"/>
        </w:rPr>
        <w:t xml:space="preserve"> (300 word limit)</w:t>
      </w:r>
    </w:p>
    <w:p w:rsidR="007B7912" w:rsidRDefault="007B7912" w:rsidP="007B7912">
      <w:pPr>
        <w:pStyle w:val="Textoindependiente"/>
        <w:spacing w:before="90" w:line="280" w:lineRule="auto"/>
        <w:ind w:left="100"/>
        <w:jc w:val="both"/>
      </w:pPr>
      <w:r>
        <w:t>In Chile, the water for irrigation and hydroelectricity is delivery through unlined channels on earth, which have high seepage loses. Traditional seepage-abatement technologies are very expensive.</w:t>
      </w:r>
    </w:p>
    <w:p w:rsidR="00AE3E37" w:rsidRDefault="007B7912" w:rsidP="007B7912">
      <w:pPr>
        <w:pStyle w:val="Textoindependiente"/>
        <w:spacing w:before="90" w:line="280" w:lineRule="auto"/>
        <w:ind w:left="100"/>
        <w:jc w:val="both"/>
      </w:pPr>
      <w:r>
        <w:t>The goals of this work was to quantify water loss in unlined channels and select reaches to evaluate the use of Linear Anionic Polyacrylamide (LA-PAM) to reduce seepage losses. The study was carried out in Maule region, central area of Chile. Water users indicated 36 reaches with potential seepage losses, 91 km of channels in total, whose flow varied between 0.66 and 23.6 m3 s-1.  According to flow measurements, 9 reaches of channels, 13.43 km in total, were selected for LA-PAM application. 1 to 3 LA-PAM applications were performed at rates of 11 kg ha-1, considering wet perimeter area as basis of calculation. Large channels were used to allow motorboat moving against the current to carry-out LA-PAM application. For applications a seeder machine (</w:t>
      </w:r>
      <w:proofErr w:type="spellStart"/>
      <w:r>
        <w:t>Lhaura</w:t>
      </w:r>
      <w:proofErr w:type="spellEnd"/>
      <w:r>
        <w:t xml:space="preserve"> model 10502) was used to evenly distribute granulated polymer on water surface. Water flow was measured (</w:t>
      </w:r>
      <w:proofErr w:type="spellStart"/>
      <w:r>
        <w:t>StreamPro</w:t>
      </w:r>
      <w:proofErr w:type="spellEnd"/>
      <w:r>
        <w:t xml:space="preserve"> ADCP) at both ends of selected reaches, before and after LA-PAM application. Weekly measurements were made to quantify treatment effect duration. In each case water turbidity and temperature were measured (multi-parameter water quality checker Horiba U-50). Channels showed variable losses up 12.5%. Channels showing water gains was not treated with PAM. In more than 87% cases LA-PAM effect was positive, achieving loss reductions of 7 to 3% in average. Water loss was confirmed and it was possible to reduce seepage through LA-PAM applications provided that losses were known and correctly determined when applying the polymer. This could allow increasing irrigation security in critical periods, especially under drought conditions.</w:t>
      </w:r>
    </w:p>
    <w:p w:rsidR="00AE3E37" w:rsidRDefault="00A9710C">
      <w:pPr>
        <w:pStyle w:val="Ttulo3"/>
        <w:spacing w:before="74"/>
        <w:rPr>
          <w:color w:val="BF5A14"/>
        </w:rPr>
      </w:pPr>
      <w:r>
        <w:rPr>
          <w:b w:val="0"/>
        </w:rPr>
        <w:br w:type="column"/>
      </w:r>
      <w:r>
        <w:rPr>
          <w:color w:val="BF5A14"/>
        </w:rPr>
        <w:t>Image</w:t>
      </w:r>
    </w:p>
    <w:p w:rsidR="003D40F2" w:rsidRDefault="003D40F2">
      <w:pPr>
        <w:pStyle w:val="Ttulo3"/>
        <w:spacing w:before="74"/>
        <w:rPr>
          <w:color w:val="BF5A14"/>
        </w:rPr>
      </w:pPr>
      <w:r>
        <w:rPr>
          <w:noProof/>
          <w:color w:val="BF5A14"/>
          <w:lang w:val="es-CL" w:eastAsia="es-CL"/>
        </w:rPr>
        <w:drawing>
          <wp:inline distT="0" distB="0" distL="0" distR="0" wp14:anchorId="43FDA437">
            <wp:extent cx="3235569" cy="1554391"/>
            <wp:effectExtent l="0" t="0" r="3175"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4264" cy="1577784"/>
                    </a:xfrm>
                    <a:prstGeom prst="rect">
                      <a:avLst/>
                    </a:prstGeom>
                    <a:noFill/>
                  </pic:spPr>
                </pic:pic>
              </a:graphicData>
            </a:graphic>
          </wp:inline>
        </w:drawing>
      </w:r>
    </w:p>
    <w:p w:rsidR="003D40F2" w:rsidRPr="003D40F2" w:rsidRDefault="003D40F2">
      <w:pPr>
        <w:pStyle w:val="Ttulo3"/>
        <w:spacing w:before="74"/>
        <w:rPr>
          <w:rFonts w:ascii="Calibri" w:eastAsia="Calibri" w:hAnsi="Calibri" w:cs="Calibri"/>
          <w:b w:val="0"/>
          <w:bCs w:val="0"/>
          <w:sz w:val="18"/>
          <w:szCs w:val="22"/>
        </w:rPr>
      </w:pPr>
      <w:r w:rsidRPr="003D40F2">
        <w:rPr>
          <w:rFonts w:ascii="Calibri" w:eastAsia="Calibri" w:hAnsi="Calibri" w:cs="Calibri"/>
          <w:b w:val="0"/>
          <w:bCs w:val="0"/>
          <w:sz w:val="18"/>
          <w:szCs w:val="22"/>
        </w:rPr>
        <w:t>Figure 1</w:t>
      </w:r>
      <w:r>
        <w:rPr>
          <w:rFonts w:ascii="Calibri" w:eastAsia="Calibri" w:hAnsi="Calibri" w:cs="Calibri"/>
          <w:b w:val="0"/>
          <w:bCs w:val="0"/>
          <w:sz w:val="18"/>
          <w:szCs w:val="22"/>
        </w:rPr>
        <w:t xml:space="preserve">: Temporal flow comparison between upstream and downstream points, 480 m separated.  The arrow indicates LA-PAM </w:t>
      </w:r>
      <w:r w:rsidR="009637D9">
        <w:rPr>
          <w:rFonts w:ascii="Calibri" w:eastAsia="Calibri" w:hAnsi="Calibri" w:cs="Calibri"/>
          <w:b w:val="0"/>
          <w:bCs w:val="0"/>
          <w:sz w:val="18"/>
          <w:szCs w:val="22"/>
        </w:rPr>
        <w:t>application that produce the losses reduction.</w:t>
      </w:r>
      <w:r w:rsidRPr="003D40F2">
        <w:rPr>
          <w:rFonts w:ascii="Calibri" w:eastAsia="Calibri" w:hAnsi="Calibri" w:cs="Calibri"/>
          <w:b w:val="0"/>
          <w:bCs w:val="0"/>
          <w:sz w:val="18"/>
          <w:szCs w:val="22"/>
        </w:rPr>
        <w:t xml:space="preserve"> </w:t>
      </w:r>
    </w:p>
    <w:p w:rsidR="00AE3E37" w:rsidRDefault="00AE3E37">
      <w:pPr>
        <w:pStyle w:val="Textoindependiente"/>
        <w:spacing w:before="2"/>
        <w:rPr>
          <w:rFonts w:ascii="Arial"/>
          <w:b/>
          <w:sz w:val="16"/>
        </w:rPr>
      </w:pPr>
    </w:p>
    <w:p w:rsidR="003D40F2" w:rsidRDefault="003D40F2"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BF0D6F" w:rsidP="00BF0D6F">
      <w:pPr>
        <w:pStyle w:val="Prrafodelista"/>
        <w:numPr>
          <w:ilvl w:val="0"/>
          <w:numId w:val="3"/>
        </w:numPr>
        <w:tabs>
          <w:tab w:val="left" w:pos="384"/>
        </w:tabs>
        <w:spacing w:before="103" w:line="216" w:lineRule="exact"/>
        <w:ind w:right="138"/>
        <w:rPr>
          <w:sz w:val="18"/>
        </w:rPr>
      </w:pPr>
      <w:proofErr w:type="spellStart"/>
      <w:r w:rsidRPr="00BF0D6F">
        <w:rPr>
          <w:sz w:val="18"/>
        </w:rPr>
        <w:t>Hamil</w:t>
      </w:r>
      <w:proofErr w:type="spellEnd"/>
      <w:r w:rsidRPr="00BF0D6F">
        <w:rPr>
          <w:sz w:val="18"/>
        </w:rPr>
        <w:t xml:space="preserve"> Uribe, David E. Rupp, José Luis </w:t>
      </w:r>
      <w:proofErr w:type="spellStart"/>
      <w:r w:rsidRPr="00BF0D6F">
        <w:rPr>
          <w:sz w:val="18"/>
        </w:rPr>
        <w:t>Arumí</w:t>
      </w:r>
      <w:proofErr w:type="spellEnd"/>
      <w:r w:rsidRPr="00BF0D6F">
        <w:rPr>
          <w:sz w:val="18"/>
        </w:rPr>
        <w:t xml:space="preserve">, Ryan D. Stewart </w:t>
      </w:r>
      <w:r>
        <w:rPr>
          <w:sz w:val="18"/>
        </w:rPr>
        <w:t>a</w:t>
      </w:r>
      <w:r w:rsidRPr="00BF0D6F">
        <w:rPr>
          <w:sz w:val="18"/>
        </w:rPr>
        <w:t xml:space="preserve">nd John S. </w:t>
      </w:r>
      <w:proofErr w:type="spellStart"/>
      <w:r w:rsidRPr="00BF0D6F">
        <w:rPr>
          <w:sz w:val="18"/>
        </w:rPr>
        <w:t>Selker</w:t>
      </w:r>
      <w:proofErr w:type="spellEnd"/>
      <w:r w:rsidR="00E43B1A">
        <w:rPr>
          <w:sz w:val="18"/>
        </w:rPr>
        <w:t xml:space="preserve"> (2014)</w:t>
      </w:r>
      <w:r w:rsidRPr="00BF0D6F">
        <w:rPr>
          <w:sz w:val="18"/>
        </w:rPr>
        <w:t xml:space="preserve"> </w:t>
      </w:r>
      <w:r w:rsidR="00E43B1A">
        <w:rPr>
          <w:sz w:val="18"/>
        </w:rPr>
        <w:t>“</w:t>
      </w:r>
      <w:r w:rsidRPr="00BF0D6F">
        <w:rPr>
          <w:sz w:val="18"/>
        </w:rPr>
        <w:t>Assessment of current and potential yield of hand-dug wells in a semi-arid zone in south-central Chile using an analytical methodology</w:t>
      </w:r>
      <w:r w:rsidR="00E43B1A">
        <w:rPr>
          <w:sz w:val="18"/>
        </w:rPr>
        <w:t>”</w:t>
      </w:r>
      <w:r w:rsidRPr="00BF0D6F">
        <w:rPr>
          <w:sz w:val="18"/>
        </w:rPr>
        <w:t xml:space="preserve">. Chilean J. Agric. Res </w:t>
      </w:r>
      <w:r w:rsidR="00E43B1A">
        <w:rPr>
          <w:sz w:val="18"/>
        </w:rPr>
        <w:t>74(2).</w:t>
      </w:r>
    </w:p>
    <w:p w:rsidR="005973B9" w:rsidRDefault="00BF0D6F" w:rsidP="00BF0D6F">
      <w:pPr>
        <w:pStyle w:val="Prrafodelista"/>
        <w:numPr>
          <w:ilvl w:val="0"/>
          <w:numId w:val="3"/>
        </w:numPr>
        <w:tabs>
          <w:tab w:val="left" w:pos="384"/>
        </w:tabs>
        <w:spacing w:line="216" w:lineRule="exact"/>
        <w:ind w:right="137"/>
        <w:rPr>
          <w:sz w:val="18"/>
        </w:rPr>
      </w:pPr>
      <w:r w:rsidRPr="00BF0D6F">
        <w:rPr>
          <w:sz w:val="18"/>
          <w:lang w:val="es-CL"/>
        </w:rPr>
        <w:t xml:space="preserve">Uribe, H., R. Figueroa, L. Llanos. </w:t>
      </w:r>
      <w:r w:rsidR="00E43B1A" w:rsidRPr="00E43B1A">
        <w:rPr>
          <w:sz w:val="18"/>
        </w:rPr>
        <w:t>(</w:t>
      </w:r>
      <w:r w:rsidRPr="00BF0D6F">
        <w:rPr>
          <w:sz w:val="18"/>
        </w:rPr>
        <w:t>2013</w:t>
      </w:r>
      <w:r w:rsidR="00E43B1A">
        <w:rPr>
          <w:sz w:val="18"/>
        </w:rPr>
        <w:t>)</w:t>
      </w:r>
      <w:r w:rsidRPr="00BF0D6F">
        <w:rPr>
          <w:sz w:val="18"/>
        </w:rPr>
        <w:t xml:space="preserve"> </w:t>
      </w:r>
      <w:r w:rsidR="00E43B1A">
        <w:rPr>
          <w:sz w:val="18"/>
        </w:rPr>
        <w:t>“</w:t>
      </w:r>
      <w:r w:rsidRPr="00BF0D6F">
        <w:rPr>
          <w:sz w:val="18"/>
        </w:rPr>
        <w:t>Assessment of linear anionic polyacrylamide application to irrigation canals for seepage control</w:t>
      </w:r>
      <w:r w:rsidR="00E43B1A">
        <w:rPr>
          <w:sz w:val="18"/>
        </w:rPr>
        <w:t>”</w:t>
      </w:r>
      <w:r w:rsidRPr="00BF0D6F">
        <w:rPr>
          <w:sz w:val="18"/>
        </w:rPr>
        <w:t xml:space="preserve">. Journal of Agricultural Engineering </w:t>
      </w:r>
      <w:proofErr w:type="gramStart"/>
      <w:r w:rsidRPr="00BF0D6F">
        <w:rPr>
          <w:sz w:val="18"/>
        </w:rPr>
        <w:t>XLIV(</w:t>
      </w:r>
      <w:proofErr w:type="gramEnd"/>
      <w:r w:rsidRPr="00BF0D6F">
        <w:rPr>
          <w:sz w:val="18"/>
        </w:rPr>
        <w:t>s1):e155 p. 773-778</w:t>
      </w:r>
      <w:r w:rsidR="005973B9">
        <w:rPr>
          <w:sz w:val="18"/>
        </w:rPr>
        <w:t>.</w:t>
      </w:r>
    </w:p>
    <w:p w:rsidR="005973B9" w:rsidRPr="00E43B1A" w:rsidRDefault="00BF0D6F" w:rsidP="00BF0D6F">
      <w:pPr>
        <w:pStyle w:val="Prrafodelista"/>
        <w:numPr>
          <w:ilvl w:val="0"/>
          <w:numId w:val="3"/>
        </w:numPr>
        <w:tabs>
          <w:tab w:val="left" w:pos="384"/>
        </w:tabs>
        <w:spacing w:line="216" w:lineRule="exact"/>
        <w:ind w:right="138"/>
        <w:rPr>
          <w:sz w:val="18"/>
          <w:lang w:val="es-CL"/>
        </w:rPr>
      </w:pPr>
      <w:r w:rsidRPr="00E43B1A">
        <w:rPr>
          <w:sz w:val="18"/>
          <w:lang w:val="es-CL"/>
        </w:rPr>
        <w:t xml:space="preserve">Uribe, H, T. </w:t>
      </w:r>
      <w:proofErr w:type="spellStart"/>
      <w:r w:rsidRPr="00E43B1A">
        <w:rPr>
          <w:sz w:val="18"/>
          <w:lang w:val="es-CL"/>
        </w:rPr>
        <w:t>Arnold</w:t>
      </w:r>
      <w:proofErr w:type="spellEnd"/>
      <w:r w:rsidRPr="00E43B1A">
        <w:rPr>
          <w:sz w:val="18"/>
          <w:lang w:val="es-CL"/>
        </w:rPr>
        <w:t xml:space="preserve">, J. </w:t>
      </w:r>
      <w:proofErr w:type="spellStart"/>
      <w:r w:rsidRPr="00E43B1A">
        <w:rPr>
          <w:sz w:val="18"/>
          <w:lang w:val="es-CL"/>
        </w:rPr>
        <w:t>Arumí</w:t>
      </w:r>
      <w:proofErr w:type="spellEnd"/>
      <w:r w:rsidRPr="00E43B1A">
        <w:rPr>
          <w:sz w:val="18"/>
          <w:lang w:val="es-CL"/>
        </w:rPr>
        <w:t xml:space="preserve">, T. Berger y D. Rivera  </w:t>
      </w:r>
      <w:r w:rsidR="00E43B1A" w:rsidRPr="00E43B1A">
        <w:rPr>
          <w:sz w:val="18"/>
          <w:lang w:val="es-CL"/>
        </w:rPr>
        <w:t>(</w:t>
      </w:r>
      <w:r w:rsidR="00E43B1A">
        <w:rPr>
          <w:sz w:val="18"/>
          <w:lang w:val="es-CL"/>
        </w:rPr>
        <w:t>2009)</w:t>
      </w:r>
      <w:r w:rsidRPr="00BF0D6F">
        <w:rPr>
          <w:sz w:val="18"/>
          <w:lang w:val="es-CL"/>
        </w:rPr>
        <w:t xml:space="preserve">  </w:t>
      </w:r>
      <w:r w:rsidR="00E43B1A">
        <w:rPr>
          <w:sz w:val="18"/>
          <w:lang w:val="es-CL"/>
        </w:rPr>
        <w:t>“</w:t>
      </w:r>
      <w:r w:rsidRPr="00BF0D6F">
        <w:rPr>
          <w:sz w:val="18"/>
          <w:lang w:val="es-CL"/>
        </w:rPr>
        <w:t xml:space="preserve">Modificación del modelo hidrológico </w:t>
      </w:r>
      <w:proofErr w:type="spellStart"/>
      <w:r w:rsidRPr="00BF0D6F">
        <w:rPr>
          <w:sz w:val="18"/>
          <w:lang w:val="es-CL"/>
        </w:rPr>
        <w:t>WaSiM</w:t>
      </w:r>
      <w:proofErr w:type="spellEnd"/>
      <w:r w:rsidRPr="00BF0D6F">
        <w:rPr>
          <w:sz w:val="18"/>
          <w:lang w:val="es-CL"/>
        </w:rPr>
        <w:t xml:space="preserve"> -ETH para mejorar su aplicación en áreas regadas</w:t>
      </w:r>
      <w:r w:rsidR="00E43B1A">
        <w:rPr>
          <w:sz w:val="18"/>
          <w:lang w:val="es-CL"/>
        </w:rPr>
        <w:t>”</w:t>
      </w:r>
      <w:r w:rsidRPr="00BF0D6F">
        <w:rPr>
          <w:sz w:val="18"/>
          <w:lang w:val="es-CL"/>
        </w:rPr>
        <w:t xml:space="preserve">.  </w:t>
      </w:r>
      <w:r w:rsidRPr="00E43B1A">
        <w:rPr>
          <w:sz w:val="18"/>
          <w:lang w:val="es-CL"/>
        </w:rPr>
        <w:t xml:space="preserve">Ingeniería Hidráulica en México, vol. XXIV, </w:t>
      </w:r>
      <w:proofErr w:type="spellStart"/>
      <w:r w:rsidRPr="00E43B1A">
        <w:rPr>
          <w:sz w:val="18"/>
          <w:lang w:val="es-CL"/>
        </w:rPr>
        <w:t>num</w:t>
      </w:r>
      <w:proofErr w:type="spellEnd"/>
      <w:r w:rsidRPr="00E43B1A">
        <w:rPr>
          <w:sz w:val="18"/>
          <w:lang w:val="es-CL"/>
        </w:rPr>
        <w:t>. 2. pp. 23-36</w:t>
      </w:r>
      <w:r w:rsidR="005973B9" w:rsidRPr="00E43B1A">
        <w:rPr>
          <w:sz w:val="18"/>
          <w:lang w:val="es-CL"/>
        </w:rPr>
        <w:t>.</w:t>
      </w:r>
    </w:p>
    <w:p w:rsidR="005973B9" w:rsidRDefault="00BF0D6F" w:rsidP="00BF0D6F">
      <w:pPr>
        <w:pStyle w:val="Prrafodelista"/>
        <w:numPr>
          <w:ilvl w:val="0"/>
          <w:numId w:val="3"/>
        </w:numPr>
        <w:tabs>
          <w:tab w:val="left" w:pos="384"/>
        </w:tabs>
        <w:spacing w:line="216" w:lineRule="exact"/>
        <w:ind w:right="138"/>
        <w:rPr>
          <w:sz w:val="18"/>
        </w:rPr>
      </w:pPr>
      <w:r w:rsidRPr="00E43B1A">
        <w:rPr>
          <w:sz w:val="18"/>
        </w:rPr>
        <w:t xml:space="preserve">Ryan D. Stewart, </w:t>
      </w:r>
      <w:proofErr w:type="spellStart"/>
      <w:r w:rsidRPr="00E43B1A">
        <w:rPr>
          <w:sz w:val="18"/>
        </w:rPr>
        <w:t>Majdi</w:t>
      </w:r>
      <w:proofErr w:type="spellEnd"/>
      <w:r w:rsidRPr="00E43B1A">
        <w:rPr>
          <w:sz w:val="18"/>
        </w:rPr>
        <w:t xml:space="preserve"> R. </w:t>
      </w:r>
      <w:proofErr w:type="spellStart"/>
      <w:r w:rsidRPr="00E43B1A">
        <w:rPr>
          <w:sz w:val="18"/>
        </w:rPr>
        <w:t>Abou</w:t>
      </w:r>
      <w:proofErr w:type="spellEnd"/>
      <w:r w:rsidRPr="00E43B1A">
        <w:rPr>
          <w:sz w:val="18"/>
        </w:rPr>
        <w:t xml:space="preserve"> </w:t>
      </w:r>
      <w:proofErr w:type="spellStart"/>
      <w:r w:rsidRPr="00E43B1A">
        <w:rPr>
          <w:sz w:val="18"/>
        </w:rPr>
        <w:t>Najm</w:t>
      </w:r>
      <w:proofErr w:type="spellEnd"/>
      <w:r w:rsidRPr="00E43B1A">
        <w:rPr>
          <w:sz w:val="18"/>
        </w:rPr>
        <w:t xml:space="preserve">, David E. Rupp, John W. Lane, </w:t>
      </w:r>
      <w:proofErr w:type="spellStart"/>
      <w:r w:rsidRPr="00E43B1A">
        <w:rPr>
          <w:sz w:val="18"/>
        </w:rPr>
        <w:t>Hamil</w:t>
      </w:r>
      <w:proofErr w:type="spellEnd"/>
      <w:r w:rsidRPr="00E43B1A">
        <w:rPr>
          <w:sz w:val="18"/>
        </w:rPr>
        <w:t xml:space="preserve"> C. Uribe, José Luis </w:t>
      </w:r>
      <w:proofErr w:type="spellStart"/>
      <w:r w:rsidRPr="00E43B1A">
        <w:rPr>
          <w:sz w:val="18"/>
        </w:rPr>
        <w:t>Arumí</w:t>
      </w:r>
      <w:proofErr w:type="spellEnd"/>
      <w:r w:rsidRPr="00E43B1A">
        <w:rPr>
          <w:sz w:val="18"/>
        </w:rPr>
        <w:t xml:space="preserve"> </w:t>
      </w:r>
      <w:r w:rsidR="00E43B1A" w:rsidRPr="00E43B1A">
        <w:rPr>
          <w:sz w:val="18"/>
        </w:rPr>
        <w:t>a</w:t>
      </w:r>
      <w:r w:rsidRPr="00E43B1A">
        <w:rPr>
          <w:sz w:val="18"/>
        </w:rPr>
        <w:t xml:space="preserve">nd John S. </w:t>
      </w:r>
      <w:proofErr w:type="spellStart"/>
      <w:r w:rsidRPr="00E43B1A">
        <w:rPr>
          <w:sz w:val="18"/>
        </w:rPr>
        <w:t>Selker</w:t>
      </w:r>
      <w:proofErr w:type="spellEnd"/>
      <w:r w:rsidRPr="00E43B1A">
        <w:rPr>
          <w:sz w:val="18"/>
        </w:rPr>
        <w:t xml:space="preserve"> </w:t>
      </w:r>
      <w:r w:rsidR="00E43B1A">
        <w:rPr>
          <w:sz w:val="18"/>
        </w:rPr>
        <w:t>(</w:t>
      </w:r>
      <w:r w:rsidRPr="00E43B1A">
        <w:rPr>
          <w:sz w:val="18"/>
        </w:rPr>
        <w:t>2014</w:t>
      </w:r>
      <w:r w:rsidR="00E43B1A">
        <w:rPr>
          <w:sz w:val="18"/>
        </w:rPr>
        <w:t>)</w:t>
      </w:r>
      <w:r w:rsidRPr="00E43B1A">
        <w:rPr>
          <w:sz w:val="18"/>
        </w:rPr>
        <w:t xml:space="preserve"> </w:t>
      </w:r>
      <w:r w:rsidR="00E43B1A">
        <w:rPr>
          <w:sz w:val="18"/>
        </w:rPr>
        <w:t>“</w:t>
      </w:r>
      <w:r w:rsidRPr="00E43B1A">
        <w:rPr>
          <w:sz w:val="18"/>
        </w:rPr>
        <w:t>Hillslope run-off thresholds with shrink–swell clay soils</w:t>
      </w:r>
      <w:r w:rsidR="00E43B1A">
        <w:rPr>
          <w:sz w:val="18"/>
        </w:rPr>
        <w:t>”</w:t>
      </w:r>
      <w:r w:rsidRPr="00E43B1A">
        <w:rPr>
          <w:sz w:val="18"/>
        </w:rPr>
        <w:t>. Hydrological Processes. doi:10.1002/hyp.10165</w:t>
      </w:r>
      <w:r w:rsidR="005973B9" w:rsidRPr="00E43B1A">
        <w:rPr>
          <w:sz w:val="18"/>
        </w:rPr>
        <w:t>.</w:t>
      </w:r>
    </w:p>
    <w:p w:rsidR="005973B9" w:rsidRPr="00E43B1A" w:rsidRDefault="00E43B1A" w:rsidP="00E43B1A">
      <w:pPr>
        <w:pStyle w:val="Prrafodelista"/>
        <w:numPr>
          <w:ilvl w:val="0"/>
          <w:numId w:val="3"/>
        </w:numPr>
        <w:tabs>
          <w:tab w:val="left" w:pos="384"/>
        </w:tabs>
        <w:spacing w:line="216" w:lineRule="exact"/>
        <w:ind w:right="138"/>
        <w:rPr>
          <w:sz w:val="18"/>
        </w:rPr>
      </w:pPr>
      <w:proofErr w:type="spellStart"/>
      <w:r w:rsidRPr="00E43B1A">
        <w:rPr>
          <w:sz w:val="18"/>
        </w:rPr>
        <w:t>Martínez</w:t>
      </w:r>
      <w:proofErr w:type="spellEnd"/>
      <w:r w:rsidRPr="00E43B1A">
        <w:rPr>
          <w:sz w:val="18"/>
        </w:rPr>
        <w:t xml:space="preserve">, I., C. </w:t>
      </w:r>
      <w:proofErr w:type="spellStart"/>
      <w:r w:rsidRPr="00E43B1A">
        <w:rPr>
          <w:sz w:val="18"/>
        </w:rPr>
        <w:t>Ovalle</w:t>
      </w:r>
      <w:proofErr w:type="spellEnd"/>
      <w:r w:rsidRPr="00E43B1A">
        <w:rPr>
          <w:sz w:val="18"/>
        </w:rPr>
        <w:t xml:space="preserve">, A. De </w:t>
      </w:r>
      <w:proofErr w:type="spellStart"/>
      <w:r w:rsidRPr="00E43B1A">
        <w:rPr>
          <w:sz w:val="18"/>
        </w:rPr>
        <w:t>Pozo</w:t>
      </w:r>
      <w:proofErr w:type="spellEnd"/>
      <w:r w:rsidRPr="00E43B1A">
        <w:rPr>
          <w:sz w:val="18"/>
        </w:rPr>
        <w:t xml:space="preserve">, H. Uribe, N. </w:t>
      </w:r>
      <w:proofErr w:type="spellStart"/>
      <w:r w:rsidRPr="00E43B1A">
        <w:rPr>
          <w:sz w:val="18"/>
        </w:rPr>
        <w:t>Valderrama</w:t>
      </w:r>
      <w:proofErr w:type="spellEnd"/>
      <w:r w:rsidRPr="00E43B1A">
        <w:rPr>
          <w:sz w:val="18"/>
        </w:rPr>
        <w:t xml:space="preserve">, C. Prat, M. Sandoval, F. </w:t>
      </w:r>
      <w:proofErr w:type="spellStart"/>
      <w:r w:rsidRPr="00E43B1A">
        <w:rPr>
          <w:sz w:val="18"/>
        </w:rPr>
        <w:t>Fernández</w:t>
      </w:r>
      <w:proofErr w:type="spellEnd"/>
      <w:r w:rsidRPr="00E43B1A">
        <w:rPr>
          <w:sz w:val="18"/>
        </w:rPr>
        <w:t xml:space="preserve"> Y E. </w:t>
      </w:r>
      <w:proofErr w:type="spellStart"/>
      <w:r w:rsidRPr="00E43B1A">
        <w:rPr>
          <w:sz w:val="18"/>
        </w:rPr>
        <w:t>Zagal</w:t>
      </w:r>
      <w:proofErr w:type="spellEnd"/>
      <w:r w:rsidRPr="00E43B1A">
        <w:rPr>
          <w:sz w:val="18"/>
        </w:rPr>
        <w:t xml:space="preserve"> (</w:t>
      </w:r>
      <w:r>
        <w:rPr>
          <w:sz w:val="18"/>
        </w:rPr>
        <w:t>2011)</w:t>
      </w:r>
      <w:r w:rsidRPr="00E43B1A">
        <w:rPr>
          <w:sz w:val="18"/>
        </w:rPr>
        <w:t xml:space="preserve"> </w:t>
      </w:r>
      <w:r>
        <w:rPr>
          <w:sz w:val="18"/>
        </w:rPr>
        <w:t>“</w:t>
      </w:r>
      <w:r w:rsidRPr="00E43B1A">
        <w:rPr>
          <w:sz w:val="18"/>
        </w:rPr>
        <w:t xml:space="preserve">Influence of Conservation Tillage and Soil Water Content on Crop Yield in Dryland Compacted </w:t>
      </w:r>
      <w:proofErr w:type="spellStart"/>
      <w:r w:rsidRPr="00E43B1A">
        <w:rPr>
          <w:sz w:val="18"/>
        </w:rPr>
        <w:t>Alfisol</w:t>
      </w:r>
      <w:proofErr w:type="spellEnd"/>
      <w:r w:rsidRPr="00E43B1A">
        <w:rPr>
          <w:sz w:val="18"/>
        </w:rPr>
        <w:t xml:space="preserve"> of Central Chile</w:t>
      </w:r>
      <w:r>
        <w:rPr>
          <w:sz w:val="18"/>
        </w:rPr>
        <w:t>”</w:t>
      </w:r>
      <w:r w:rsidRPr="00E43B1A">
        <w:rPr>
          <w:sz w:val="18"/>
        </w:rPr>
        <w:t>. Chilean J. Agric. Res. vol.71 no.4</w:t>
      </w:r>
      <w:r>
        <w:rPr>
          <w:sz w:val="18"/>
        </w:rPr>
        <w:t>.</w:t>
      </w:r>
      <w:r w:rsidRPr="00E43B1A">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L" w:eastAsia="es-C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2C1D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s-CL" w:eastAsia="es-CL"/>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9673B">
      <w:pPr>
        <w:spacing w:before="41" w:line="154" w:lineRule="exact"/>
        <w:ind w:left="213" w:right="231"/>
        <w:jc w:val="both"/>
        <w:rPr>
          <w:rFonts w:ascii="Arial"/>
          <w:sz w:val="14"/>
        </w:rPr>
      </w:pPr>
      <w:proofErr w:type="spellStart"/>
      <w:r>
        <w:rPr>
          <w:rFonts w:ascii="Arial"/>
          <w:sz w:val="14"/>
        </w:rPr>
        <w:t>Hamil</w:t>
      </w:r>
      <w:proofErr w:type="spellEnd"/>
      <w:r>
        <w:rPr>
          <w:rFonts w:ascii="Arial"/>
          <w:sz w:val="14"/>
        </w:rPr>
        <w:t xml:space="preserve"> Uribe, Agricultural Engineer, </w:t>
      </w:r>
      <w:proofErr w:type="spellStart"/>
      <w:r>
        <w:rPr>
          <w:rFonts w:ascii="Arial"/>
          <w:sz w:val="14"/>
        </w:rPr>
        <w:t>MgS</w:t>
      </w:r>
      <w:proofErr w:type="spellEnd"/>
      <w:r>
        <w:rPr>
          <w:rFonts w:ascii="Arial"/>
          <w:sz w:val="14"/>
        </w:rPr>
        <w:t xml:space="preserve"> and Doctor in Agricultural Engin</w:t>
      </w:r>
      <w:r w:rsidR="00B10400">
        <w:rPr>
          <w:rFonts w:ascii="Arial"/>
          <w:sz w:val="14"/>
        </w:rPr>
        <w:t>e</w:t>
      </w:r>
      <w:r>
        <w:rPr>
          <w:rFonts w:ascii="Arial"/>
          <w:sz w:val="14"/>
        </w:rPr>
        <w:t>eri</w:t>
      </w:r>
      <w:r w:rsidR="00B10400">
        <w:rPr>
          <w:rFonts w:ascii="Arial"/>
          <w:sz w:val="14"/>
        </w:rPr>
        <w:t>ng</w:t>
      </w:r>
      <w:r w:rsidR="00A9710C">
        <w:rPr>
          <w:rFonts w:ascii="Arial"/>
          <w:sz w:val="14"/>
        </w:rPr>
        <w:t xml:space="preserve"> has h</w:t>
      </w:r>
      <w:r w:rsidR="00B10400">
        <w:rPr>
          <w:rFonts w:ascii="Arial"/>
          <w:sz w:val="14"/>
        </w:rPr>
        <w:t>is</w:t>
      </w:r>
      <w:r w:rsidR="00A9710C">
        <w:rPr>
          <w:rFonts w:ascii="Arial"/>
          <w:sz w:val="14"/>
        </w:rPr>
        <w:t xml:space="preserve"> expertise in </w:t>
      </w:r>
      <w:r w:rsidR="00B10400">
        <w:rPr>
          <w:rFonts w:ascii="Arial"/>
          <w:sz w:val="14"/>
        </w:rPr>
        <w:t>water resources and irrigation</w:t>
      </w:r>
      <w:r w:rsidR="00A9710C">
        <w:rPr>
          <w:rFonts w:ascii="Arial"/>
          <w:sz w:val="14"/>
        </w:rPr>
        <w:t>. H</w:t>
      </w:r>
      <w:r w:rsidR="00B10400">
        <w:rPr>
          <w:rFonts w:ascii="Arial"/>
          <w:sz w:val="14"/>
        </w:rPr>
        <w:t>is</w:t>
      </w:r>
      <w:r w:rsidR="00A9710C">
        <w:rPr>
          <w:rFonts w:ascii="Arial"/>
          <w:sz w:val="14"/>
        </w:rPr>
        <w:t xml:space="preserve"> </w:t>
      </w:r>
      <w:r w:rsidR="00B10400">
        <w:rPr>
          <w:rFonts w:ascii="Arial"/>
          <w:sz w:val="14"/>
        </w:rPr>
        <w:t>works in water and soil management at catchment level had been a contribution for the central zone in Chile</w:t>
      </w:r>
      <w:r w:rsidR="00A9710C">
        <w:rPr>
          <w:rFonts w:ascii="Arial"/>
          <w:sz w:val="14"/>
        </w:rPr>
        <w:t>.</w:t>
      </w:r>
      <w:r w:rsidR="000E2911">
        <w:rPr>
          <w:rFonts w:ascii="Arial"/>
          <w:sz w:val="14"/>
        </w:rPr>
        <w:t xml:space="preserve"> </w:t>
      </w:r>
      <w:r w:rsidR="00B10400">
        <w:rPr>
          <w:rFonts w:ascii="Arial"/>
          <w:sz w:val="14"/>
        </w:rPr>
        <w:t xml:space="preserve">The last year he include the new topic in his researches, the polymers use for reduce the seepage in irrigation channels.   </w:t>
      </w:r>
      <w:r w:rsidR="0059560C">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59560C">
        <w:rPr>
          <w:rFonts w:ascii="Arial"/>
          <w:sz w:val="14"/>
        </w:rPr>
        <w:t xml:space="preserve">others </w:t>
      </w:r>
      <w:r w:rsidR="00A9710C">
        <w:rPr>
          <w:rFonts w:ascii="Arial"/>
          <w:sz w:val="14"/>
        </w:rPr>
        <w:t>research</w:t>
      </w:r>
      <w:r w:rsidR="0059560C">
        <w:rPr>
          <w:rFonts w:ascii="Arial"/>
          <w:sz w:val="14"/>
        </w:rPr>
        <w:t xml:space="preserve"> subjects</w:t>
      </w:r>
      <w:r w:rsidR="00A9710C">
        <w:rPr>
          <w:rFonts w:ascii="Arial"/>
          <w:sz w:val="14"/>
        </w:rPr>
        <w:t>,</w:t>
      </w:r>
      <w:r w:rsidR="000E2911">
        <w:rPr>
          <w:rFonts w:ascii="Arial"/>
          <w:sz w:val="14"/>
        </w:rPr>
        <w:t xml:space="preserve"> </w:t>
      </w:r>
      <w:r w:rsidR="0059560C">
        <w:rPr>
          <w:rFonts w:ascii="Arial"/>
          <w:sz w:val="14"/>
        </w:rPr>
        <w:t>hydrology modeling, especially in small catchment</w:t>
      </w:r>
      <w:r w:rsidR="00A9710C">
        <w:rPr>
          <w:rFonts w:ascii="Arial"/>
          <w:sz w:val="14"/>
        </w:rPr>
        <w:t>,</w:t>
      </w:r>
      <w:r w:rsidR="000E2911">
        <w:rPr>
          <w:rFonts w:ascii="Arial"/>
          <w:sz w:val="14"/>
        </w:rPr>
        <w:t xml:space="preserve"> </w:t>
      </w:r>
      <w:r w:rsidR="0059560C">
        <w:rPr>
          <w:rFonts w:ascii="Arial"/>
          <w:sz w:val="14"/>
        </w:rPr>
        <w:t>irrigation water demand, water footprint.  Also he teaches</w:t>
      </w:r>
      <w:r w:rsidR="000E2911">
        <w:rPr>
          <w:rFonts w:ascii="Arial"/>
          <w:sz w:val="14"/>
        </w:rPr>
        <w:t xml:space="preserve"> </w:t>
      </w:r>
      <w:r w:rsidR="0059560C">
        <w:rPr>
          <w:rFonts w:ascii="Arial"/>
          <w:sz w:val="14"/>
        </w:rPr>
        <w:t xml:space="preserve">in Universities, direct doctor and master thesis and develop some software in irrigation and water footprint. </w:t>
      </w:r>
      <w:r w:rsidR="000E2911">
        <w:rPr>
          <w:rFonts w:ascii="Arial"/>
          <w:sz w:val="14"/>
        </w:rPr>
        <w:t xml:space="preserve"> </w:t>
      </w:r>
      <w:r w:rsidR="0059560C">
        <w:rPr>
          <w:rFonts w:ascii="Arial"/>
          <w:sz w:val="14"/>
        </w:rPr>
        <w:t xml:space="preserve">In the </w:t>
      </w:r>
      <w:r w:rsidR="0059560C" w:rsidRPr="0059560C">
        <w:rPr>
          <w:rFonts w:ascii="Arial"/>
          <w:sz w:val="14"/>
        </w:rPr>
        <w:t>Agricultural Research Institute</w:t>
      </w:r>
      <w:r w:rsidR="0059560C">
        <w:rPr>
          <w:rFonts w:ascii="Arial"/>
          <w:sz w:val="14"/>
        </w:rPr>
        <w:t xml:space="preserve"> (</w:t>
      </w:r>
      <w:r w:rsidR="0059560C" w:rsidRPr="0059560C">
        <w:rPr>
          <w:rFonts w:ascii="Arial"/>
          <w:sz w:val="14"/>
        </w:rPr>
        <w:t>INIA</w:t>
      </w:r>
      <w:r w:rsidR="0059560C">
        <w:rPr>
          <w:rFonts w:ascii="Arial"/>
          <w:sz w:val="14"/>
        </w:rPr>
        <w:t>), he work in research and technology transference.</w:t>
      </w:r>
    </w:p>
    <w:p w:rsidR="0059560C" w:rsidRDefault="0059560C">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59560C" w:rsidRPr="002B74ED">
          <w:rPr>
            <w:rStyle w:val="Hipervnculo"/>
            <w:rFonts w:ascii="Arial"/>
            <w:sz w:val="14"/>
          </w:rPr>
          <w:t>huribe@inia.cl</w:t>
        </w:r>
      </w:hyperlink>
    </w:p>
    <w:p w:rsidR="00AE3E37" w:rsidRDefault="00292ED9">
      <w:pPr>
        <w:pStyle w:val="Textoindependiente"/>
        <w:spacing w:before="2"/>
        <w:rPr>
          <w:rFonts w:ascii="Arial"/>
          <w:sz w:val="19"/>
        </w:rPr>
      </w:pPr>
      <w:r>
        <w:rPr>
          <w:noProof/>
          <w:lang w:val="es-CL" w:eastAsia="es-C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B3DC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C24" w:rsidRDefault="009D0C24">
      <w:r>
        <w:separator/>
      </w:r>
    </w:p>
  </w:endnote>
  <w:endnote w:type="continuationSeparator" w:id="0">
    <w:p w:rsidR="009D0C24" w:rsidRDefault="009D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C24" w:rsidRDefault="009D0C24">
      <w:r>
        <w:separator/>
      </w:r>
    </w:p>
  </w:footnote>
  <w:footnote w:type="continuationSeparator" w:id="0">
    <w:p w:rsidR="009D0C24" w:rsidRDefault="009D0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4789"/>
    <w:rsid w:val="00292ED9"/>
    <w:rsid w:val="00334046"/>
    <w:rsid w:val="003D40F2"/>
    <w:rsid w:val="00404E5B"/>
    <w:rsid w:val="00414F7B"/>
    <w:rsid w:val="004355DC"/>
    <w:rsid w:val="004749B4"/>
    <w:rsid w:val="00494130"/>
    <w:rsid w:val="004F3523"/>
    <w:rsid w:val="0059560C"/>
    <w:rsid w:val="005973B9"/>
    <w:rsid w:val="005B3A56"/>
    <w:rsid w:val="006060CE"/>
    <w:rsid w:val="0063497F"/>
    <w:rsid w:val="007B7912"/>
    <w:rsid w:val="00873DF0"/>
    <w:rsid w:val="008756E6"/>
    <w:rsid w:val="009637D9"/>
    <w:rsid w:val="009B2D44"/>
    <w:rsid w:val="009D0C24"/>
    <w:rsid w:val="00A07E82"/>
    <w:rsid w:val="00A9710C"/>
    <w:rsid w:val="00AE3E37"/>
    <w:rsid w:val="00B10400"/>
    <w:rsid w:val="00B21A57"/>
    <w:rsid w:val="00BF0D6F"/>
    <w:rsid w:val="00C33602"/>
    <w:rsid w:val="00CD6F55"/>
    <w:rsid w:val="00D9673B"/>
    <w:rsid w:val="00DE3104"/>
    <w:rsid w:val="00E43B1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68A7F2-308B-4DDB-AE90-EBD6B97DE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ribe@inia.c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668</Words>
  <Characters>3675</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huribe</cp:lastModifiedBy>
  <cp:revision>3</cp:revision>
  <dcterms:created xsi:type="dcterms:W3CDTF">2017-05-26T21:13:00Z</dcterms:created>
  <dcterms:modified xsi:type="dcterms:W3CDTF">2017-05-26T21:54:00Z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