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3D0EB7" w:rsidRDefault="005125B1" w:rsidP="005125B1">
      <w:pPr>
        <w:pStyle w:val="Heading1"/>
        <w:spacing w:before="170"/>
      </w:pPr>
      <w:r w:rsidRPr="005125B1">
        <w:rPr>
          <w:color w:val="337AB7"/>
        </w:rPr>
        <w:t>Overall Index of Pollution (OIP) based Water Quality Index- An instrument for water</w:t>
      </w:r>
      <w:r>
        <w:rPr>
          <w:color w:val="337AB7"/>
        </w:rPr>
        <w:t xml:space="preserve"> </w:t>
      </w:r>
      <w:r w:rsidRPr="005125B1">
        <w:rPr>
          <w:color w:val="337AB7"/>
        </w:rPr>
        <w:t>Resources management</w:t>
      </w:r>
    </w:p>
    <w:p w:rsidR="005973B9" w:rsidRDefault="00057519" w:rsidP="00E32BFF">
      <w:pPr>
        <w:pStyle w:val="BodyText"/>
        <w:spacing w:before="73" w:line="198" w:lineRule="exact"/>
        <w:ind w:left="100" w:right="5161"/>
        <w:rPr>
          <w:rFonts w:ascii="Arial"/>
        </w:rPr>
      </w:pPr>
      <w:r>
        <w:rPr>
          <w:rFonts w:ascii="Arial"/>
        </w:rPr>
        <w:t>Anoop Kumar Shukla</w:t>
      </w:r>
      <w:r w:rsidR="005973B9">
        <w:rPr>
          <w:rFonts w:ascii="Arial"/>
        </w:rPr>
        <w:t xml:space="preserve">, </w:t>
      </w:r>
      <w:r>
        <w:rPr>
          <w:rFonts w:ascii="Arial"/>
        </w:rPr>
        <w:t>Research Scholar, IIT Roorkee</w:t>
      </w:r>
      <w:r w:rsidR="00E32BFF">
        <w:rPr>
          <w:rFonts w:ascii="Arial"/>
        </w:rPr>
        <w:t>, India</w:t>
      </w:r>
      <w:r w:rsidR="005973B9">
        <w:rPr>
          <w:rFonts w:ascii="Arial"/>
        </w:rPr>
        <w:t xml:space="preserve"> </w:t>
      </w:r>
      <w:r w:rsidR="00E32BFF">
        <w:rPr>
          <w:rFonts w:ascii="Arial"/>
        </w:rPr>
        <w:t xml:space="preserve">   C.S.P. Ojha, Professor, IIT Roorkee, India                                    R.D. Garg, Associate Professor, IIT Roorkee,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3701B6">
        <w:rPr>
          <w:color w:val="BF5A14"/>
        </w:rPr>
        <w:t xml:space="preserve"> </w:t>
      </w:r>
    </w:p>
    <w:p w:rsidR="00AE3E37" w:rsidRDefault="003701B6" w:rsidP="001E3EF3">
      <w:pPr>
        <w:pStyle w:val="BodyText"/>
        <w:spacing w:before="90" w:line="280" w:lineRule="auto"/>
        <w:ind w:left="100"/>
        <w:jc w:val="both"/>
      </w:pPr>
      <w:r w:rsidRPr="003701B6">
        <w:t>Water quality is an important indicator of river basin health. For better river basin planning and management, the information is required on the state of water quality and the changes occurring into it. GIS are efficient aids for such study. Water quality indices (WQI) were introduced with the aim of reducing great amount of parameters into a simpler expression and enabling easy interpretation of monitoring data. In this study, an attempt has been made to devise a methodology to integrate the WQI with geographic information system (GIS) for an effective interpretation of the quality status of the Ganga River</w:t>
      </w:r>
      <w:r w:rsidR="00333B1D">
        <w:t xml:space="preserve"> basin</w:t>
      </w:r>
      <w:r w:rsidRPr="003701B6">
        <w:t xml:space="preserve">. River Ganga </w:t>
      </w:r>
      <w:r w:rsidR="00333B1D">
        <w:t xml:space="preserve">basin </w:t>
      </w:r>
      <w:r w:rsidRPr="003701B6">
        <w:t xml:space="preserve">has been taken as a case study and the physical, chemical and biological analysis has been interpreted using WQI. Final elucidation of the water quality has been done on a map using GIS environment. Water quality parameters such as pH, Dissolved Oxygen (DO), </w:t>
      </w:r>
      <w:r w:rsidR="004100FE">
        <w:t>Biological Oxygen Demand (BOD), T</w:t>
      </w:r>
      <w:r w:rsidR="00C8680D">
        <w:t xml:space="preserve">urbidity, </w:t>
      </w:r>
      <w:r w:rsidR="001E3EF3" w:rsidRPr="001E3EF3">
        <w:t xml:space="preserve">Fluoride </w:t>
      </w:r>
      <w:r w:rsidR="001E3EF3">
        <w:t>(F), Hardness CaCO3,</w:t>
      </w:r>
      <w:r w:rsidRPr="003701B6">
        <w:t xml:space="preserve"> and Fecal Coliform Bacteria, at different sampling stations across the Ganga river basin were analyzed to monitor the water quality changes in the basin. Based on the results of the analyses, spatial distribution maps of selected water quality parameters were prepared using ArcGIS software.</w:t>
      </w:r>
      <w:r w:rsidR="005F3AF8">
        <w:t xml:space="preserve"> </w:t>
      </w:r>
      <w:r w:rsidR="005F3AF8" w:rsidRPr="005F3AF8">
        <w:t>OIP estimates across the river basin demonstrate that the water quality of Uttarkashi and Rishikesh remain in acceptable class for all the three seasons except for July and November</w:t>
      </w:r>
      <w:r w:rsidR="005F3AF8">
        <w:t xml:space="preserve"> 2006. At Rishikesh, the OIP is </w:t>
      </w:r>
      <w:r w:rsidR="005F3AF8" w:rsidRPr="005F3AF8">
        <w:t>estimated to be 2.49 in monsoon month and 2.64 in post-monsoon month.</w:t>
      </w:r>
      <w:r w:rsidR="005F3AF8">
        <w:t xml:space="preserve"> </w:t>
      </w:r>
      <w:r w:rsidR="005F3AF8" w:rsidRPr="005F3AF8">
        <w:t>These observation stations are surrounded by hills and due to less population, they are not much in</w:t>
      </w:r>
      <w:r w:rsidR="005F3AF8">
        <w:t>fluenced by human intervention.</w:t>
      </w:r>
      <w:r w:rsidR="00C8680D">
        <w:t xml:space="preserve"> </w:t>
      </w:r>
      <w:r w:rsidR="0012442A" w:rsidRPr="0012442A">
        <w:t>Allahabad is the most polluted station followed by Kanpur and Varanasi. But the values are much higher at Kanpur and Varanasi. The most inferior water quality with OIP value of 4.18 (polluted class) is observed in the pre-monsoon season of 2010 at Varanasi station.</w:t>
      </w:r>
      <w:r w:rsidR="0012442A">
        <w:t xml:space="preserve"> </w:t>
      </w:r>
      <w:r w:rsidRPr="003701B6">
        <w:t>The overall index of pollution (OIP) based on the individual index values were estimated giving the values in terms of pollution indices.</w:t>
      </w:r>
    </w:p>
    <w:p w:rsidR="00563CAC" w:rsidRPr="00563CAC" w:rsidRDefault="00A9710C" w:rsidP="003D0EB7">
      <w:pPr>
        <w:pStyle w:val="Heading3"/>
        <w:spacing w:before="74" w:line="360" w:lineRule="auto"/>
        <w:ind w:left="0"/>
        <w:rPr>
          <w:color w:val="BF5A14"/>
        </w:rPr>
      </w:pPr>
      <w:r>
        <w:rPr>
          <w:b w:val="0"/>
        </w:rPr>
        <w:br w:type="column"/>
      </w:r>
      <w:r w:rsidR="00563CAC">
        <w:rPr>
          <w:color w:val="BF5A14"/>
        </w:rPr>
        <w:t>Methodology</w:t>
      </w:r>
    </w:p>
    <w:p w:rsidR="00D07589" w:rsidRPr="003D0EB7" w:rsidRDefault="00A402DC" w:rsidP="003D0EB7">
      <w:pPr>
        <w:pStyle w:val="BodyText"/>
        <w:spacing w:before="2" w:line="360" w:lineRule="auto"/>
        <w:jc w:val="both"/>
      </w:pPr>
      <w:r>
        <w:t xml:space="preserve">OIP is </w:t>
      </w:r>
      <w:r w:rsidR="00D07589" w:rsidRPr="003D0EB7">
        <w:t>estimated as the average of all the pollution indices (Pi) for individual water quality parameter considered in this study and is given by the mathematical expression:</w:t>
      </w:r>
    </w:p>
    <w:p w:rsidR="0073248D" w:rsidRPr="003D0EB7" w:rsidRDefault="0073248D" w:rsidP="00D07589">
      <w:pPr>
        <w:pStyle w:val="BodyText"/>
        <w:spacing w:before="2"/>
        <w:jc w:val="both"/>
      </w:pPr>
      <m:oMathPara>
        <m:oMath>
          <m:r>
            <w:rPr>
              <w:rFonts w:ascii="Cambria Math" w:hAnsi="Cambria Math"/>
            </w:rPr>
            <m:t xml:space="preserve">OIP=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i</m:t>
                      </m:r>
                    </m:sub>
                  </m:sSub>
                </m:e>
              </m:nary>
            </m:num>
            <m:den>
              <m:r>
                <w:rPr>
                  <w:rFonts w:ascii="Cambria Math" w:hAnsi="Cambria Math"/>
                </w:rPr>
                <m:t>n</m:t>
              </m:r>
            </m:den>
          </m:f>
        </m:oMath>
      </m:oMathPara>
    </w:p>
    <w:p w:rsidR="00D07589" w:rsidRPr="003D0EB7" w:rsidRDefault="00D07589" w:rsidP="00D07589">
      <w:pPr>
        <w:spacing w:line="204" w:lineRule="exact"/>
        <w:rPr>
          <w:rFonts w:cs="Arial"/>
          <w:color w:val="000000" w:themeColor="text1"/>
          <w:sz w:val="18"/>
          <w:szCs w:val="18"/>
        </w:rPr>
      </w:pPr>
      <w:r w:rsidRPr="003D0EB7">
        <w:rPr>
          <w:rFonts w:cs="Arial"/>
          <w:color w:val="000000" w:themeColor="text1"/>
          <w:sz w:val="18"/>
          <w:szCs w:val="18"/>
        </w:rPr>
        <w:t xml:space="preserve">Where </w:t>
      </w:r>
      <w:r w:rsidRPr="003D0EB7">
        <w:rPr>
          <w:rFonts w:cs="Arial"/>
          <w:i/>
          <w:color w:val="000000" w:themeColor="text1"/>
          <w:sz w:val="18"/>
          <w:szCs w:val="18"/>
        </w:rPr>
        <w:t>P</w:t>
      </w:r>
      <w:r w:rsidRPr="003D0EB7">
        <w:rPr>
          <w:rFonts w:cs="Arial"/>
          <w:i/>
          <w:color w:val="000000" w:themeColor="text1"/>
          <w:sz w:val="18"/>
          <w:szCs w:val="18"/>
          <w:vertAlign w:val="subscript"/>
        </w:rPr>
        <w:t>i</w:t>
      </w:r>
      <w:r w:rsidRPr="003D0EB7">
        <w:rPr>
          <w:rFonts w:cs="Arial"/>
          <w:color w:val="000000" w:themeColor="text1"/>
          <w:sz w:val="18"/>
          <w:szCs w:val="18"/>
        </w:rPr>
        <w:t xml:space="preserve"> = pollution index for </w:t>
      </w:r>
      <w:r w:rsidRPr="003D0EB7">
        <w:rPr>
          <w:rFonts w:cs="Arial"/>
          <w:i/>
          <w:color w:val="000000" w:themeColor="text1"/>
          <w:sz w:val="18"/>
          <w:szCs w:val="18"/>
        </w:rPr>
        <w:t>i</w:t>
      </w:r>
      <w:r w:rsidRPr="003D0EB7">
        <w:rPr>
          <w:rFonts w:cs="Arial"/>
          <w:i/>
          <w:color w:val="000000" w:themeColor="text1"/>
          <w:sz w:val="18"/>
          <w:szCs w:val="18"/>
          <w:vertAlign w:val="superscript"/>
        </w:rPr>
        <w:t>th</w:t>
      </w:r>
      <w:r w:rsidRPr="003D0EB7">
        <w:rPr>
          <w:rFonts w:cs="Arial"/>
          <w:color w:val="000000" w:themeColor="text1"/>
          <w:sz w:val="18"/>
          <w:szCs w:val="18"/>
        </w:rPr>
        <w:t xml:space="preserve"> parameter.</w:t>
      </w:r>
      <w:r w:rsidRPr="003D0EB7">
        <w:rPr>
          <w:rFonts w:cs="Arial"/>
          <w:i/>
          <w:color w:val="000000" w:themeColor="text1"/>
          <w:sz w:val="18"/>
          <w:szCs w:val="18"/>
        </w:rPr>
        <w:t xml:space="preserve"> i</w:t>
      </w:r>
      <w:r w:rsidRPr="003D0EB7">
        <w:rPr>
          <w:rFonts w:cs="Arial"/>
          <w:color w:val="000000" w:themeColor="text1"/>
          <w:sz w:val="18"/>
          <w:szCs w:val="18"/>
        </w:rPr>
        <w:t xml:space="preserve"> = </w:t>
      </w:r>
      <w:proofErr w:type="gramStart"/>
      <w:r w:rsidRPr="003D0EB7">
        <w:rPr>
          <w:rFonts w:cs="Arial"/>
          <w:color w:val="000000" w:themeColor="text1"/>
          <w:sz w:val="18"/>
          <w:szCs w:val="18"/>
        </w:rPr>
        <w:t>1</w:t>
      </w:r>
      <w:proofErr w:type="gramEnd"/>
      <w:r w:rsidRPr="003D0EB7">
        <w:rPr>
          <w:rFonts w:cs="Arial"/>
          <w:color w:val="000000" w:themeColor="text1"/>
          <w:sz w:val="18"/>
          <w:szCs w:val="18"/>
        </w:rPr>
        <w:t>, 2 …</w:t>
      </w:r>
      <w:r w:rsidRPr="003D0EB7">
        <w:rPr>
          <w:rFonts w:cs="Arial"/>
          <w:i/>
          <w:color w:val="000000" w:themeColor="text1"/>
          <w:sz w:val="18"/>
          <w:szCs w:val="18"/>
        </w:rPr>
        <w:t xml:space="preserve"> n</w:t>
      </w:r>
      <w:r w:rsidRPr="003D0EB7">
        <w:rPr>
          <w:rFonts w:cs="Arial"/>
          <w:color w:val="000000" w:themeColor="text1"/>
          <w:sz w:val="18"/>
          <w:szCs w:val="18"/>
        </w:rPr>
        <w:t xml:space="preserve"> and</w:t>
      </w:r>
      <w:r w:rsidRPr="003D0EB7">
        <w:rPr>
          <w:rFonts w:cs="Arial"/>
          <w:i/>
          <w:color w:val="000000" w:themeColor="text1"/>
          <w:sz w:val="18"/>
          <w:szCs w:val="18"/>
        </w:rPr>
        <w:t xml:space="preserve"> n</w:t>
      </w:r>
      <w:r w:rsidRPr="003D0EB7">
        <w:rPr>
          <w:rFonts w:cs="Arial"/>
          <w:color w:val="000000" w:themeColor="text1"/>
          <w:sz w:val="18"/>
          <w:szCs w:val="18"/>
        </w:rPr>
        <w:t xml:space="preserve"> = number of parameters.</w:t>
      </w:r>
    </w:p>
    <w:p w:rsidR="00AE3E37" w:rsidRPr="003D0EB7" w:rsidRDefault="00AE3E37">
      <w:pPr>
        <w:pStyle w:val="BodyText"/>
        <w:spacing w:before="2"/>
        <w:rPr>
          <w:b/>
        </w:rPr>
      </w:pPr>
    </w:p>
    <w:p w:rsidR="005973B9" w:rsidRDefault="005973B9" w:rsidP="005973B9">
      <w:pPr>
        <w:spacing w:line="204" w:lineRule="exact"/>
        <w:rPr>
          <w:rFonts w:ascii="Arial"/>
          <w:b/>
          <w:sz w:val="20"/>
        </w:rPr>
      </w:pPr>
      <w:r>
        <w:rPr>
          <w:rFonts w:ascii="Arial"/>
          <w:b/>
          <w:color w:val="BF5A14"/>
          <w:sz w:val="20"/>
        </w:rPr>
        <w:t>Re</w:t>
      </w:r>
      <w:r w:rsidR="00563CAC">
        <w:rPr>
          <w:rFonts w:ascii="Arial"/>
          <w:b/>
          <w:color w:val="BF5A14"/>
          <w:sz w:val="20"/>
        </w:rPr>
        <w:t>ferences</w:t>
      </w:r>
    </w:p>
    <w:p w:rsidR="006D3882" w:rsidRDefault="006D3882" w:rsidP="0088086E">
      <w:pPr>
        <w:pStyle w:val="BodyText"/>
        <w:spacing w:before="85" w:line="216" w:lineRule="exact"/>
        <w:ind w:left="380" w:right="136" w:hanging="284"/>
        <w:jc w:val="both"/>
        <w:rPr>
          <w:rFonts w:ascii="Calibri" w:hAnsi="Calibri"/>
        </w:rPr>
      </w:pPr>
      <w:r>
        <w:rPr>
          <w:rFonts w:ascii="Calibri" w:hAnsi="Calibri"/>
        </w:rPr>
        <w:t xml:space="preserve">1. </w:t>
      </w:r>
      <w:r>
        <w:rPr>
          <w:rFonts w:ascii="Calibri" w:hAnsi="Calibri"/>
        </w:rPr>
        <w:tab/>
      </w:r>
      <w:proofErr w:type="spellStart"/>
      <w:r w:rsidRPr="006D3882">
        <w:rPr>
          <w:rFonts w:ascii="Calibri" w:hAnsi="Calibri"/>
        </w:rPr>
        <w:t>Abbasi</w:t>
      </w:r>
      <w:proofErr w:type="spellEnd"/>
      <w:r w:rsidRPr="006D3882">
        <w:rPr>
          <w:rFonts w:ascii="Calibri" w:hAnsi="Calibri"/>
        </w:rPr>
        <w:t xml:space="preserve">, S.A. (2002) </w:t>
      </w:r>
      <w:r>
        <w:rPr>
          <w:rFonts w:ascii="Calibri" w:hAnsi="Calibri"/>
        </w:rPr>
        <w:t>“</w:t>
      </w:r>
      <w:r w:rsidRPr="006D3882">
        <w:rPr>
          <w:rFonts w:ascii="Calibri" w:hAnsi="Calibri"/>
        </w:rPr>
        <w:t xml:space="preserve">Water Quality Indices: State of the Art </w:t>
      </w:r>
      <w:r w:rsidR="005625D5">
        <w:rPr>
          <w:rFonts w:ascii="Calibri" w:hAnsi="Calibri"/>
        </w:rPr>
        <w:t xml:space="preserve">   </w:t>
      </w:r>
      <w:r w:rsidRPr="006D3882">
        <w:rPr>
          <w:rFonts w:ascii="Calibri" w:hAnsi="Calibri"/>
        </w:rPr>
        <w:t>Report</w:t>
      </w:r>
      <w:r>
        <w:rPr>
          <w:rFonts w:ascii="Calibri" w:hAnsi="Calibri"/>
        </w:rPr>
        <w:t>”</w:t>
      </w:r>
      <w:r w:rsidRPr="006D3882">
        <w:rPr>
          <w:rFonts w:ascii="Calibri" w:hAnsi="Calibri"/>
        </w:rPr>
        <w:t>, National Institute of</w:t>
      </w:r>
      <w:r>
        <w:rPr>
          <w:rFonts w:ascii="Calibri" w:hAnsi="Calibri"/>
        </w:rPr>
        <w:t xml:space="preserve"> </w:t>
      </w:r>
      <w:r w:rsidRPr="006D3882">
        <w:rPr>
          <w:rFonts w:ascii="Calibri" w:hAnsi="Calibri"/>
        </w:rPr>
        <w:t>Hydrology, Scientific contribution, INCOH/SAR-25/2002.</w:t>
      </w:r>
    </w:p>
    <w:p w:rsidR="006D3882" w:rsidRPr="006D3882" w:rsidRDefault="006D3882" w:rsidP="0088086E">
      <w:pPr>
        <w:pStyle w:val="ListParagraph"/>
        <w:numPr>
          <w:ilvl w:val="0"/>
          <w:numId w:val="4"/>
        </w:numPr>
        <w:tabs>
          <w:tab w:val="left" w:pos="384"/>
        </w:tabs>
        <w:spacing w:line="216" w:lineRule="exact"/>
        <w:ind w:right="137"/>
        <w:rPr>
          <w:sz w:val="18"/>
        </w:rPr>
      </w:pPr>
      <w:proofErr w:type="spellStart"/>
      <w:r w:rsidRPr="006D3882">
        <w:rPr>
          <w:sz w:val="18"/>
        </w:rPr>
        <w:t>Kindu</w:t>
      </w:r>
      <w:proofErr w:type="spellEnd"/>
      <w:r w:rsidRPr="006D3882">
        <w:rPr>
          <w:sz w:val="18"/>
        </w:rPr>
        <w:t xml:space="preserve">, M., Schneider, T., </w:t>
      </w:r>
      <w:proofErr w:type="spellStart"/>
      <w:r w:rsidRPr="006D3882">
        <w:rPr>
          <w:sz w:val="18"/>
        </w:rPr>
        <w:t>Teketay</w:t>
      </w:r>
      <w:proofErr w:type="spellEnd"/>
      <w:r w:rsidRPr="006D3882">
        <w:rPr>
          <w:sz w:val="18"/>
        </w:rPr>
        <w:t xml:space="preserve">, D., and </w:t>
      </w:r>
      <w:proofErr w:type="spellStart"/>
      <w:r w:rsidRPr="006D3882">
        <w:rPr>
          <w:sz w:val="18"/>
        </w:rPr>
        <w:t>Knoke</w:t>
      </w:r>
      <w:proofErr w:type="spellEnd"/>
      <w:r w:rsidRPr="006D3882">
        <w:rPr>
          <w:sz w:val="18"/>
        </w:rPr>
        <w:t xml:space="preserve">, T. (2015). “Drivers of land use/land cover changes in </w:t>
      </w:r>
      <w:proofErr w:type="spellStart"/>
      <w:r w:rsidRPr="006D3882">
        <w:rPr>
          <w:sz w:val="18"/>
        </w:rPr>
        <w:t>Munessa-Shashemene</w:t>
      </w:r>
      <w:proofErr w:type="spellEnd"/>
      <w:r w:rsidRPr="006D3882">
        <w:rPr>
          <w:sz w:val="18"/>
        </w:rPr>
        <w:t xml:space="preserve"> landscape of the south-central highlands of Ethiopia. Environmental Monitoring and Assessment, 187(7</w:t>
      </w:r>
      <w:r w:rsidR="004530DF">
        <w:rPr>
          <w:sz w:val="18"/>
        </w:rPr>
        <w:t>):</w:t>
      </w:r>
      <w:r w:rsidRPr="006D3882">
        <w:rPr>
          <w:sz w:val="18"/>
        </w:rPr>
        <w:t xml:space="preserve"> 1-17.</w:t>
      </w:r>
    </w:p>
    <w:p w:rsidR="006D3882" w:rsidRPr="006D3882" w:rsidRDefault="006D3882" w:rsidP="0088086E">
      <w:pPr>
        <w:pStyle w:val="ListParagraph"/>
        <w:numPr>
          <w:ilvl w:val="0"/>
          <w:numId w:val="4"/>
        </w:numPr>
        <w:tabs>
          <w:tab w:val="left" w:pos="384"/>
        </w:tabs>
        <w:spacing w:line="216" w:lineRule="exact"/>
        <w:ind w:right="138"/>
        <w:rPr>
          <w:sz w:val="18"/>
        </w:rPr>
      </w:pPr>
      <w:r w:rsidRPr="006D3882">
        <w:rPr>
          <w:sz w:val="18"/>
        </w:rPr>
        <w:t xml:space="preserve">Li, J., </w:t>
      </w:r>
      <w:proofErr w:type="spellStart"/>
      <w:r w:rsidRPr="006D3882">
        <w:rPr>
          <w:sz w:val="18"/>
        </w:rPr>
        <w:t>Meng</w:t>
      </w:r>
      <w:proofErr w:type="spellEnd"/>
      <w:r w:rsidRPr="006D3882">
        <w:rPr>
          <w:sz w:val="18"/>
        </w:rPr>
        <w:t>, X., Zhang, Y., Li, J., Xia, L., &amp; Zheng, H. (2015). “Analysis of the temporal and spatial distribution of water quality in China’s major river basins, and trends between 2005 and 2010”. Fr</w:t>
      </w:r>
      <w:r w:rsidR="004530DF">
        <w:rPr>
          <w:sz w:val="18"/>
        </w:rPr>
        <w:t>ontiers of Earth Science, 9(3):</w:t>
      </w:r>
      <w:r w:rsidR="00897B4F">
        <w:rPr>
          <w:sz w:val="18"/>
        </w:rPr>
        <w:t>463-</w:t>
      </w:r>
      <w:r w:rsidRPr="006D3882">
        <w:rPr>
          <w:sz w:val="18"/>
        </w:rPr>
        <w:t>472.</w:t>
      </w:r>
    </w:p>
    <w:p w:rsidR="006D3882" w:rsidRPr="004C760A" w:rsidRDefault="006D3882" w:rsidP="006D3882">
      <w:pPr>
        <w:pStyle w:val="ListParagraph"/>
        <w:numPr>
          <w:ilvl w:val="0"/>
          <w:numId w:val="4"/>
        </w:numPr>
        <w:tabs>
          <w:tab w:val="left" w:pos="384"/>
        </w:tabs>
        <w:spacing w:before="103" w:line="216" w:lineRule="exact"/>
        <w:ind w:right="138"/>
        <w:rPr>
          <w:sz w:val="18"/>
        </w:rPr>
      </w:pPr>
      <w:proofErr w:type="spellStart"/>
      <w:r w:rsidRPr="004C760A">
        <w:rPr>
          <w:sz w:val="18"/>
        </w:rPr>
        <w:t>Rokbani</w:t>
      </w:r>
      <w:proofErr w:type="spellEnd"/>
      <w:r w:rsidRPr="004C760A">
        <w:rPr>
          <w:sz w:val="18"/>
        </w:rPr>
        <w:t xml:space="preserve">, M.K., </w:t>
      </w:r>
      <w:proofErr w:type="spellStart"/>
      <w:r w:rsidRPr="004C760A">
        <w:rPr>
          <w:sz w:val="18"/>
        </w:rPr>
        <w:t>Guedda</w:t>
      </w:r>
      <w:r>
        <w:rPr>
          <w:sz w:val="18"/>
        </w:rPr>
        <w:t>ri</w:t>
      </w:r>
      <w:proofErr w:type="spellEnd"/>
      <w:r>
        <w:rPr>
          <w:sz w:val="18"/>
        </w:rPr>
        <w:t xml:space="preserve">, M. and </w:t>
      </w:r>
      <w:proofErr w:type="spellStart"/>
      <w:r>
        <w:rPr>
          <w:sz w:val="18"/>
        </w:rPr>
        <w:t>Bouhlila</w:t>
      </w:r>
      <w:proofErr w:type="spellEnd"/>
      <w:r>
        <w:rPr>
          <w:sz w:val="18"/>
        </w:rPr>
        <w:t>, R. (2011) “</w:t>
      </w:r>
      <w:r w:rsidRPr="004C760A">
        <w:rPr>
          <w:sz w:val="18"/>
        </w:rPr>
        <w:t>Use of geographical Information system and water quality index to assess groundwater quality in El-</w:t>
      </w:r>
      <w:proofErr w:type="spellStart"/>
      <w:r w:rsidRPr="004C760A">
        <w:rPr>
          <w:sz w:val="18"/>
        </w:rPr>
        <w:t>Khairat</w:t>
      </w:r>
      <w:proofErr w:type="spellEnd"/>
      <w:r w:rsidRPr="004C760A">
        <w:rPr>
          <w:sz w:val="18"/>
        </w:rPr>
        <w:t xml:space="preserve"> deep aquifer (</w:t>
      </w:r>
      <w:proofErr w:type="spellStart"/>
      <w:r w:rsidRPr="004C760A">
        <w:rPr>
          <w:sz w:val="18"/>
        </w:rPr>
        <w:t>Enfidha</w:t>
      </w:r>
      <w:proofErr w:type="spellEnd"/>
      <w:r w:rsidRPr="004C760A">
        <w:rPr>
          <w:sz w:val="18"/>
        </w:rPr>
        <w:t>,</w:t>
      </w:r>
      <w:r>
        <w:rPr>
          <w:sz w:val="18"/>
        </w:rPr>
        <w:t xml:space="preserve"> </w:t>
      </w:r>
      <w:r w:rsidRPr="004C760A">
        <w:rPr>
          <w:sz w:val="18"/>
        </w:rPr>
        <w:t>Tunisian Sahe</w:t>
      </w:r>
      <w:r>
        <w:rPr>
          <w:sz w:val="18"/>
        </w:rPr>
        <w:t>l)’’</w:t>
      </w:r>
      <w:r w:rsidRPr="004C760A">
        <w:rPr>
          <w:sz w:val="18"/>
        </w:rPr>
        <w:t xml:space="preserve">, Iranica journal of Energy and Environment, </w:t>
      </w:r>
      <w:r w:rsidR="00897B4F">
        <w:rPr>
          <w:sz w:val="18"/>
        </w:rPr>
        <w:t>2(2)</w:t>
      </w:r>
      <w:r w:rsidR="00897B4F" w:rsidRPr="004C760A">
        <w:rPr>
          <w:sz w:val="18"/>
        </w:rPr>
        <w:t>:</w:t>
      </w:r>
      <w:r w:rsidR="00897B4F">
        <w:rPr>
          <w:sz w:val="18"/>
        </w:rPr>
        <w:t>133-</w:t>
      </w:r>
      <w:r w:rsidRPr="004C760A">
        <w:rPr>
          <w:sz w:val="18"/>
        </w:rPr>
        <w:t>144.</w:t>
      </w:r>
    </w:p>
    <w:p w:rsidR="006D3882" w:rsidRPr="004C760A" w:rsidRDefault="006D3882" w:rsidP="006D3882">
      <w:pPr>
        <w:pStyle w:val="ListParagraph"/>
        <w:numPr>
          <w:ilvl w:val="0"/>
          <w:numId w:val="4"/>
        </w:numPr>
        <w:tabs>
          <w:tab w:val="left" w:pos="384"/>
        </w:tabs>
        <w:spacing w:before="103" w:line="216" w:lineRule="exact"/>
        <w:ind w:right="138"/>
        <w:rPr>
          <w:sz w:val="18"/>
        </w:rPr>
      </w:pPr>
      <w:proofErr w:type="spellStart"/>
      <w:r w:rsidRPr="004C760A">
        <w:rPr>
          <w:sz w:val="18"/>
        </w:rPr>
        <w:t>Sargaonke</w:t>
      </w:r>
      <w:r>
        <w:rPr>
          <w:sz w:val="18"/>
        </w:rPr>
        <w:t>r</w:t>
      </w:r>
      <w:proofErr w:type="spellEnd"/>
      <w:r>
        <w:rPr>
          <w:sz w:val="18"/>
        </w:rPr>
        <w:t>, A. and Deshpande, V. (2003) “</w:t>
      </w:r>
      <w:r w:rsidRPr="004C760A">
        <w:rPr>
          <w:sz w:val="18"/>
        </w:rPr>
        <w:t>Development of an overall index of pollution for surface water based on a general classifi</w:t>
      </w:r>
      <w:r>
        <w:rPr>
          <w:sz w:val="18"/>
        </w:rPr>
        <w:t>cation scheme in Indian context”</w:t>
      </w:r>
      <w:r w:rsidRPr="004C760A">
        <w:rPr>
          <w:sz w:val="18"/>
        </w:rPr>
        <w:t>, Environmental</w:t>
      </w:r>
      <w:r>
        <w:rPr>
          <w:sz w:val="18"/>
        </w:rPr>
        <w:t xml:space="preserve"> </w:t>
      </w:r>
      <w:r w:rsidRPr="004C760A">
        <w:rPr>
          <w:sz w:val="18"/>
        </w:rPr>
        <w:t>Moni</w:t>
      </w:r>
      <w:r w:rsidR="004530DF">
        <w:rPr>
          <w:sz w:val="18"/>
        </w:rPr>
        <w:t>toring and Assessment, 89:</w:t>
      </w:r>
      <w:r w:rsidR="00897B4F">
        <w:rPr>
          <w:sz w:val="18"/>
        </w:rPr>
        <w:t>43-</w:t>
      </w:r>
      <w:r w:rsidRPr="004C760A">
        <w:rPr>
          <w:sz w:val="18"/>
        </w:rPr>
        <w:t>67.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079E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479598"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79598" cy="625069"/>
                    </a:xfrm>
                    <a:prstGeom prst="rect">
                      <a:avLst/>
                    </a:prstGeom>
                    <a:noFill/>
                    <a:ln>
                      <a:noFill/>
                    </a:ln>
                  </pic:spPr>
                </pic:pic>
              </a:graphicData>
            </a:graphic>
          </wp:inline>
        </w:drawing>
      </w:r>
      <w:r w:rsidR="00A9710C">
        <w:rPr>
          <w:rFonts w:ascii="Arial"/>
          <w:color w:val="BF5A14"/>
        </w:rPr>
        <w:t>Biography</w:t>
      </w:r>
    </w:p>
    <w:p w:rsidR="00AE3E37" w:rsidRDefault="00FD7C88">
      <w:pPr>
        <w:spacing w:before="41" w:line="154" w:lineRule="exact"/>
        <w:ind w:left="213" w:right="231"/>
        <w:jc w:val="both"/>
        <w:rPr>
          <w:rFonts w:ascii="Arial"/>
          <w:sz w:val="14"/>
        </w:rPr>
      </w:pPr>
      <w:r w:rsidRPr="00FD7C88">
        <w:rPr>
          <w:rFonts w:ascii="Arial"/>
          <w:sz w:val="14"/>
        </w:rPr>
        <w:t>Anoop Kumar Shukla was born in Chitrakoo</w:t>
      </w:r>
      <w:r w:rsidR="0067687D">
        <w:rPr>
          <w:rFonts w:ascii="Arial"/>
          <w:sz w:val="14"/>
        </w:rPr>
        <w:t>t, Uttar Pradesh, India</w:t>
      </w:r>
      <w:r w:rsidRPr="00FD7C88">
        <w:rPr>
          <w:rFonts w:ascii="Arial"/>
          <w:sz w:val="14"/>
        </w:rPr>
        <w:t xml:space="preserve">. He received M. Tech. in Geomatics from JNTU, Hyderabad, India in 2008. From 2012, he is pursuing the Ph.D. degree in Civil Engineering from the Indian Institute of Technology, Roorkee, Uttarakhand, India. His research interest </w:t>
      </w:r>
      <w:r w:rsidR="0009447B">
        <w:rPr>
          <w:rFonts w:ascii="Arial"/>
          <w:sz w:val="14"/>
        </w:rPr>
        <w:t>is</w:t>
      </w:r>
      <w:r w:rsidRPr="00FD7C88">
        <w:rPr>
          <w:rFonts w:ascii="Arial"/>
          <w:sz w:val="14"/>
        </w:rPr>
        <w:t xml:space="preserve"> remote sensing, </w:t>
      </w:r>
      <w:r w:rsidR="0009447B">
        <w:rPr>
          <w:rFonts w:ascii="Arial"/>
          <w:sz w:val="14"/>
        </w:rPr>
        <w:t>GIS, water resources management and</w:t>
      </w:r>
      <w:r w:rsidRPr="00FD7C88">
        <w:rPr>
          <w:rFonts w:ascii="Arial"/>
          <w:sz w:val="14"/>
        </w:rPr>
        <w:t xml:space="preserve"> climate change. He has published</w:t>
      </w:r>
      <w:r w:rsidR="0009447B">
        <w:rPr>
          <w:rFonts w:ascii="Arial"/>
          <w:sz w:val="14"/>
        </w:rPr>
        <w:t xml:space="preserve"> 13</w:t>
      </w:r>
      <w:r w:rsidRPr="00FD7C88">
        <w:rPr>
          <w:rFonts w:ascii="Arial"/>
          <w:sz w:val="14"/>
        </w:rPr>
        <w:t xml:space="preserve"> </w:t>
      </w:r>
      <w:r w:rsidR="0009447B" w:rsidRPr="00FD7C88">
        <w:rPr>
          <w:rFonts w:ascii="Arial"/>
          <w:sz w:val="14"/>
        </w:rPr>
        <w:t>papers in</w:t>
      </w:r>
      <w:r w:rsidRPr="00FD7C88">
        <w:rPr>
          <w:rFonts w:ascii="Arial"/>
          <w:sz w:val="14"/>
        </w:rPr>
        <w:t xml:space="preserve"> international/national refereed journals, 2 in international/ national book chapters and 1 in international conferences. This author became a Student Member of IEEE </w:t>
      </w:r>
      <w:r w:rsidR="0009447B">
        <w:rPr>
          <w:rFonts w:ascii="Arial"/>
          <w:sz w:val="14"/>
        </w:rPr>
        <w:t>since</w:t>
      </w:r>
      <w:r w:rsidRPr="00FD7C88">
        <w:rPr>
          <w:rFonts w:ascii="Arial"/>
          <w:sz w:val="14"/>
        </w:rPr>
        <w:t xml:space="preserve"> 2016. He also received Department of Science and Technology (DST), Young Scientist award in 2014.</w:t>
      </w:r>
    </w:p>
    <w:p w:rsidR="00AE3E37" w:rsidRDefault="00A9710C">
      <w:pPr>
        <w:spacing w:before="62"/>
        <w:ind w:left="4217" w:right="4235"/>
        <w:jc w:val="center"/>
        <w:rPr>
          <w:rFonts w:ascii="Arial"/>
          <w:sz w:val="14"/>
        </w:rPr>
      </w:pPr>
      <w:r>
        <w:rPr>
          <w:rFonts w:ascii="Arial"/>
          <w:sz w:val="14"/>
        </w:rPr>
        <w:t xml:space="preserve">Email: </w:t>
      </w:r>
      <w:hyperlink r:id="rId11" w:history="1">
        <w:r w:rsidR="00333B1D" w:rsidRPr="00D64ABF">
          <w:rPr>
            <w:rStyle w:val="Hyperlink"/>
            <w:rFonts w:ascii="Arial"/>
            <w:sz w:val="14"/>
          </w:rPr>
          <w:t>anoopgeomatics@gmail.com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AFF4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5125B1" w:rsidRDefault="005125B1">
      <w:pPr>
        <w:rPr>
          <w:rFonts w:ascii="Minion Pro"/>
          <w:sz w:val="24"/>
        </w:rPr>
        <w:sectPr w:rsidR="005125B1">
          <w:type w:val="continuous"/>
          <w:pgSz w:w="11910" w:h="16840"/>
          <w:pgMar w:top="1740" w:right="600" w:bottom="840" w:left="620" w:header="720" w:footer="720" w:gutter="0"/>
          <w:cols w:space="720"/>
        </w:sectPr>
      </w:pPr>
      <w:bookmarkStart w:id="0" w:name="_GoBack"/>
      <w:bookmarkEnd w:id="0"/>
    </w:p>
    <w:p w:rsidR="00AE3E37" w:rsidRDefault="005125B1">
      <w:pPr>
        <w:pStyle w:val="BodyText"/>
        <w:spacing w:before="3"/>
        <w:rPr>
          <w:rFonts w:ascii="Minion Pro"/>
          <w:sz w:val="26"/>
        </w:rPr>
      </w:pPr>
      <w:r>
        <w:rPr>
          <w:rFonts w:ascii="Minion Pro"/>
          <w:sz w:val="26"/>
        </w:rPr>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131" w:rsidRDefault="00741131">
      <w:r>
        <w:separator/>
      </w:r>
    </w:p>
  </w:endnote>
  <w:endnote w:type="continuationSeparator" w:id="0">
    <w:p w:rsidR="00741131" w:rsidRDefault="00741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131" w:rsidRDefault="00741131">
      <w:r>
        <w:separator/>
      </w:r>
    </w:p>
  </w:footnote>
  <w:footnote w:type="continuationSeparator" w:id="0">
    <w:p w:rsidR="00741131" w:rsidRDefault="00741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B7C1F"/>
    <w:multiLevelType w:val="hybridMultilevel"/>
    <w:tmpl w:val="5AD87F70"/>
    <w:lvl w:ilvl="0" w:tplc="EEDE4758">
      <w:start w:val="2"/>
      <w:numFmt w:val="decimal"/>
      <w:lvlText w:val="%1."/>
      <w:lvlJc w:val="left"/>
      <w:pPr>
        <w:ind w:left="459" w:hanging="360"/>
      </w:pPr>
      <w:rPr>
        <w:rFonts w:hint="default"/>
      </w:rPr>
    </w:lvl>
    <w:lvl w:ilvl="1" w:tplc="40090019" w:tentative="1">
      <w:start w:val="1"/>
      <w:numFmt w:val="lowerLetter"/>
      <w:lvlText w:val="%2."/>
      <w:lvlJc w:val="left"/>
      <w:pPr>
        <w:ind w:left="1179" w:hanging="360"/>
      </w:pPr>
    </w:lvl>
    <w:lvl w:ilvl="2" w:tplc="4009001B" w:tentative="1">
      <w:start w:val="1"/>
      <w:numFmt w:val="lowerRoman"/>
      <w:lvlText w:val="%3."/>
      <w:lvlJc w:val="right"/>
      <w:pPr>
        <w:ind w:left="1899" w:hanging="180"/>
      </w:pPr>
    </w:lvl>
    <w:lvl w:ilvl="3" w:tplc="4009000F" w:tentative="1">
      <w:start w:val="1"/>
      <w:numFmt w:val="decimal"/>
      <w:lvlText w:val="%4."/>
      <w:lvlJc w:val="left"/>
      <w:pPr>
        <w:ind w:left="2619" w:hanging="360"/>
      </w:pPr>
    </w:lvl>
    <w:lvl w:ilvl="4" w:tplc="40090019" w:tentative="1">
      <w:start w:val="1"/>
      <w:numFmt w:val="lowerLetter"/>
      <w:lvlText w:val="%5."/>
      <w:lvlJc w:val="left"/>
      <w:pPr>
        <w:ind w:left="3339" w:hanging="360"/>
      </w:pPr>
    </w:lvl>
    <w:lvl w:ilvl="5" w:tplc="4009001B" w:tentative="1">
      <w:start w:val="1"/>
      <w:numFmt w:val="lowerRoman"/>
      <w:lvlText w:val="%6."/>
      <w:lvlJc w:val="right"/>
      <w:pPr>
        <w:ind w:left="4059" w:hanging="180"/>
      </w:pPr>
    </w:lvl>
    <w:lvl w:ilvl="6" w:tplc="4009000F" w:tentative="1">
      <w:start w:val="1"/>
      <w:numFmt w:val="decimal"/>
      <w:lvlText w:val="%7."/>
      <w:lvlJc w:val="left"/>
      <w:pPr>
        <w:ind w:left="4779" w:hanging="360"/>
      </w:pPr>
    </w:lvl>
    <w:lvl w:ilvl="7" w:tplc="40090019" w:tentative="1">
      <w:start w:val="1"/>
      <w:numFmt w:val="lowerLetter"/>
      <w:lvlText w:val="%8."/>
      <w:lvlJc w:val="left"/>
      <w:pPr>
        <w:ind w:left="5499" w:hanging="360"/>
      </w:pPr>
    </w:lvl>
    <w:lvl w:ilvl="8" w:tplc="4009001B" w:tentative="1">
      <w:start w:val="1"/>
      <w:numFmt w:val="lowerRoman"/>
      <w:lvlText w:val="%9."/>
      <w:lvlJc w:val="right"/>
      <w:pPr>
        <w:ind w:left="6219"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519"/>
    <w:rsid w:val="0009447B"/>
    <w:rsid w:val="000E2911"/>
    <w:rsid w:val="000F659D"/>
    <w:rsid w:val="0012442A"/>
    <w:rsid w:val="001263DF"/>
    <w:rsid w:val="00164789"/>
    <w:rsid w:val="001C7967"/>
    <w:rsid w:val="001E3EF3"/>
    <w:rsid w:val="00292ED9"/>
    <w:rsid w:val="00304151"/>
    <w:rsid w:val="00333B1D"/>
    <w:rsid w:val="00334046"/>
    <w:rsid w:val="003701B6"/>
    <w:rsid w:val="003A5C62"/>
    <w:rsid w:val="003C6450"/>
    <w:rsid w:val="003D0EB7"/>
    <w:rsid w:val="00404E5B"/>
    <w:rsid w:val="004100FE"/>
    <w:rsid w:val="00414F7B"/>
    <w:rsid w:val="004355DC"/>
    <w:rsid w:val="004530DF"/>
    <w:rsid w:val="004749B4"/>
    <w:rsid w:val="00475DBC"/>
    <w:rsid w:val="00480BB9"/>
    <w:rsid w:val="00494130"/>
    <w:rsid w:val="004C760A"/>
    <w:rsid w:val="004E6CA2"/>
    <w:rsid w:val="004F3523"/>
    <w:rsid w:val="005125B1"/>
    <w:rsid w:val="0051657C"/>
    <w:rsid w:val="00524611"/>
    <w:rsid w:val="005625D5"/>
    <w:rsid w:val="00563CAC"/>
    <w:rsid w:val="005973B9"/>
    <w:rsid w:val="005A3E1D"/>
    <w:rsid w:val="005B3A56"/>
    <w:rsid w:val="005F3AF8"/>
    <w:rsid w:val="006060CE"/>
    <w:rsid w:val="00631938"/>
    <w:rsid w:val="0063497F"/>
    <w:rsid w:val="00635CB9"/>
    <w:rsid w:val="00655982"/>
    <w:rsid w:val="0067687D"/>
    <w:rsid w:val="006D3882"/>
    <w:rsid w:val="0073248D"/>
    <w:rsid w:val="00741131"/>
    <w:rsid w:val="00873DF0"/>
    <w:rsid w:val="008756E6"/>
    <w:rsid w:val="0088086E"/>
    <w:rsid w:val="00897B4F"/>
    <w:rsid w:val="009B2D44"/>
    <w:rsid w:val="00A07E82"/>
    <w:rsid w:val="00A402DC"/>
    <w:rsid w:val="00A42FC3"/>
    <w:rsid w:val="00A5667B"/>
    <w:rsid w:val="00A9710C"/>
    <w:rsid w:val="00AE3E37"/>
    <w:rsid w:val="00B05CBB"/>
    <w:rsid w:val="00B21A57"/>
    <w:rsid w:val="00B25753"/>
    <w:rsid w:val="00BC0F71"/>
    <w:rsid w:val="00BE3E5C"/>
    <w:rsid w:val="00BE509A"/>
    <w:rsid w:val="00C11B9A"/>
    <w:rsid w:val="00C33602"/>
    <w:rsid w:val="00C82744"/>
    <w:rsid w:val="00C8680D"/>
    <w:rsid w:val="00CD6F55"/>
    <w:rsid w:val="00D07589"/>
    <w:rsid w:val="00D278BE"/>
    <w:rsid w:val="00D42DB9"/>
    <w:rsid w:val="00DE3104"/>
    <w:rsid w:val="00E32BFF"/>
    <w:rsid w:val="00E754AC"/>
    <w:rsid w:val="00F72EEA"/>
    <w:rsid w:val="00F84CAE"/>
    <w:rsid w:val="00F95D6B"/>
    <w:rsid w:val="00F96AC1"/>
    <w:rsid w:val="00FD7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BE22C"/>
  <w15:docId w15:val="{761E6ED0-BAF0-4A60-BCBE-82B59135B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laceholderText">
    <w:name w:val="Placeholder Text"/>
    <w:basedOn w:val="DefaultParagraphFont"/>
    <w:uiPriority w:val="99"/>
    <w:semiHidden/>
    <w:rsid w:val="007324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31033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1698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oopgeomatics@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57C6-56CD-42E6-8F00-BACE0C7A2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ANOOP</cp:lastModifiedBy>
  <cp:revision>78</cp:revision>
  <dcterms:created xsi:type="dcterms:W3CDTF">2016-08-31T10:27:00Z</dcterms:created>
  <dcterms:modified xsi:type="dcterms:W3CDTF">2017-02-07T06:03:00Z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