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51654" w:rsidP="00494130">
      <w:pPr>
        <w:pStyle w:val="Ttulo1"/>
        <w:spacing w:before="170"/>
        <w:ind w:left="0"/>
      </w:pPr>
      <w:r w:rsidRPr="00A51654">
        <w:rPr>
          <w:color w:val="337AB7"/>
        </w:rPr>
        <w:t>Inclusion of hydrological indicators in the evaluation of forest restoration</w:t>
      </w:r>
    </w:p>
    <w:p w:rsidR="00AE3E37" w:rsidRDefault="00A51654" w:rsidP="00A51654">
      <w:pPr>
        <w:pStyle w:val="Corpodetexto"/>
        <w:spacing w:before="73" w:line="198" w:lineRule="exact"/>
        <w:ind w:left="100" w:right="5987"/>
        <w:rPr>
          <w:rFonts w:ascii="Arial"/>
        </w:rPr>
      </w:pPr>
      <w:r>
        <w:rPr>
          <w:rFonts w:ascii="Arial"/>
        </w:rPr>
        <w:t xml:space="preserve">Kelly Cristina </w:t>
      </w:r>
      <w:proofErr w:type="spellStart"/>
      <w:r>
        <w:rPr>
          <w:rFonts w:ascii="Arial"/>
        </w:rPr>
        <w:t>Tonello</w:t>
      </w:r>
      <w:proofErr w:type="spellEnd"/>
      <w:r w:rsidR="005973B9">
        <w:rPr>
          <w:rFonts w:ascii="Arial"/>
        </w:rPr>
        <w:t xml:space="preserve">, </w:t>
      </w:r>
      <w:r>
        <w:rPr>
          <w:rFonts w:ascii="Arial"/>
        </w:rPr>
        <w:t>Dr.</w:t>
      </w:r>
      <w:r w:rsidR="005973B9">
        <w:rPr>
          <w:rFonts w:ascii="Arial"/>
        </w:rPr>
        <w:t xml:space="preserve">, </w:t>
      </w:r>
      <w:proofErr w:type="spellStart"/>
      <w:r w:rsidRPr="00A51654">
        <w:rPr>
          <w:rFonts w:ascii="Arial" w:hAnsi="Arial" w:cs="Arial"/>
        </w:rPr>
        <w:t>UFSCar</w:t>
      </w:r>
      <w:proofErr w:type="spellEnd"/>
      <w:r w:rsidRPr="00A51654">
        <w:rPr>
          <w:rFonts w:ascii="Arial" w:hAnsi="Arial" w:cs="Arial"/>
        </w:rPr>
        <w:t>, SP, B</w:t>
      </w:r>
      <w:r>
        <w:rPr>
          <w:rFonts w:ascii="Arial"/>
        </w:rPr>
        <w:t>razil</w:t>
      </w:r>
    </w:p>
    <w:p w:rsidR="00A51654" w:rsidRDefault="00A51654" w:rsidP="00A51654">
      <w:pPr>
        <w:pStyle w:val="Corpodetexto"/>
        <w:spacing w:before="73" w:line="198" w:lineRule="exact"/>
        <w:ind w:left="100" w:right="5987"/>
        <w:rPr>
          <w:rFonts w:ascii="Arial"/>
        </w:rPr>
      </w:pPr>
      <w:proofErr w:type="spellStart"/>
      <w:r>
        <w:rPr>
          <w:rFonts w:ascii="Arial"/>
        </w:rPr>
        <w:t>D</w:t>
      </w:r>
      <w:r>
        <w:rPr>
          <w:rFonts w:ascii="Arial"/>
        </w:rPr>
        <w:t>é</w:t>
      </w:r>
      <w:r w:rsidR="00571434">
        <w:rPr>
          <w:rFonts w:ascii="Arial"/>
        </w:rPr>
        <w:t>bora</w:t>
      </w:r>
      <w:proofErr w:type="spellEnd"/>
      <w:r w:rsidR="00571434">
        <w:rPr>
          <w:rFonts w:ascii="Arial"/>
        </w:rPr>
        <w:t xml:space="preserve"> </w:t>
      </w:r>
      <w:proofErr w:type="spellStart"/>
      <w:r w:rsidR="00571434">
        <w:rPr>
          <w:rFonts w:ascii="Arial"/>
        </w:rPr>
        <w:t>Bessi</w:t>
      </w:r>
      <w:bookmarkStart w:id="0" w:name="_GoBack"/>
      <w:bookmarkEnd w:id="0"/>
      <w:proofErr w:type="spellEnd"/>
      <w:r>
        <w:rPr>
          <w:rFonts w:ascii="Arial"/>
        </w:rPr>
        <w:t xml:space="preserve">, </w:t>
      </w:r>
      <w:proofErr w:type="spellStart"/>
      <w:r>
        <w:rPr>
          <w:rFonts w:ascii="Arial"/>
        </w:rPr>
        <w:t>Ms</w:t>
      </w:r>
      <w:proofErr w:type="spellEnd"/>
      <w:r>
        <w:rPr>
          <w:rFonts w:ascii="Arial"/>
        </w:rPr>
        <w:t xml:space="preserve">, </w:t>
      </w:r>
      <w:proofErr w:type="spellStart"/>
      <w:r>
        <w:rPr>
          <w:rFonts w:ascii="Arial"/>
        </w:rPr>
        <w:t>UFSCar</w:t>
      </w:r>
      <w:proofErr w:type="spellEnd"/>
      <w:r>
        <w:rPr>
          <w:rFonts w:ascii="Arial"/>
        </w:rPr>
        <w:t>, SP, Brazil</w:t>
      </w:r>
    </w:p>
    <w:p w:rsidR="00A51654" w:rsidRDefault="00A51654" w:rsidP="00A51654">
      <w:pPr>
        <w:pStyle w:val="Corpodetexto"/>
        <w:spacing w:before="73" w:line="198" w:lineRule="exact"/>
        <w:ind w:left="100" w:right="5987"/>
        <w:rPr>
          <w:rFonts w:ascii="Arial"/>
        </w:rPr>
      </w:pPr>
      <w:proofErr w:type="spellStart"/>
      <w:r>
        <w:rPr>
          <w:rFonts w:ascii="Arial"/>
        </w:rPr>
        <w:t>Marcelle</w:t>
      </w:r>
      <w:proofErr w:type="spellEnd"/>
      <w:r>
        <w:rPr>
          <w:rFonts w:ascii="Arial"/>
        </w:rPr>
        <w:t xml:space="preserve"> </w:t>
      </w:r>
      <w:proofErr w:type="spellStart"/>
      <w:r>
        <w:rPr>
          <w:rFonts w:ascii="Arial"/>
        </w:rPr>
        <w:t>Teodoro</w:t>
      </w:r>
      <w:proofErr w:type="spellEnd"/>
      <w:r>
        <w:rPr>
          <w:rFonts w:ascii="Arial"/>
        </w:rPr>
        <w:t xml:space="preserve"> Lima, </w:t>
      </w:r>
      <w:proofErr w:type="spellStart"/>
      <w:r w:rsidR="00563BC8">
        <w:rPr>
          <w:rFonts w:ascii="Arial"/>
        </w:rPr>
        <w:t>Ms</w:t>
      </w:r>
      <w:proofErr w:type="spellEnd"/>
      <w:r w:rsidR="00563BC8">
        <w:rPr>
          <w:rFonts w:ascii="Arial"/>
        </w:rPr>
        <w:t xml:space="preserve">, </w:t>
      </w:r>
      <w:proofErr w:type="spellStart"/>
      <w:r>
        <w:rPr>
          <w:rFonts w:ascii="Arial"/>
        </w:rPr>
        <w:t>UFSCar</w:t>
      </w:r>
      <w:proofErr w:type="spellEnd"/>
      <w:r>
        <w:rPr>
          <w:rFonts w:ascii="Arial"/>
        </w:rPr>
        <w:t>, SP, 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p>
    <w:p w:rsidR="00AE3E37" w:rsidRPr="00D5744B" w:rsidRDefault="00A51654" w:rsidP="00D5744B">
      <w:pPr>
        <w:pStyle w:val="Ttulo3"/>
        <w:spacing w:before="147"/>
        <w:jc w:val="both"/>
        <w:rPr>
          <w:b w:val="0"/>
        </w:rPr>
      </w:pPr>
      <w:r w:rsidRPr="00563BC8">
        <w:rPr>
          <w:rFonts w:ascii="Tw Cen MT" w:eastAsia="Tw Cen MT" w:hAnsi="Tw Cen MT" w:cs="Tw Cen MT"/>
          <w:b w:val="0"/>
          <w:bCs w:val="0"/>
          <w:sz w:val="18"/>
          <w:szCs w:val="18"/>
        </w:rPr>
        <w:t>Due to the complexity of the biological interactions with the abiotic factors of the environment, the current focus of the environmental recovery is almost exclusive in the biological component, not knowing at what point during the vegetation development, the restoration contribut</w:t>
      </w:r>
      <w:r w:rsidRPr="00563BC8">
        <w:rPr>
          <w:rFonts w:ascii="Tw Cen MT" w:eastAsia="Tw Cen MT" w:hAnsi="Tw Cen MT" w:cs="Tw Cen MT"/>
          <w:b w:val="0"/>
          <w:bCs w:val="0"/>
          <w:sz w:val="18"/>
          <w:szCs w:val="18"/>
        </w:rPr>
        <w:t xml:space="preserve">es to the water maintenance. </w:t>
      </w:r>
      <w:r w:rsidRPr="00563BC8">
        <w:rPr>
          <w:rFonts w:ascii="Tw Cen MT" w:eastAsia="Tw Cen MT" w:hAnsi="Tw Cen MT" w:cs="Tw Cen MT"/>
          <w:b w:val="0"/>
          <w:bCs w:val="0"/>
          <w:sz w:val="18"/>
          <w:szCs w:val="18"/>
        </w:rPr>
        <w:t xml:space="preserve">In what moment and how it will interfere in the water balance of a hydrographic </w:t>
      </w:r>
      <w:proofErr w:type="spellStart"/>
      <w:r w:rsidRPr="00563BC8">
        <w:rPr>
          <w:rFonts w:ascii="Tw Cen MT" w:eastAsia="Tw Cen MT" w:hAnsi="Tw Cen MT" w:cs="Tw Cen MT"/>
          <w:b w:val="0"/>
          <w:bCs w:val="0"/>
          <w:sz w:val="18"/>
          <w:szCs w:val="18"/>
        </w:rPr>
        <w:t>microbasin</w:t>
      </w:r>
      <w:proofErr w:type="spellEnd"/>
      <w:r w:rsidRPr="00563BC8">
        <w:rPr>
          <w:rFonts w:ascii="Tw Cen MT" w:eastAsia="Tw Cen MT" w:hAnsi="Tw Cen MT" w:cs="Tw Cen MT"/>
          <w:b w:val="0"/>
          <w:bCs w:val="0"/>
          <w:sz w:val="18"/>
          <w:szCs w:val="18"/>
        </w:rPr>
        <w:t xml:space="preserve">? </w:t>
      </w:r>
      <w:proofErr w:type="gramStart"/>
      <w:r w:rsidRPr="00563BC8">
        <w:rPr>
          <w:rFonts w:ascii="Tw Cen MT" w:eastAsia="Tw Cen MT" w:hAnsi="Tw Cen MT" w:cs="Tw Cen MT"/>
          <w:b w:val="0"/>
          <w:bCs w:val="0"/>
          <w:sz w:val="18"/>
          <w:szCs w:val="18"/>
        </w:rPr>
        <w:t>This work aim</w:t>
      </w:r>
      <w:r w:rsidRPr="00563BC8">
        <w:rPr>
          <w:rFonts w:ascii="Tw Cen MT" w:eastAsia="Tw Cen MT" w:hAnsi="Tw Cen MT" w:cs="Tw Cen MT"/>
          <w:b w:val="0"/>
          <w:bCs w:val="0"/>
          <w:sz w:val="18"/>
          <w:szCs w:val="18"/>
        </w:rPr>
        <w:t xml:space="preserve"> to characterize the behavior of hydrological parameters in forest areas at different stages of restoration by conducting the natural regeneration in order to insert them as a tool to evalua</w:t>
      </w:r>
      <w:r w:rsidRPr="00563BC8">
        <w:rPr>
          <w:rFonts w:ascii="Tw Cen MT" w:eastAsia="Tw Cen MT" w:hAnsi="Tw Cen MT" w:cs="Tw Cen MT"/>
          <w:b w:val="0"/>
          <w:bCs w:val="0"/>
          <w:sz w:val="18"/>
          <w:szCs w:val="18"/>
        </w:rPr>
        <w:t>te the restoration.</w:t>
      </w:r>
      <w:proofErr w:type="gramEnd"/>
      <w:r w:rsidRPr="00563BC8">
        <w:rPr>
          <w:rFonts w:ascii="Tw Cen MT" w:eastAsia="Tw Cen MT" w:hAnsi="Tw Cen MT" w:cs="Tw Cen MT"/>
          <w:b w:val="0"/>
          <w:bCs w:val="0"/>
          <w:sz w:val="18"/>
          <w:szCs w:val="18"/>
        </w:rPr>
        <w:t xml:space="preserve"> For this, a </w:t>
      </w:r>
      <w:proofErr w:type="spellStart"/>
      <w:r w:rsidRPr="00563BC8">
        <w:rPr>
          <w:rFonts w:ascii="Tw Cen MT" w:eastAsia="Tw Cen MT" w:hAnsi="Tw Cen MT" w:cs="Tw Cen MT"/>
          <w:b w:val="0"/>
          <w:bCs w:val="0"/>
          <w:sz w:val="18"/>
          <w:szCs w:val="18"/>
        </w:rPr>
        <w:t>microbasin</w:t>
      </w:r>
      <w:proofErr w:type="spellEnd"/>
      <w:r w:rsidRPr="00563BC8">
        <w:rPr>
          <w:rFonts w:ascii="Tw Cen MT" w:eastAsia="Tw Cen MT" w:hAnsi="Tw Cen MT" w:cs="Tw Cen MT"/>
          <w:b w:val="0"/>
          <w:bCs w:val="0"/>
          <w:sz w:val="18"/>
          <w:szCs w:val="18"/>
        </w:rPr>
        <w:t xml:space="preserve"> was selected, </w:t>
      </w:r>
      <w:r w:rsidRPr="00563BC8">
        <w:rPr>
          <w:rFonts w:ascii="Tw Cen MT" w:eastAsia="Tw Cen MT" w:hAnsi="Tw Cen MT" w:cs="Tw Cen MT"/>
          <w:b w:val="0"/>
          <w:bCs w:val="0"/>
          <w:sz w:val="18"/>
          <w:szCs w:val="18"/>
        </w:rPr>
        <w:t>where three plots were</w:t>
      </w:r>
      <w:r w:rsidRPr="00563BC8">
        <w:rPr>
          <w:rFonts w:ascii="Tw Cen MT" w:eastAsia="Tw Cen MT" w:hAnsi="Tw Cen MT" w:cs="Tw Cen MT"/>
          <w:b w:val="0"/>
          <w:bCs w:val="0"/>
          <w:sz w:val="18"/>
          <w:szCs w:val="18"/>
        </w:rPr>
        <w:t xml:space="preserve"> demarcated for each treatment </w:t>
      </w:r>
      <w:r w:rsidRPr="00563BC8">
        <w:rPr>
          <w:rFonts w:ascii="Tw Cen MT" w:eastAsia="Tw Cen MT" w:hAnsi="Tw Cen MT" w:cs="Tw Cen MT"/>
          <w:b w:val="0"/>
          <w:bCs w:val="0"/>
          <w:sz w:val="18"/>
          <w:szCs w:val="18"/>
        </w:rPr>
        <w:t>with different ages of succe</w:t>
      </w:r>
      <w:r w:rsidRPr="00563BC8">
        <w:rPr>
          <w:rFonts w:ascii="Tw Cen MT" w:eastAsia="Tw Cen MT" w:hAnsi="Tw Cen MT" w:cs="Tw Cen MT"/>
          <w:b w:val="0"/>
          <w:bCs w:val="0"/>
          <w:sz w:val="18"/>
          <w:szCs w:val="18"/>
        </w:rPr>
        <w:t xml:space="preserve">ssion (Treatment 1: 4 </w:t>
      </w:r>
      <w:proofErr w:type="gramStart"/>
      <w:r w:rsidRPr="00563BC8">
        <w:rPr>
          <w:rFonts w:ascii="Tw Cen MT" w:eastAsia="Tw Cen MT" w:hAnsi="Tw Cen MT" w:cs="Tw Cen MT"/>
          <w:b w:val="0"/>
          <w:bCs w:val="0"/>
          <w:sz w:val="18"/>
          <w:szCs w:val="18"/>
        </w:rPr>
        <w:t>years ,</w:t>
      </w:r>
      <w:proofErr w:type="gramEnd"/>
      <w:r w:rsidRPr="00563BC8">
        <w:rPr>
          <w:rFonts w:ascii="Tw Cen MT" w:eastAsia="Tw Cen MT" w:hAnsi="Tw Cen MT" w:cs="Tw Cen MT"/>
          <w:b w:val="0"/>
          <w:bCs w:val="0"/>
          <w:sz w:val="18"/>
          <w:szCs w:val="18"/>
        </w:rPr>
        <w:t xml:space="preserve"> Treatment 2: </w:t>
      </w:r>
      <w:r w:rsidRPr="00563BC8">
        <w:rPr>
          <w:rFonts w:ascii="Tw Cen MT" w:eastAsia="Tw Cen MT" w:hAnsi="Tw Cen MT" w:cs="Tw Cen MT"/>
          <w:b w:val="0"/>
          <w:bCs w:val="0"/>
          <w:sz w:val="18"/>
          <w:szCs w:val="18"/>
        </w:rPr>
        <w:t>10 years) and a fragment without h</w:t>
      </w:r>
      <w:r w:rsidRPr="00563BC8">
        <w:rPr>
          <w:rFonts w:ascii="Tw Cen MT" w:eastAsia="Tw Cen MT" w:hAnsi="Tw Cen MT" w:cs="Tw Cen MT"/>
          <w:b w:val="0"/>
          <w:bCs w:val="0"/>
          <w:sz w:val="18"/>
          <w:szCs w:val="18"/>
        </w:rPr>
        <w:t>uman interference (Treatment 3:</w:t>
      </w:r>
      <w:r w:rsidRPr="00563BC8">
        <w:rPr>
          <w:rFonts w:ascii="Tw Cen MT" w:eastAsia="Tw Cen MT" w:hAnsi="Tw Cen MT" w:cs="Tw Cen MT"/>
          <w:b w:val="0"/>
          <w:bCs w:val="0"/>
          <w:sz w:val="18"/>
          <w:szCs w:val="18"/>
        </w:rPr>
        <w:t xml:space="preserve"> 43 years). The </w:t>
      </w:r>
      <w:proofErr w:type="gramStart"/>
      <w:r w:rsidRPr="00563BC8">
        <w:rPr>
          <w:rFonts w:ascii="Tw Cen MT" w:eastAsia="Tw Cen MT" w:hAnsi="Tw Cen MT" w:cs="Tw Cen MT"/>
          <w:b w:val="0"/>
          <w:bCs w:val="0"/>
          <w:sz w:val="18"/>
          <w:szCs w:val="18"/>
        </w:rPr>
        <w:t xml:space="preserve">research characterized and evaluated the conditions of natural regeneration through </w:t>
      </w:r>
      <w:r w:rsidRPr="00563BC8">
        <w:rPr>
          <w:rFonts w:ascii="Tw Cen MT" w:eastAsia="Tw Cen MT" w:hAnsi="Tw Cen MT" w:cs="Tw Cen MT"/>
          <w:b w:val="0"/>
          <w:bCs w:val="0"/>
          <w:sz w:val="18"/>
          <w:szCs w:val="18"/>
        </w:rPr>
        <w:t>vegetation structure indicators and i</w:t>
      </w:r>
      <w:r w:rsidRPr="00563BC8">
        <w:rPr>
          <w:rFonts w:ascii="Tw Cen MT" w:eastAsia="Tw Cen MT" w:hAnsi="Tw Cen MT" w:cs="Tw Cen MT"/>
          <w:b w:val="0"/>
          <w:bCs w:val="0"/>
          <w:sz w:val="18"/>
          <w:szCs w:val="18"/>
        </w:rPr>
        <w:t>n each plot, open</w:t>
      </w:r>
      <w:proofErr w:type="gramEnd"/>
      <w:r w:rsidRPr="00563BC8">
        <w:rPr>
          <w:rFonts w:ascii="Tw Cen MT" w:eastAsia="Tw Cen MT" w:hAnsi="Tw Cen MT" w:cs="Tw Cen MT"/>
          <w:b w:val="0"/>
          <w:bCs w:val="0"/>
          <w:sz w:val="18"/>
          <w:szCs w:val="18"/>
        </w:rPr>
        <w:t xml:space="preserve"> precipitation, effective precipitation, </w:t>
      </w:r>
      <w:proofErr w:type="spellStart"/>
      <w:r w:rsidRPr="00563BC8">
        <w:rPr>
          <w:rFonts w:ascii="Tw Cen MT" w:eastAsia="Tw Cen MT" w:hAnsi="Tw Cen MT" w:cs="Tw Cen MT"/>
          <w:b w:val="0"/>
          <w:bCs w:val="0"/>
          <w:sz w:val="18"/>
          <w:szCs w:val="18"/>
        </w:rPr>
        <w:t>throughfall</w:t>
      </w:r>
      <w:proofErr w:type="spellEnd"/>
      <w:r w:rsidRPr="00563BC8">
        <w:rPr>
          <w:rFonts w:ascii="Tw Cen MT" w:eastAsia="Tw Cen MT" w:hAnsi="Tw Cen MT" w:cs="Tw Cen MT"/>
          <w:b w:val="0"/>
          <w:bCs w:val="0"/>
          <w:sz w:val="18"/>
          <w:szCs w:val="18"/>
        </w:rPr>
        <w:t xml:space="preserve">, </w:t>
      </w:r>
      <w:proofErr w:type="spellStart"/>
      <w:r w:rsidRPr="00563BC8">
        <w:rPr>
          <w:rFonts w:ascii="Tw Cen MT" w:eastAsia="Tw Cen MT" w:hAnsi="Tw Cen MT" w:cs="Tw Cen MT"/>
          <w:b w:val="0"/>
          <w:bCs w:val="0"/>
          <w:sz w:val="18"/>
          <w:szCs w:val="18"/>
        </w:rPr>
        <w:t>stemflow</w:t>
      </w:r>
      <w:proofErr w:type="spellEnd"/>
      <w:r w:rsidRPr="00563BC8">
        <w:rPr>
          <w:rFonts w:ascii="Tw Cen MT" w:eastAsia="Tw Cen MT" w:hAnsi="Tw Cen MT" w:cs="Tw Cen MT"/>
          <w:b w:val="0"/>
          <w:bCs w:val="0"/>
          <w:sz w:val="18"/>
          <w:szCs w:val="18"/>
        </w:rPr>
        <w:t xml:space="preserve"> and interception</w:t>
      </w:r>
      <w:r w:rsidRPr="00563BC8">
        <w:rPr>
          <w:rFonts w:ascii="Tw Cen MT" w:eastAsia="Tw Cen MT" w:hAnsi="Tw Cen MT" w:cs="Tw Cen MT"/>
          <w:b w:val="0"/>
          <w:bCs w:val="0"/>
          <w:sz w:val="18"/>
          <w:szCs w:val="18"/>
        </w:rPr>
        <w:t xml:space="preserve"> was characterized</w:t>
      </w:r>
      <w:r w:rsidRPr="00563BC8">
        <w:rPr>
          <w:rFonts w:ascii="Tw Cen MT" w:eastAsia="Tw Cen MT" w:hAnsi="Tw Cen MT" w:cs="Tw Cen MT"/>
          <w:b w:val="0"/>
          <w:bCs w:val="0"/>
          <w:sz w:val="18"/>
          <w:szCs w:val="18"/>
        </w:rPr>
        <w:t xml:space="preserve">. The vegetation diversity and structure indicated an increasing trend in both number and richness among treatments. </w:t>
      </w:r>
      <w:r w:rsidRPr="00563BC8">
        <w:rPr>
          <w:rFonts w:ascii="Tw Cen MT" w:eastAsia="Tw Cen MT" w:hAnsi="Tw Cen MT" w:cs="Tw Cen MT"/>
          <w:b w:val="0"/>
          <w:bCs w:val="0"/>
          <w:sz w:val="18"/>
          <w:szCs w:val="18"/>
        </w:rPr>
        <w:t>T</w:t>
      </w:r>
      <w:r w:rsidRPr="00563BC8">
        <w:rPr>
          <w:rFonts w:ascii="Tw Cen MT" w:eastAsia="Tw Cen MT" w:hAnsi="Tw Cen MT" w:cs="Tw Cen MT"/>
          <w:b w:val="0"/>
          <w:bCs w:val="0"/>
          <w:sz w:val="18"/>
          <w:szCs w:val="18"/>
        </w:rPr>
        <w:t xml:space="preserve">he species and families present in each treatment are acting in the process of natural succession. Regarding the hydrological parameters, there were significant differences between the three areas studied. It can be noticed that the interception and </w:t>
      </w:r>
      <w:proofErr w:type="spellStart"/>
      <w:r w:rsidRPr="00563BC8">
        <w:rPr>
          <w:rFonts w:ascii="Tw Cen MT" w:eastAsia="Tw Cen MT" w:hAnsi="Tw Cen MT" w:cs="Tw Cen MT"/>
          <w:b w:val="0"/>
          <w:bCs w:val="0"/>
          <w:sz w:val="18"/>
          <w:szCs w:val="18"/>
        </w:rPr>
        <w:t>stemflow</w:t>
      </w:r>
      <w:proofErr w:type="spellEnd"/>
      <w:r w:rsidRPr="00563BC8">
        <w:rPr>
          <w:rFonts w:ascii="Tw Cen MT" w:eastAsia="Tw Cen MT" w:hAnsi="Tw Cen MT" w:cs="Tw Cen MT"/>
          <w:b w:val="0"/>
          <w:bCs w:val="0"/>
          <w:sz w:val="18"/>
          <w:szCs w:val="18"/>
        </w:rPr>
        <w:t xml:space="preserve"> have increasing behavior as the natural regeneration progresses, while the </w:t>
      </w:r>
      <w:proofErr w:type="spellStart"/>
      <w:r w:rsidRPr="00563BC8">
        <w:rPr>
          <w:rFonts w:ascii="Tw Cen MT" w:eastAsia="Tw Cen MT" w:hAnsi="Tw Cen MT" w:cs="Tw Cen MT"/>
          <w:b w:val="0"/>
          <w:bCs w:val="0"/>
          <w:sz w:val="18"/>
          <w:szCs w:val="18"/>
        </w:rPr>
        <w:t>throughfall</w:t>
      </w:r>
      <w:proofErr w:type="spellEnd"/>
      <w:r w:rsidRPr="00563BC8">
        <w:rPr>
          <w:rFonts w:ascii="Tw Cen MT" w:eastAsia="Tw Cen MT" w:hAnsi="Tw Cen MT" w:cs="Tw Cen MT"/>
          <w:b w:val="0"/>
          <w:bCs w:val="0"/>
          <w:sz w:val="18"/>
          <w:szCs w:val="18"/>
        </w:rPr>
        <w:t xml:space="preserve"> and the effective precipitation decrease. </w:t>
      </w:r>
      <w:r w:rsidRPr="00563BC8">
        <w:rPr>
          <w:rFonts w:ascii="Tw Cen MT" w:eastAsia="Tw Cen MT" w:hAnsi="Tw Cen MT" w:cs="Tw Cen MT"/>
          <w:b w:val="0"/>
          <w:bCs w:val="0"/>
          <w:sz w:val="18"/>
          <w:szCs w:val="18"/>
        </w:rPr>
        <w:t>W</w:t>
      </w:r>
      <w:r w:rsidRPr="00563BC8">
        <w:rPr>
          <w:rFonts w:ascii="Tw Cen MT" w:eastAsia="Tw Cen MT" w:hAnsi="Tw Cen MT" w:cs="Tw Cen MT"/>
          <w:b w:val="0"/>
          <w:bCs w:val="0"/>
          <w:sz w:val="18"/>
          <w:szCs w:val="18"/>
        </w:rPr>
        <w:t>ith the advancement of the natural succession there was an increase in the vegetal parameters and improvement of the soil parameters</w:t>
      </w:r>
      <w:r w:rsidRPr="00563BC8">
        <w:rPr>
          <w:rFonts w:ascii="Tw Cen MT" w:eastAsia="Tw Cen MT" w:hAnsi="Tw Cen MT" w:cs="Tw Cen MT"/>
          <w:b w:val="0"/>
          <w:bCs w:val="0"/>
          <w:sz w:val="18"/>
          <w:szCs w:val="18"/>
        </w:rPr>
        <w:t>. O</w:t>
      </w:r>
      <w:r w:rsidRPr="00563BC8">
        <w:rPr>
          <w:rFonts w:ascii="Tw Cen MT" w:eastAsia="Tw Cen MT" w:hAnsi="Tw Cen MT" w:cs="Tw Cen MT"/>
          <w:b w:val="0"/>
          <w:bCs w:val="0"/>
          <w:sz w:val="18"/>
          <w:szCs w:val="18"/>
        </w:rPr>
        <w:t xml:space="preserve">n the other hand, the hydrological parameters showed specific behavior for each treatment, indicating that they are able to respond to the state of </w:t>
      </w:r>
      <w:r w:rsidRPr="00563BC8">
        <w:rPr>
          <w:rFonts w:ascii="Tw Cen MT" w:eastAsia="Tw Cen MT" w:hAnsi="Tw Cen MT" w:cs="Tw Cen MT"/>
          <w:b w:val="0"/>
          <w:bCs w:val="0"/>
          <w:sz w:val="18"/>
          <w:szCs w:val="18"/>
        </w:rPr>
        <w:lastRenderedPageBreak/>
        <w:t>maintenance and development of the vegetation</w:t>
      </w:r>
      <w:r w:rsidRPr="00D5744B">
        <w:rPr>
          <w:b w:val="0"/>
        </w:rPr>
        <w:t>.</w:t>
      </w:r>
    </w:p>
    <w:p w:rsidR="00AE3E37" w:rsidRDefault="00AE3E37" w:rsidP="00D5744B">
      <w:pPr>
        <w:pStyle w:val="Ttulo3"/>
        <w:spacing w:before="74"/>
        <w:ind w:left="0"/>
      </w:pPr>
    </w:p>
    <w:p w:rsidR="005973B9" w:rsidRDefault="00D5744B" w:rsidP="005973B9">
      <w:pPr>
        <w:spacing w:line="204" w:lineRule="exact"/>
        <w:rPr>
          <w:rFonts w:ascii="Arial"/>
          <w:b/>
          <w:color w:val="BF5A14"/>
          <w:sz w:val="20"/>
        </w:rPr>
      </w:pPr>
      <w:r>
        <w:rPr>
          <w:rFonts w:ascii="Arial"/>
          <w:b/>
          <w:color w:val="BF5A14"/>
          <w:sz w:val="20"/>
        </w:rPr>
        <w:t>Recent Publications</w:t>
      </w:r>
    </w:p>
    <w:p w:rsidR="000C1861" w:rsidRDefault="000C1861" w:rsidP="005973B9">
      <w:pPr>
        <w:spacing w:line="204" w:lineRule="exact"/>
        <w:rPr>
          <w:rFonts w:ascii="Arial"/>
          <w:b/>
          <w:sz w:val="20"/>
        </w:rPr>
      </w:pPr>
    </w:p>
    <w:p w:rsidR="000C1861" w:rsidRPr="000C1861" w:rsidRDefault="000C1861" w:rsidP="000C1861">
      <w:pPr>
        <w:pStyle w:val="PargrafodaLista"/>
        <w:numPr>
          <w:ilvl w:val="0"/>
          <w:numId w:val="3"/>
        </w:numPr>
        <w:rPr>
          <w:sz w:val="18"/>
        </w:rPr>
      </w:pPr>
      <w:r w:rsidRPr="000C1861">
        <w:rPr>
          <w:sz w:val="18"/>
        </w:rPr>
        <w:t xml:space="preserve">Ellison, D.; </w:t>
      </w:r>
      <w:hyperlink r:id="rId10" w:history="1">
        <w:r w:rsidRPr="000C1861">
          <w:rPr>
            <w:sz w:val="18"/>
          </w:rPr>
          <w:t>Morris</w:t>
        </w:r>
      </w:hyperlink>
      <w:r w:rsidRPr="000C1861">
        <w:rPr>
          <w:sz w:val="18"/>
        </w:rPr>
        <w:t xml:space="preserve">, C.E.; </w:t>
      </w:r>
      <w:hyperlink r:id="rId11" w:history="1">
        <w:r w:rsidRPr="000C1861">
          <w:rPr>
            <w:sz w:val="18"/>
          </w:rPr>
          <w:t xml:space="preserve"> </w:t>
        </w:r>
        <w:proofErr w:type="spellStart"/>
        <w:r w:rsidRPr="000C1861">
          <w:rPr>
            <w:sz w:val="18"/>
          </w:rPr>
          <w:t>Locatelli</w:t>
        </w:r>
        <w:proofErr w:type="spellEnd"/>
      </w:hyperlink>
      <w:r w:rsidRPr="000C1861">
        <w:rPr>
          <w:sz w:val="18"/>
        </w:rPr>
        <w:t xml:space="preserve">, B.; </w:t>
      </w:r>
      <w:hyperlink r:id="rId12" w:history="1">
        <w:proofErr w:type="spellStart"/>
        <w:r w:rsidRPr="000C1861">
          <w:rPr>
            <w:sz w:val="18"/>
          </w:rPr>
          <w:t>Sheil</w:t>
        </w:r>
        <w:proofErr w:type="spellEnd"/>
      </w:hyperlink>
      <w:r w:rsidRPr="000C1861">
        <w:rPr>
          <w:sz w:val="18"/>
        </w:rPr>
        <w:t xml:space="preserve">, D.; </w:t>
      </w:r>
      <w:hyperlink r:id="rId13" w:history="1">
        <w:r w:rsidRPr="000C1861">
          <w:rPr>
            <w:sz w:val="18"/>
          </w:rPr>
          <w:t>Cohen</w:t>
        </w:r>
      </w:hyperlink>
      <w:r w:rsidRPr="000C1861">
        <w:rPr>
          <w:sz w:val="18"/>
        </w:rPr>
        <w:t>, J.;</w:t>
      </w:r>
      <w:hyperlink r:id="rId14" w:history="1">
        <w:r w:rsidRPr="000C1861">
          <w:rPr>
            <w:sz w:val="18"/>
          </w:rPr>
          <w:t xml:space="preserve"> </w:t>
        </w:r>
        <w:proofErr w:type="spellStart"/>
        <w:r w:rsidRPr="000C1861">
          <w:rPr>
            <w:sz w:val="18"/>
          </w:rPr>
          <w:t>Murdiyarso</w:t>
        </w:r>
        <w:proofErr w:type="spellEnd"/>
      </w:hyperlink>
      <w:r w:rsidRPr="000C1861">
        <w:rPr>
          <w:sz w:val="18"/>
        </w:rPr>
        <w:t xml:space="preserve">, D.; </w:t>
      </w:r>
      <w:hyperlink r:id="rId15" w:history="1">
        <w:r w:rsidRPr="000C1861">
          <w:rPr>
            <w:sz w:val="18"/>
          </w:rPr>
          <w:t xml:space="preserve"> Gutierrez</w:t>
        </w:r>
      </w:hyperlink>
      <w:r w:rsidRPr="000C1861">
        <w:rPr>
          <w:sz w:val="18"/>
        </w:rPr>
        <w:t xml:space="preserve">, V.; </w:t>
      </w:r>
      <w:hyperlink r:id="rId16" w:history="1">
        <w:r w:rsidRPr="000C1861">
          <w:rPr>
            <w:sz w:val="18"/>
          </w:rPr>
          <w:t xml:space="preserve">Van </w:t>
        </w:r>
        <w:proofErr w:type="spellStart"/>
        <w:r w:rsidRPr="000C1861">
          <w:rPr>
            <w:sz w:val="18"/>
          </w:rPr>
          <w:t>Noordwijk</w:t>
        </w:r>
        <w:proofErr w:type="spellEnd"/>
      </w:hyperlink>
      <w:r w:rsidRPr="000C1861">
        <w:rPr>
          <w:sz w:val="18"/>
        </w:rPr>
        <w:t xml:space="preserve">, M.; </w:t>
      </w:r>
      <w:hyperlink r:id="rId17" w:history="1">
        <w:r w:rsidRPr="000C1861">
          <w:rPr>
            <w:sz w:val="18"/>
          </w:rPr>
          <w:t>Creed</w:t>
        </w:r>
      </w:hyperlink>
      <w:r w:rsidRPr="000C1861">
        <w:rPr>
          <w:sz w:val="18"/>
        </w:rPr>
        <w:t>, I.F.;</w:t>
      </w:r>
      <w:hyperlink r:id="rId18" w:history="1">
        <w:r w:rsidRPr="000C1861">
          <w:rPr>
            <w:sz w:val="18"/>
          </w:rPr>
          <w:t xml:space="preserve"> </w:t>
        </w:r>
        <w:proofErr w:type="spellStart"/>
        <w:r w:rsidRPr="000C1861">
          <w:rPr>
            <w:sz w:val="18"/>
          </w:rPr>
          <w:t>Pokorny</w:t>
        </w:r>
        <w:proofErr w:type="spellEnd"/>
      </w:hyperlink>
      <w:r w:rsidRPr="000C1861">
        <w:rPr>
          <w:sz w:val="18"/>
        </w:rPr>
        <w:t>, J.;</w:t>
      </w:r>
      <w:hyperlink r:id="rId19" w:history="1">
        <w:r w:rsidRPr="000C1861">
          <w:rPr>
            <w:sz w:val="18"/>
          </w:rPr>
          <w:t xml:space="preserve"> </w:t>
        </w:r>
        <w:proofErr w:type="spellStart"/>
        <w:r w:rsidRPr="000C1861">
          <w:rPr>
            <w:sz w:val="18"/>
          </w:rPr>
          <w:t>Gaveau</w:t>
        </w:r>
        <w:proofErr w:type="spellEnd"/>
      </w:hyperlink>
      <w:hyperlink r:id="rId20" w:anchor="aff0045" w:tooltip="Affiliation: i" w:history="1">
        <w:r w:rsidRPr="000C1861">
          <w:rPr>
            <w:sz w:val="18"/>
          </w:rPr>
          <w:t>,</w:t>
        </w:r>
      </w:hyperlink>
      <w:r w:rsidRPr="000C1861">
        <w:rPr>
          <w:sz w:val="18"/>
        </w:rPr>
        <w:t xml:space="preserve"> D.; </w:t>
      </w:r>
      <w:hyperlink r:id="rId21" w:history="1">
        <w:proofErr w:type="spellStart"/>
        <w:r w:rsidRPr="000C1861">
          <w:rPr>
            <w:sz w:val="18"/>
          </w:rPr>
          <w:t>Spracklen</w:t>
        </w:r>
        <w:proofErr w:type="spellEnd"/>
      </w:hyperlink>
      <w:r w:rsidRPr="000C1861">
        <w:rPr>
          <w:sz w:val="18"/>
        </w:rPr>
        <w:t xml:space="preserve">, D.V.; </w:t>
      </w:r>
      <w:hyperlink r:id="rId22" w:history="1">
        <w:proofErr w:type="spellStart"/>
        <w:r w:rsidRPr="000C1861">
          <w:rPr>
            <w:sz w:val="18"/>
          </w:rPr>
          <w:t>Tobella</w:t>
        </w:r>
        <w:proofErr w:type="spellEnd"/>
      </w:hyperlink>
      <w:r w:rsidRPr="000C1861">
        <w:rPr>
          <w:sz w:val="18"/>
        </w:rPr>
        <w:t xml:space="preserve">, A.B.; </w:t>
      </w:r>
      <w:hyperlink r:id="rId23" w:history="1">
        <w:proofErr w:type="spellStart"/>
        <w:r w:rsidRPr="000C1861">
          <w:rPr>
            <w:sz w:val="18"/>
          </w:rPr>
          <w:t>Ilstedt</w:t>
        </w:r>
        <w:proofErr w:type="spellEnd"/>
      </w:hyperlink>
      <w:r w:rsidRPr="000C1861">
        <w:rPr>
          <w:sz w:val="18"/>
        </w:rPr>
        <w:t xml:space="preserve">, U.; </w:t>
      </w:r>
      <w:hyperlink r:id="rId24" w:history="1">
        <w:proofErr w:type="spellStart"/>
        <w:r w:rsidRPr="000C1861">
          <w:rPr>
            <w:sz w:val="18"/>
          </w:rPr>
          <w:t>Teuling</w:t>
        </w:r>
      </w:hyperlink>
      <w:hyperlink r:id="rId25" w:anchor="aff0085" w:tooltip="Affiliation: q" w:history="1">
        <w:r w:rsidRPr="000C1861">
          <w:rPr>
            <w:sz w:val="18"/>
          </w:rPr>
          <w:t>q</w:t>
        </w:r>
        <w:proofErr w:type="spellEnd"/>
      </w:hyperlink>
      <w:r w:rsidRPr="000C1861">
        <w:rPr>
          <w:sz w:val="18"/>
        </w:rPr>
        <w:t xml:space="preserve">, A.J.; </w:t>
      </w:r>
      <w:hyperlink r:id="rId26" w:history="1">
        <w:proofErr w:type="spellStart"/>
        <w:r w:rsidRPr="000C1861">
          <w:rPr>
            <w:sz w:val="18"/>
          </w:rPr>
          <w:t>Gebrehiwot</w:t>
        </w:r>
        <w:proofErr w:type="spellEnd"/>
      </w:hyperlink>
      <w:r w:rsidRPr="000C1861">
        <w:rPr>
          <w:sz w:val="18"/>
        </w:rPr>
        <w:t>, S.G.;</w:t>
      </w:r>
      <w:hyperlink r:id="rId27" w:history="1">
        <w:r w:rsidRPr="000C1861">
          <w:rPr>
            <w:sz w:val="18"/>
          </w:rPr>
          <w:t xml:space="preserve"> Sands</w:t>
        </w:r>
      </w:hyperlink>
      <w:r w:rsidRPr="000C1861">
        <w:rPr>
          <w:sz w:val="18"/>
        </w:rPr>
        <w:t xml:space="preserve">, D.C.; </w:t>
      </w:r>
      <w:hyperlink r:id="rId28" w:history="1">
        <w:proofErr w:type="spellStart"/>
        <w:r w:rsidRPr="000C1861">
          <w:rPr>
            <w:sz w:val="18"/>
          </w:rPr>
          <w:t>Muys</w:t>
        </w:r>
        <w:proofErr w:type="spellEnd"/>
      </w:hyperlink>
      <w:r w:rsidRPr="000C1861">
        <w:rPr>
          <w:sz w:val="18"/>
        </w:rPr>
        <w:t xml:space="preserve">, B.; </w:t>
      </w:r>
      <w:hyperlink r:id="rId29" w:history="1">
        <w:proofErr w:type="spellStart"/>
        <w:r w:rsidRPr="000C1861">
          <w:rPr>
            <w:sz w:val="18"/>
          </w:rPr>
          <w:t>Verbist</w:t>
        </w:r>
        <w:proofErr w:type="spellEnd"/>
      </w:hyperlink>
      <w:r w:rsidRPr="000C1861">
        <w:rPr>
          <w:sz w:val="18"/>
        </w:rPr>
        <w:t>, B.;</w:t>
      </w:r>
      <w:hyperlink r:id="rId30" w:history="1">
        <w:r w:rsidRPr="000C1861">
          <w:rPr>
            <w:sz w:val="18"/>
          </w:rPr>
          <w:t xml:space="preserve"> </w:t>
        </w:r>
        <w:proofErr w:type="spellStart"/>
        <w:r w:rsidRPr="000C1861">
          <w:rPr>
            <w:sz w:val="18"/>
          </w:rPr>
          <w:t>Springgay</w:t>
        </w:r>
        <w:proofErr w:type="spellEnd"/>
      </w:hyperlink>
      <w:hyperlink r:id="rId31" w:anchor="aff0105" w:tooltip="Affiliation: u" w:history="1">
        <w:r w:rsidRPr="000C1861">
          <w:rPr>
            <w:sz w:val="18"/>
          </w:rPr>
          <w:t>,</w:t>
        </w:r>
      </w:hyperlink>
      <w:r w:rsidRPr="000C1861">
        <w:rPr>
          <w:sz w:val="18"/>
        </w:rPr>
        <w:t xml:space="preserve"> E.; </w:t>
      </w:r>
      <w:hyperlink r:id="rId32" w:history="1">
        <w:r w:rsidRPr="000C1861">
          <w:rPr>
            <w:sz w:val="18"/>
          </w:rPr>
          <w:t>SUGANDI</w:t>
        </w:r>
      </w:hyperlink>
      <w:hyperlink r:id="rId33" w:anchor="aff0110" w:tooltip="Affiliation: v" w:history="1">
        <w:r w:rsidRPr="000C1861">
          <w:rPr>
            <w:sz w:val="18"/>
          </w:rPr>
          <w:t>,</w:t>
        </w:r>
      </w:hyperlink>
      <w:r w:rsidRPr="000C1861">
        <w:rPr>
          <w:sz w:val="18"/>
        </w:rPr>
        <w:t xml:space="preserve"> Y; </w:t>
      </w:r>
      <w:hyperlink r:id="rId34" w:history="1">
        <w:r w:rsidRPr="000C1861">
          <w:rPr>
            <w:sz w:val="18"/>
          </w:rPr>
          <w:t>SULLIVAN</w:t>
        </w:r>
      </w:hyperlink>
      <w:r w:rsidRPr="000C1861">
        <w:rPr>
          <w:sz w:val="18"/>
        </w:rPr>
        <w:t>, C.A</w:t>
      </w:r>
      <w:r w:rsidRPr="000C1861">
        <w:rPr>
          <w:sz w:val="18"/>
        </w:rPr>
        <w:t xml:space="preserve">. </w:t>
      </w:r>
      <w:r>
        <w:rPr>
          <w:sz w:val="18"/>
        </w:rPr>
        <w:t xml:space="preserve">(2017). </w:t>
      </w:r>
      <w:r w:rsidRPr="000C1861">
        <w:rPr>
          <w:sz w:val="18"/>
        </w:rPr>
        <w:t>Trees, forests and water: Cool insights for a hot world. Global Environmental Change</w:t>
      </w:r>
      <w:r>
        <w:rPr>
          <w:sz w:val="18"/>
        </w:rPr>
        <w:t>, 43,</w:t>
      </w:r>
      <w:r w:rsidRPr="000C1861">
        <w:rPr>
          <w:sz w:val="18"/>
        </w:rPr>
        <w:t xml:space="preserve"> 51–61.</w:t>
      </w:r>
    </w:p>
    <w:p w:rsidR="00D5744B" w:rsidRDefault="00D5744B" w:rsidP="000C1861">
      <w:pPr>
        <w:pStyle w:val="PargrafodaLista"/>
        <w:numPr>
          <w:ilvl w:val="0"/>
          <w:numId w:val="3"/>
        </w:numPr>
        <w:rPr>
          <w:sz w:val="18"/>
        </w:rPr>
      </w:pPr>
      <w:r w:rsidRPr="00D5744B">
        <w:rPr>
          <w:sz w:val="18"/>
        </w:rPr>
        <w:t>FA</w:t>
      </w:r>
      <w:r w:rsidRPr="00D5744B">
        <w:rPr>
          <w:sz w:val="18"/>
        </w:rPr>
        <w:t>O (</w:t>
      </w:r>
      <w:r w:rsidRPr="00D5744B">
        <w:rPr>
          <w:sz w:val="18"/>
        </w:rPr>
        <w:t>2015</w:t>
      </w:r>
      <w:r w:rsidRPr="00D5744B">
        <w:rPr>
          <w:sz w:val="18"/>
        </w:rPr>
        <w:t>)</w:t>
      </w:r>
      <w:r w:rsidRPr="00D5744B">
        <w:rPr>
          <w:sz w:val="18"/>
        </w:rPr>
        <w:t>. Forest and Water - A Five-Year Action Plan. FAO, Rome.</w:t>
      </w:r>
    </w:p>
    <w:p w:rsidR="000C1861" w:rsidRPr="000C1861" w:rsidRDefault="000C1861" w:rsidP="000C1861">
      <w:pPr>
        <w:pStyle w:val="PargrafodaLista"/>
        <w:numPr>
          <w:ilvl w:val="0"/>
          <w:numId w:val="3"/>
        </w:numPr>
        <w:rPr>
          <w:sz w:val="18"/>
        </w:rPr>
      </w:pPr>
      <w:r w:rsidRPr="000C1861">
        <w:rPr>
          <w:sz w:val="18"/>
        </w:rPr>
        <w:t>Holder</w:t>
      </w:r>
      <w:r w:rsidRPr="000C1861">
        <w:rPr>
          <w:sz w:val="18"/>
        </w:rPr>
        <w:t xml:space="preserve">, C.D; </w:t>
      </w:r>
      <w:proofErr w:type="spellStart"/>
      <w:r w:rsidRPr="000C1861">
        <w:rPr>
          <w:sz w:val="18"/>
        </w:rPr>
        <w:t>Gibbes</w:t>
      </w:r>
      <w:proofErr w:type="spellEnd"/>
      <w:r w:rsidRPr="000C1861">
        <w:rPr>
          <w:sz w:val="18"/>
        </w:rPr>
        <w:t>, C. (2016): Influence of leaf and canopy characteristics on rainfall interception and urban hydrology, Hydrological Sciences Journal, DOI: 10.1080/02626667.2016.1217414</w:t>
      </w:r>
      <w:r>
        <w:rPr>
          <w:sz w:val="18"/>
        </w:rPr>
        <w:t>.</w:t>
      </w:r>
    </w:p>
    <w:p w:rsidR="00D5744B" w:rsidRPr="00D5744B" w:rsidRDefault="00D5744B" w:rsidP="000C1861">
      <w:pPr>
        <w:pStyle w:val="PargrafodaLista"/>
        <w:numPr>
          <w:ilvl w:val="0"/>
          <w:numId w:val="3"/>
        </w:numPr>
        <w:rPr>
          <w:sz w:val="18"/>
        </w:rPr>
      </w:pPr>
      <w:r w:rsidRPr="00D5744B">
        <w:rPr>
          <w:sz w:val="18"/>
        </w:rPr>
        <w:t xml:space="preserve">Honda, E. A.; </w:t>
      </w:r>
      <w:proofErr w:type="spellStart"/>
      <w:r w:rsidRPr="00D5744B">
        <w:rPr>
          <w:sz w:val="18"/>
        </w:rPr>
        <w:t>Mendonça</w:t>
      </w:r>
      <w:proofErr w:type="spellEnd"/>
      <w:r w:rsidRPr="00D5744B">
        <w:rPr>
          <w:sz w:val="18"/>
        </w:rPr>
        <w:t xml:space="preserve">, A.H.; </w:t>
      </w:r>
      <w:proofErr w:type="spellStart"/>
      <w:r w:rsidRPr="00D5744B">
        <w:rPr>
          <w:sz w:val="18"/>
        </w:rPr>
        <w:t>Durigan</w:t>
      </w:r>
      <w:proofErr w:type="spellEnd"/>
      <w:r w:rsidRPr="00D5744B">
        <w:rPr>
          <w:sz w:val="18"/>
        </w:rPr>
        <w:t>, G.</w:t>
      </w:r>
      <w:r>
        <w:rPr>
          <w:sz w:val="18"/>
        </w:rPr>
        <w:t xml:space="preserve"> (</w:t>
      </w:r>
      <w:r w:rsidRPr="00D5744B">
        <w:rPr>
          <w:sz w:val="18"/>
        </w:rPr>
        <w:t>2015</w:t>
      </w:r>
      <w:r>
        <w:rPr>
          <w:sz w:val="18"/>
        </w:rPr>
        <w:t>)</w:t>
      </w:r>
      <w:r w:rsidRPr="00D5744B">
        <w:rPr>
          <w:sz w:val="18"/>
        </w:rPr>
        <w:t xml:space="preserve">. Factors affecting the </w:t>
      </w:r>
      <w:proofErr w:type="spellStart"/>
      <w:r w:rsidRPr="00D5744B">
        <w:rPr>
          <w:sz w:val="18"/>
        </w:rPr>
        <w:t>stemflow</w:t>
      </w:r>
      <w:proofErr w:type="spellEnd"/>
      <w:r w:rsidRPr="00D5744B">
        <w:rPr>
          <w:sz w:val="18"/>
        </w:rPr>
        <w:t xml:space="preserve"> of trees in the Brazilian </w:t>
      </w:r>
      <w:proofErr w:type="spellStart"/>
      <w:r w:rsidRPr="00D5744B">
        <w:rPr>
          <w:sz w:val="18"/>
        </w:rPr>
        <w:t>Cerrado</w:t>
      </w:r>
      <w:proofErr w:type="spellEnd"/>
      <w:r w:rsidRPr="00D5744B">
        <w:rPr>
          <w:sz w:val="18"/>
        </w:rPr>
        <w:t xml:space="preserve">. </w:t>
      </w:r>
      <w:proofErr w:type="spellStart"/>
      <w:r w:rsidRPr="00D5744B">
        <w:rPr>
          <w:sz w:val="18"/>
        </w:rPr>
        <w:t>Ecohydrol</w:t>
      </w:r>
      <w:proofErr w:type="spellEnd"/>
      <w:r w:rsidRPr="00D5744B">
        <w:rPr>
          <w:sz w:val="18"/>
        </w:rPr>
        <w:t>. 8, 1351–1362</w:t>
      </w:r>
      <w:r>
        <w:rPr>
          <w:sz w:val="18"/>
        </w:rPr>
        <w:t>.</w:t>
      </w:r>
    </w:p>
    <w:p w:rsidR="00D5744B" w:rsidRPr="00D5744B" w:rsidRDefault="00D5744B" w:rsidP="00D5744B">
      <w:pPr>
        <w:pStyle w:val="PargrafodaLista"/>
        <w:numPr>
          <w:ilvl w:val="0"/>
          <w:numId w:val="3"/>
        </w:numPr>
        <w:tabs>
          <w:tab w:val="left" w:pos="384"/>
        </w:tabs>
        <w:spacing w:before="92" w:line="218" w:lineRule="exact"/>
        <w:ind w:hanging="283"/>
        <w:rPr>
          <w:sz w:val="18"/>
        </w:rPr>
      </w:pPr>
      <w:proofErr w:type="spellStart"/>
      <w:r w:rsidRPr="00D5744B">
        <w:rPr>
          <w:sz w:val="18"/>
        </w:rPr>
        <w:t>Schwärzel</w:t>
      </w:r>
      <w:proofErr w:type="spellEnd"/>
      <w:r w:rsidRPr="00D5744B">
        <w:rPr>
          <w:sz w:val="18"/>
        </w:rPr>
        <w:t xml:space="preserve">, K.; </w:t>
      </w:r>
      <w:proofErr w:type="spellStart"/>
      <w:r w:rsidRPr="00D5744B">
        <w:rPr>
          <w:sz w:val="18"/>
        </w:rPr>
        <w:t>Ebermann</w:t>
      </w:r>
      <w:proofErr w:type="spellEnd"/>
      <w:r w:rsidRPr="00D5744B">
        <w:rPr>
          <w:sz w:val="18"/>
        </w:rPr>
        <w:t xml:space="preserve">, S.; </w:t>
      </w:r>
      <w:proofErr w:type="spellStart"/>
      <w:r w:rsidRPr="00D5744B">
        <w:rPr>
          <w:sz w:val="18"/>
        </w:rPr>
        <w:t>Schalling</w:t>
      </w:r>
      <w:proofErr w:type="spellEnd"/>
      <w:r w:rsidRPr="00D5744B">
        <w:rPr>
          <w:sz w:val="18"/>
        </w:rPr>
        <w:t xml:space="preserve">, N. </w:t>
      </w:r>
      <w:r>
        <w:rPr>
          <w:sz w:val="18"/>
        </w:rPr>
        <w:t>(</w:t>
      </w:r>
      <w:r w:rsidRPr="00D5744B">
        <w:rPr>
          <w:sz w:val="18"/>
        </w:rPr>
        <w:t>2012</w:t>
      </w:r>
      <w:r>
        <w:rPr>
          <w:sz w:val="18"/>
        </w:rPr>
        <w:t>)</w:t>
      </w:r>
      <w:r w:rsidRPr="00D5744B">
        <w:rPr>
          <w:sz w:val="18"/>
        </w:rPr>
        <w:t xml:space="preserve">. </w:t>
      </w:r>
      <w:proofErr w:type="gramStart"/>
      <w:r w:rsidRPr="00D5744B">
        <w:rPr>
          <w:sz w:val="18"/>
        </w:rPr>
        <w:t xml:space="preserve">Evidence of </w:t>
      </w:r>
      <w:proofErr w:type="spellStart"/>
      <w:r w:rsidRPr="00D5744B">
        <w:rPr>
          <w:sz w:val="18"/>
        </w:rPr>
        <w:t>doublefunneling</w:t>
      </w:r>
      <w:proofErr w:type="spellEnd"/>
      <w:r w:rsidRPr="00D5744B">
        <w:rPr>
          <w:sz w:val="18"/>
        </w:rPr>
        <w:t xml:space="preserve"> effect of beech trees by visualization of flow pathways using dye tracer.</w:t>
      </w:r>
      <w:proofErr w:type="gramEnd"/>
      <w:r w:rsidRPr="00D5744B">
        <w:rPr>
          <w:sz w:val="18"/>
        </w:rPr>
        <w:t xml:space="preserve"> Journal of Hydrology</w:t>
      </w:r>
      <w:proofErr w:type="gramStart"/>
      <w:r w:rsidRPr="00D5744B">
        <w:rPr>
          <w:sz w:val="18"/>
        </w:rPr>
        <w:t>,  v.170</w:t>
      </w:r>
      <w:proofErr w:type="gramEnd"/>
      <w:r w:rsidRPr="00D5744B">
        <w:rPr>
          <w:sz w:val="18"/>
        </w:rPr>
        <w:t>-471, p.184-192.</w:t>
      </w:r>
    </w:p>
    <w:p w:rsidR="005973B9" w:rsidRDefault="005973B9" w:rsidP="005973B9">
      <w:pPr>
        <w:pStyle w:val="Corpodetexto"/>
        <w:spacing w:before="85" w:line="216" w:lineRule="exact"/>
        <w:ind w:left="383" w:right="138" w:hanging="284"/>
        <w:jc w:val="both"/>
        <w:rPr>
          <w:rFonts w:ascii="Calibri" w:hAnsi="Calibri"/>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563BC8" w:rsidRDefault="00563BC8">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523F7">
        <w:rPr>
          <w:noProof/>
          <w:lang w:val="pt-BR" w:eastAsia="pt-BR"/>
        </w:rPr>
        <w:drawing>
          <wp:inline distT="0" distB="0" distL="0" distR="0">
            <wp:extent cx="614476" cy="755503"/>
            <wp:effectExtent l="0" t="0" r="0" b="698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5461" cy="756714"/>
                    </a:xfrm>
                    <a:prstGeom prst="rect">
                      <a:avLst/>
                    </a:prstGeom>
                    <a:noFill/>
                    <a:ln>
                      <a:noFill/>
                    </a:ln>
                  </pic:spPr>
                </pic:pic>
              </a:graphicData>
            </a:graphic>
          </wp:inline>
        </w:drawing>
      </w:r>
      <w:r w:rsidR="006523F7">
        <w:rPr>
          <w:noProof/>
          <w:lang w:val="pt-BR" w:eastAsia="pt-BR"/>
        </w:rPr>
        <w:t xml:space="preserve"> </w:t>
      </w:r>
      <w:r w:rsidR="00A9710C">
        <w:rPr>
          <w:rFonts w:ascii="Arial"/>
          <w:color w:val="BF5A14"/>
        </w:rPr>
        <w:t>Biography</w:t>
      </w:r>
      <w:r w:rsidR="00404E5B">
        <w:rPr>
          <w:rFonts w:ascii="Arial"/>
          <w:color w:val="BF5A14"/>
        </w:rPr>
        <w:t xml:space="preserve"> </w:t>
      </w:r>
    </w:p>
    <w:p w:rsidR="00AE3E37" w:rsidRDefault="00563BC8">
      <w:pPr>
        <w:spacing w:before="41" w:line="154" w:lineRule="exact"/>
        <w:ind w:left="213" w:right="231"/>
        <w:jc w:val="both"/>
        <w:rPr>
          <w:rFonts w:ascii="Arial"/>
          <w:sz w:val="14"/>
        </w:rPr>
      </w:pPr>
      <w:r w:rsidRPr="00563BC8">
        <w:rPr>
          <w:rFonts w:ascii="Arial"/>
          <w:sz w:val="14"/>
        </w:rPr>
        <w:t xml:space="preserve">Dr. Kelly </w:t>
      </w:r>
      <w:proofErr w:type="spellStart"/>
      <w:r w:rsidRPr="00563BC8">
        <w:rPr>
          <w:rFonts w:ascii="Arial"/>
          <w:sz w:val="14"/>
        </w:rPr>
        <w:t>Tonello</w:t>
      </w:r>
      <w:proofErr w:type="spellEnd"/>
      <w:r w:rsidRPr="00563BC8">
        <w:rPr>
          <w:rFonts w:ascii="Arial"/>
          <w:sz w:val="14"/>
        </w:rPr>
        <w:t xml:space="preserve"> has a degree in Forest Engineering and a Master's Degree in Forestry Science from the Federal University of </w:t>
      </w:r>
      <w:proofErr w:type="spellStart"/>
      <w:r w:rsidRPr="00563BC8">
        <w:rPr>
          <w:rFonts w:ascii="Arial"/>
          <w:sz w:val="14"/>
        </w:rPr>
        <w:t>Vi</w:t>
      </w:r>
      <w:r w:rsidRPr="00563BC8">
        <w:rPr>
          <w:rFonts w:ascii="Arial"/>
          <w:sz w:val="14"/>
        </w:rPr>
        <w:t>ç</w:t>
      </w:r>
      <w:r w:rsidRPr="00563BC8">
        <w:rPr>
          <w:rFonts w:ascii="Arial"/>
          <w:sz w:val="14"/>
        </w:rPr>
        <w:t>osa</w:t>
      </w:r>
      <w:proofErr w:type="spellEnd"/>
      <w:r w:rsidRPr="00563BC8">
        <w:rPr>
          <w:rFonts w:ascii="Arial"/>
          <w:sz w:val="14"/>
        </w:rPr>
        <w:t xml:space="preserve"> (UFV) and a PhD from the State University of Campinas (UNICAMP). She is a lecturer at the Federal University of S</w:t>
      </w:r>
      <w:r w:rsidRPr="00563BC8">
        <w:rPr>
          <w:rFonts w:ascii="Arial"/>
          <w:sz w:val="14"/>
        </w:rPr>
        <w:t>ã</w:t>
      </w:r>
      <w:r w:rsidRPr="00563BC8">
        <w:rPr>
          <w:rFonts w:ascii="Arial"/>
          <w:sz w:val="14"/>
        </w:rPr>
        <w:t xml:space="preserve">o Carlos / Sorocaba-SP Campus and Collaborating Researcher at the Faculty of Agricultural Engineering (FEAGRI) at UNICAMP. </w:t>
      </w:r>
      <w:r>
        <w:rPr>
          <w:rFonts w:ascii="Arial"/>
          <w:sz w:val="14"/>
        </w:rPr>
        <w:t xml:space="preserve">Her focuses are in hydrology lines, </w:t>
      </w:r>
      <w:r w:rsidRPr="00563BC8">
        <w:rPr>
          <w:rFonts w:ascii="Arial"/>
          <w:sz w:val="14"/>
        </w:rPr>
        <w:t xml:space="preserve">in forest ecosystems, water conservation, </w:t>
      </w:r>
      <w:proofErr w:type="gramStart"/>
      <w:r w:rsidRPr="00563BC8">
        <w:rPr>
          <w:rFonts w:ascii="Arial"/>
          <w:sz w:val="14"/>
        </w:rPr>
        <w:t>river</w:t>
      </w:r>
      <w:proofErr w:type="gramEnd"/>
      <w:r w:rsidRPr="00563BC8">
        <w:rPr>
          <w:rFonts w:ascii="Arial"/>
          <w:sz w:val="14"/>
        </w:rPr>
        <w:t xml:space="preserve"> basin management, recovery of degraded areas, forest </w:t>
      </w:r>
      <w:proofErr w:type="spellStart"/>
      <w:r w:rsidRPr="00563BC8">
        <w:rPr>
          <w:rFonts w:ascii="Arial"/>
          <w:sz w:val="14"/>
        </w:rPr>
        <w:t>ecophysiology</w:t>
      </w:r>
      <w:proofErr w:type="spellEnd"/>
      <w:r w:rsidRPr="00563BC8">
        <w:rPr>
          <w:rFonts w:ascii="Arial"/>
          <w:sz w:val="14"/>
        </w:rPr>
        <w:t xml:space="preserve"> and payments for environmental services. She is coordinator of the research group on Hydrology in Forest Ecosystems (</w:t>
      </w:r>
      <w:proofErr w:type="spellStart"/>
      <w:r w:rsidRPr="00563BC8">
        <w:rPr>
          <w:rFonts w:ascii="Arial"/>
          <w:sz w:val="14"/>
        </w:rPr>
        <w:t>Hidrolef</w:t>
      </w:r>
      <w:proofErr w:type="spellEnd"/>
      <w:r w:rsidRPr="00563BC8">
        <w:rPr>
          <w:rFonts w:ascii="Arial"/>
          <w:sz w:val="14"/>
        </w:rPr>
        <w:t>).</w:t>
      </w:r>
      <w:r>
        <w:rPr>
          <w:rFonts w:ascii="Arial"/>
          <w:sz w:val="14"/>
        </w:rPr>
        <w:t xml:space="preserve"> </w:t>
      </w:r>
    </w:p>
    <w:p w:rsidR="00563BC8" w:rsidRDefault="00563BC8">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563BC8">
        <w:rPr>
          <w:rFonts w:ascii="Arial"/>
          <w:sz w:val="14"/>
        </w:rPr>
        <w:t xml:space="preserve">kellytonello@yahoo.com </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563BC8" w:rsidRPr="00280725" w:rsidRDefault="00563BC8" w:rsidP="00280725">
      <w:pPr>
        <w:pStyle w:val="Ttulo3"/>
        <w:spacing w:before="147"/>
        <w:jc w:val="both"/>
        <w:rPr>
          <w:rFonts w:eastAsia="Tw Cen MT"/>
          <w:b w:val="0"/>
          <w:bCs w:val="0"/>
          <w:sz w:val="14"/>
          <w:szCs w:val="14"/>
        </w:rPr>
      </w:pPr>
      <w:r w:rsidRPr="00280725">
        <w:rPr>
          <w:rFonts w:eastAsia="Tw Cen MT"/>
          <w:b w:val="0"/>
          <w:bCs w:val="0"/>
          <w:sz w:val="14"/>
          <w:szCs w:val="14"/>
        </w:rPr>
        <w:t xml:space="preserve">Thank you for the support of </w:t>
      </w:r>
      <w:proofErr w:type="spellStart"/>
      <w:r w:rsidRPr="00280725">
        <w:rPr>
          <w:rFonts w:eastAsia="Tw Cen MT"/>
          <w:b w:val="0"/>
          <w:bCs w:val="0"/>
          <w:sz w:val="14"/>
          <w:szCs w:val="14"/>
        </w:rPr>
        <w:t>CNPq</w:t>
      </w:r>
      <w:proofErr w:type="spellEnd"/>
      <w:r w:rsidR="00280725">
        <w:rPr>
          <w:rFonts w:eastAsia="Tw Cen MT"/>
          <w:b w:val="0"/>
          <w:bCs w:val="0"/>
          <w:sz w:val="14"/>
          <w:szCs w:val="14"/>
        </w:rPr>
        <w:t>/Brazil (</w:t>
      </w:r>
      <w:r w:rsidR="00280725" w:rsidRPr="00280725">
        <w:rPr>
          <w:rFonts w:eastAsia="Tw Cen MT"/>
          <w:b w:val="0"/>
          <w:bCs w:val="0"/>
          <w:sz w:val="14"/>
          <w:szCs w:val="14"/>
        </w:rPr>
        <w:t>National Council for Scientific and Technological Development</w:t>
      </w:r>
      <w:r w:rsidR="00280725">
        <w:rPr>
          <w:rFonts w:eastAsia="Tw Cen MT"/>
          <w:b w:val="0"/>
          <w:bCs w:val="0"/>
          <w:sz w:val="14"/>
          <w:szCs w:val="14"/>
        </w:rPr>
        <w:t>)</w:t>
      </w:r>
      <w:r w:rsidRPr="00280725">
        <w:rPr>
          <w:rFonts w:eastAsia="Tw Cen MT"/>
          <w:b w:val="0"/>
          <w:bCs w:val="0"/>
          <w:sz w:val="14"/>
          <w:szCs w:val="14"/>
        </w:rPr>
        <w:t>, which enabled my participation in this meeting.</w:t>
      </w:r>
    </w:p>
    <w:p w:rsidR="00280725" w:rsidRPr="00280725" w:rsidRDefault="00280725" w:rsidP="00280725">
      <w:pPr>
        <w:pStyle w:val="Ttulo3"/>
        <w:spacing w:before="147"/>
        <w:jc w:val="both"/>
        <w:rPr>
          <w:rFonts w:ascii="Tw Cen MT" w:eastAsia="Tw Cen MT" w:hAnsi="Tw Cen MT" w:cs="Tw Cen MT"/>
          <w:b w:val="0"/>
          <w:bCs w:val="0"/>
          <w:sz w:val="18"/>
          <w:szCs w:val="18"/>
        </w:rPr>
        <w:sectPr w:rsidR="00280725" w:rsidRPr="00280725">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DFA" w:rsidRDefault="00863DFA">
      <w:r>
        <w:separator/>
      </w:r>
    </w:p>
  </w:endnote>
  <w:endnote w:type="continuationSeparator" w:id="0">
    <w:p w:rsidR="00863DFA" w:rsidRDefault="00863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DFA" w:rsidRDefault="00863DFA">
      <w:r>
        <w:separator/>
      </w:r>
    </w:p>
  </w:footnote>
  <w:footnote w:type="continuationSeparator" w:id="0">
    <w:p w:rsidR="00863DFA" w:rsidRDefault="00863D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1861"/>
    <w:rsid w:val="000E2911"/>
    <w:rsid w:val="001263DF"/>
    <w:rsid w:val="00164789"/>
    <w:rsid w:val="00280725"/>
    <w:rsid w:val="00292ED9"/>
    <w:rsid w:val="00334046"/>
    <w:rsid w:val="00404E5B"/>
    <w:rsid w:val="00414F7B"/>
    <w:rsid w:val="004355DC"/>
    <w:rsid w:val="004749B4"/>
    <w:rsid w:val="00494130"/>
    <w:rsid w:val="004F3523"/>
    <w:rsid w:val="00563BC8"/>
    <w:rsid w:val="00571434"/>
    <w:rsid w:val="005973B9"/>
    <w:rsid w:val="005B3A56"/>
    <w:rsid w:val="006060CE"/>
    <w:rsid w:val="0063497F"/>
    <w:rsid w:val="006523F7"/>
    <w:rsid w:val="00863DFA"/>
    <w:rsid w:val="00873DF0"/>
    <w:rsid w:val="008756E6"/>
    <w:rsid w:val="009B2D44"/>
    <w:rsid w:val="00A07E82"/>
    <w:rsid w:val="00A51654"/>
    <w:rsid w:val="00A9710C"/>
    <w:rsid w:val="00AE3E37"/>
    <w:rsid w:val="00B21A57"/>
    <w:rsid w:val="00C33602"/>
    <w:rsid w:val="00CD6F55"/>
    <w:rsid w:val="00D5744B"/>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sciencedirect.com/science/article/pii/S0959378017300134" TargetMode="External"/><Relationship Id="rId18" Type="http://schemas.openxmlformats.org/officeDocument/2006/relationships/hyperlink" Target="http://www.sciencedirect.com/science/article/pii/S0959378017300134" TargetMode="External"/><Relationship Id="rId26" Type="http://schemas.openxmlformats.org/officeDocument/2006/relationships/hyperlink" Target="http://www.sciencedirect.com/science/article/pii/S0959378017300134" TargetMode="External"/><Relationship Id="rId21" Type="http://schemas.openxmlformats.org/officeDocument/2006/relationships/hyperlink" Target="http://www.sciencedirect.com/science/article/pii/S0959378017300134" TargetMode="External"/><Relationship Id="rId34" Type="http://schemas.openxmlformats.org/officeDocument/2006/relationships/hyperlink" Target="http://www.sciencedirect.com/science/article/pii/S0959378017300134" TargetMode="External"/><Relationship Id="rId7" Type="http://schemas.openxmlformats.org/officeDocument/2006/relationships/endnotes" Target="endnotes.xml"/><Relationship Id="rId12" Type="http://schemas.openxmlformats.org/officeDocument/2006/relationships/hyperlink" Target="http://www.sciencedirect.com/science/article/pii/S0959378017300134" TargetMode="External"/><Relationship Id="rId17" Type="http://schemas.openxmlformats.org/officeDocument/2006/relationships/hyperlink" Target="http://www.sciencedirect.com/science/article/pii/S0959378017300134" TargetMode="External"/><Relationship Id="rId25" Type="http://schemas.openxmlformats.org/officeDocument/2006/relationships/hyperlink" Target="http://www.sciencedirect.com/science/article/pii/S0959378017300134" TargetMode="External"/><Relationship Id="rId33" Type="http://schemas.openxmlformats.org/officeDocument/2006/relationships/hyperlink" Target="http://www.sciencedirect.com/science/article/pii/S0959378017300134" TargetMode="External"/><Relationship Id="rId2" Type="http://schemas.openxmlformats.org/officeDocument/2006/relationships/styles" Target="styles.xml"/><Relationship Id="rId16" Type="http://schemas.openxmlformats.org/officeDocument/2006/relationships/hyperlink" Target="http://www.sciencedirect.com/science/article/pii/S0959378017300134" TargetMode="External"/><Relationship Id="rId20" Type="http://schemas.openxmlformats.org/officeDocument/2006/relationships/hyperlink" Target="http://www.sciencedirect.com/science/article/pii/S0959378017300134" TargetMode="External"/><Relationship Id="rId29" Type="http://schemas.openxmlformats.org/officeDocument/2006/relationships/hyperlink" Target="http://www.sciencedirect.com/science/article/pii/S095937801730013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ciencedirect.com/science/article/pii/S0959378017300134" TargetMode="External"/><Relationship Id="rId24" Type="http://schemas.openxmlformats.org/officeDocument/2006/relationships/hyperlink" Target="http://www.sciencedirect.com/science/article/pii/S0959378017300134" TargetMode="External"/><Relationship Id="rId32" Type="http://schemas.openxmlformats.org/officeDocument/2006/relationships/hyperlink" Target="http://www.sciencedirect.com/science/article/pii/S0959378017300134"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ciencedirect.com/science/article/pii/S0959378017300134" TargetMode="External"/><Relationship Id="rId23" Type="http://schemas.openxmlformats.org/officeDocument/2006/relationships/hyperlink" Target="http://www.sciencedirect.com/science/article/pii/S0959378017300134" TargetMode="External"/><Relationship Id="rId28" Type="http://schemas.openxmlformats.org/officeDocument/2006/relationships/hyperlink" Target="http://www.sciencedirect.com/science/article/pii/S0959378017300134" TargetMode="External"/><Relationship Id="rId36" Type="http://schemas.openxmlformats.org/officeDocument/2006/relationships/fontTable" Target="fontTable.xml"/><Relationship Id="rId10" Type="http://schemas.openxmlformats.org/officeDocument/2006/relationships/hyperlink" Target="http://www.sciencedirect.com/science/article/pii/S0959378017300134" TargetMode="External"/><Relationship Id="rId19" Type="http://schemas.openxmlformats.org/officeDocument/2006/relationships/hyperlink" Target="http://www.sciencedirect.com/science/article/pii/S0959378017300134" TargetMode="External"/><Relationship Id="rId31" Type="http://schemas.openxmlformats.org/officeDocument/2006/relationships/hyperlink" Target="http://www.sciencedirect.com/science/article/pii/S0959378017300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ciencedirect.com/science/article/pii/S0959378017300134" TargetMode="External"/><Relationship Id="rId22" Type="http://schemas.openxmlformats.org/officeDocument/2006/relationships/hyperlink" Target="http://www.sciencedirect.com/science/article/pii/S0959378017300134" TargetMode="External"/><Relationship Id="rId27" Type="http://schemas.openxmlformats.org/officeDocument/2006/relationships/hyperlink" Target="http://www.sciencedirect.com/science/article/pii/S0959378017300134" TargetMode="External"/><Relationship Id="rId30" Type="http://schemas.openxmlformats.org/officeDocument/2006/relationships/hyperlink" Target="http://www.sciencedirect.com/science/article/pii/S0959378017300134" TargetMode="External"/><Relationship Id="rId35" Type="http://schemas.openxmlformats.org/officeDocument/2006/relationships/image" Target="media/image1.png"/><Relationship Id="rId8" Type="http://schemas.openxmlformats.org/officeDocument/2006/relationships/header" Target="header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983</Words>
  <Characters>5309</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5</cp:revision>
  <dcterms:created xsi:type="dcterms:W3CDTF">2017-08-07T17:28:00Z</dcterms:created>
  <dcterms:modified xsi:type="dcterms:W3CDTF">2017-08-07T17:40:00Z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