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8F8" w:rsidRPr="006B28F8" w:rsidRDefault="006B28F8" w:rsidP="006B28F8">
      <w:pPr>
        <w:pStyle w:val="NormalWeb"/>
        <w:shd w:val="clear" w:color="auto" w:fill="FFFFFF"/>
        <w:jc w:val="center"/>
        <w:rPr>
          <w:rFonts w:ascii="Arial" w:hAnsi="Arial" w:cs="Arial"/>
          <w:color w:val="222222"/>
          <w:sz w:val="28"/>
        </w:rPr>
      </w:pPr>
      <w:r w:rsidRPr="006B28F8">
        <w:rPr>
          <w:rFonts w:ascii="Arial" w:hAnsi="Arial" w:cs="Arial"/>
          <w:color w:val="222222"/>
          <w:sz w:val="28"/>
        </w:rPr>
        <w:t>ELECTROCHEMICAL     BIOSENSOR FOR PATHOGENIC BACTERIA DETECTION FROM WATER</w:t>
      </w:r>
    </w:p>
    <w:p w:rsidR="006B28F8" w:rsidRPr="006B28F8" w:rsidRDefault="006B28F8" w:rsidP="006B28F8">
      <w:pPr>
        <w:pStyle w:val="NormalWeb"/>
        <w:shd w:val="clear" w:color="auto" w:fill="FFFFFF"/>
        <w:rPr>
          <w:rFonts w:ascii="Arial" w:hAnsi="Arial" w:cs="Arial"/>
          <w:b/>
          <w:color w:val="222222"/>
        </w:rPr>
      </w:pPr>
      <w:r w:rsidRPr="006B28F8">
        <w:rPr>
          <w:rFonts w:ascii="Arial" w:hAnsi="Arial" w:cs="Arial"/>
          <w:b/>
          <w:color w:val="222222"/>
        </w:rPr>
        <w:t>NAME: BHARATHAKUMAR.S</w:t>
      </w:r>
      <w:r w:rsidRPr="006B28F8">
        <w:rPr>
          <w:rFonts w:ascii="Arial" w:hAnsi="Arial" w:cs="Arial"/>
          <w:b/>
          <w:color w:val="222222"/>
        </w:rPr>
        <w:br/>
        <w:t>DEPARTMENT: BIOTECHNOLOGY (BTECH</w:t>
      </w:r>
      <w:proofErr w:type="gramStart"/>
      <w:r w:rsidRPr="006B28F8">
        <w:rPr>
          <w:rFonts w:ascii="Arial" w:hAnsi="Arial" w:cs="Arial"/>
          <w:b/>
          <w:color w:val="222222"/>
        </w:rPr>
        <w:t>)</w:t>
      </w:r>
      <w:proofErr w:type="gramEnd"/>
      <w:r w:rsidRPr="006B28F8">
        <w:rPr>
          <w:rFonts w:ascii="Arial" w:hAnsi="Arial" w:cs="Arial"/>
          <w:b/>
          <w:color w:val="222222"/>
        </w:rPr>
        <w:br/>
        <w:t>YEAR: FINAL YEAR</w:t>
      </w:r>
      <w:r w:rsidRPr="006B28F8">
        <w:rPr>
          <w:rFonts w:ascii="Arial" w:hAnsi="Arial" w:cs="Arial"/>
          <w:b/>
          <w:color w:val="222222"/>
        </w:rPr>
        <w:br/>
        <w:t>COLLEGE: PSR ENGINERING COLLEGE </w:t>
      </w:r>
      <w:r w:rsidRPr="006B28F8">
        <w:rPr>
          <w:rFonts w:ascii="Arial" w:hAnsi="Arial" w:cs="Arial"/>
          <w:b/>
          <w:color w:val="222222"/>
        </w:rPr>
        <w:br/>
        <w:t>WORKING PLACE: CSIR-CECRI</w:t>
      </w:r>
      <w:r w:rsidRPr="006B28F8">
        <w:rPr>
          <w:rFonts w:ascii="Arial" w:hAnsi="Arial" w:cs="Arial"/>
          <w:b/>
          <w:color w:val="222222"/>
        </w:rPr>
        <w:br/>
        <w:t xml:space="preserve">GUIDE: Dr </w:t>
      </w:r>
      <w:proofErr w:type="spellStart"/>
      <w:r w:rsidRPr="006B28F8">
        <w:rPr>
          <w:rFonts w:ascii="Arial" w:hAnsi="Arial" w:cs="Arial"/>
          <w:b/>
          <w:color w:val="222222"/>
        </w:rPr>
        <w:t>Subrananian</w:t>
      </w:r>
      <w:proofErr w:type="spellEnd"/>
      <w:r w:rsidRPr="006B28F8">
        <w:rPr>
          <w:rFonts w:ascii="Arial" w:hAnsi="Arial" w:cs="Arial"/>
          <w:b/>
          <w:color w:val="222222"/>
        </w:rPr>
        <w:t xml:space="preserve"> HOD (PSREC)</w:t>
      </w:r>
      <w:r w:rsidRPr="006B28F8">
        <w:rPr>
          <w:rFonts w:ascii="Arial" w:hAnsi="Arial" w:cs="Arial"/>
          <w:b/>
          <w:color w:val="222222"/>
        </w:rPr>
        <w:br/>
        <w:t xml:space="preserve">Dr </w:t>
      </w:r>
      <w:proofErr w:type="spellStart"/>
      <w:r w:rsidRPr="006B28F8">
        <w:rPr>
          <w:rFonts w:ascii="Arial" w:hAnsi="Arial" w:cs="Arial"/>
          <w:b/>
          <w:color w:val="222222"/>
        </w:rPr>
        <w:t>Sheela</w:t>
      </w:r>
      <w:proofErr w:type="spellEnd"/>
      <w:r w:rsidRPr="006B28F8">
        <w:rPr>
          <w:rFonts w:ascii="Arial" w:hAnsi="Arial" w:cs="Arial"/>
          <w:b/>
          <w:color w:val="222222"/>
        </w:rPr>
        <w:t xml:space="preserve"> </w:t>
      </w:r>
      <w:proofErr w:type="spellStart"/>
      <w:r w:rsidRPr="006B28F8">
        <w:rPr>
          <w:rFonts w:ascii="Arial" w:hAnsi="Arial" w:cs="Arial"/>
          <w:b/>
          <w:color w:val="222222"/>
        </w:rPr>
        <w:t>berchmen</w:t>
      </w:r>
      <w:proofErr w:type="spellEnd"/>
      <w:r w:rsidRPr="006B28F8">
        <w:rPr>
          <w:rFonts w:ascii="Arial" w:hAnsi="Arial" w:cs="Arial"/>
          <w:b/>
          <w:color w:val="222222"/>
        </w:rPr>
        <w:t xml:space="preserve"> CSIR CECRI</w:t>
      </w:r>
    </w:p>
    <w:p w:rsidR="006B28F8" w:rsidRDefault="006B28F8" w:rsidP="006B28F8">
      <w:pPr>
        <w:pStyle w:val="NormalWeb"/>
        <w:shd w:val="clear" w:color="auto" w:fill="FFFFFF"/>
        <w:tabs>
          <w:tab w:val="left" w:pos="5760"/>
        </w:tabs>
        <w:rPr>
          <w:rFonts w:ascii="Arial" w:hAnsi="Arial" w:cs="Arial"/>
          <w:color w:val="222222"/>
        </w:rPr>
      </w:pPr>
      <w:r w:rsidRPr="006B28F8">
        <w:rPr>
          <w:rFonts w:ascii="Arial" w:hAnsi="Arial" w:cs="Arial"/>
          <w:b/>
          <w:color w:val="222222"/>
        </w:rPr>
        <w:t>                                                             </w:t>
      </w:r>
      <w:r w:rsidRPr="006B28F8">
        <w:rPr>
          <w:rStyle w:val="il"/>
          <w:rFonts w:ascii="Arial" w:hAnsi="Arial" w:cs="Arial"/>
          <w:b/>
          <w:color w:val="222222"/>
        </w:rPr>
        <w:t>ABSTRACT</w:t>
      </w:r>
      <w:r w:rsidRPr="006B28F8">
        <w:rPr>
          <w:rStyle w:val="il"/>
          <w:rFonts w:ascii="Arial" w:hAnsi="Arial" w:cs="Arial"/>
          <w:b/>
          <w:color w:val="222222"/>
        </w:rPr>
        <w:tab/>
      </w:r>
    </w:p>
    <w:p w:rsidR="006B28F8" w:rsidRDefault="006B28F8" w:rsidP="006B28F8">
      <w:pPr>
        <w:pStyle w:val="NormalWeb"/>
        <w:shd w:val="clear" w:color="auto" w:fill="FFFFFF"/>
        <w:rPr>
          <w:rFonts w:ascii="Arial" w:hAnsi="Arial" w:cs="Arial"/>
          <w:color w:val="222222"/>
        </w:rPr>
      </w:pPr>
      <w:r>
        <w:rPr>
          <w:rFonts w:ascii="Arial" w:hAnsi="Arial" w:cs="Arial"/>
          <w:color w:val="222222"/>
        </w:rPr>
        <w:t xml:space="preserve">             Bacteria are the type of prokaryotic cell which microorganism holds an anionic charge. The main classification of bacteria is gram-positive and gram -negative bacteria. But the identification of gram-positive and gram-positive bacteria is time consuming and irreversible method by using Gram staining method. Most of the gram-positive are the </w:t>
      </w:r>
      <w:proofErr w:type="spellStart"/>
      <w:r>
        <w:rPr>
          <w:rFonts w:ascii="Arial" w:hAnsi="Arial" w:cs="Arial"/>
          <w:color w:val="222222"/>
        </w:rPr>
        <w:t>probiotics</w:t>
      </w:r>
      <w:proofErr w:type="spellEnd"/>
      <w:r>
        <w:rPr>
          <w:rFonts w:ascii="Arial" w:hAnsi="Arial" w:cs="Arial"/>
          <w:color w:val="222222"/>
        </w:rPr>
        <w:t xml:space="preserve"> and used in food industries. But the gram-negative bacteria are the pathogenic organism except like </w:t>
      </w:r>
      <w:proofErr w:type="spellStart"/>
      <w:r>
        <w:rPr>
          <w:rFonts w:ascii="Arial" w:hAnsi="Arial" w:cs="Arial"/>
          <w:color w:val="222222"/>
        </w:rPr>
        <w:t>E.coli</w:t>
      </w:r>
      <w:proofErr w:type="spellEnd"/>
      <w:r>
        <w:rPr>
          <w:rFonts w:ascii="Arial" w:hAnsi="Arial" w:cs="Arial"/>
          <w:color w:val="222222"/>
        </w:rPr>
        <w:t xml:space="preserve">. Therefore the identification of gram-positive else gram-negative is the important screening method for the medical immunoassay and research laboratories. The main difference between gram-positive and gram- negative bacteria are </w:t>
      </w:r>
      <w:proofErr w:type="spellStart"/>
      <w:r>
        <w:rPr>
          <w:rFonts w:ascii="Arial" w:hAnsi="Arial" w:cs="Arial"/>
          <w:color w:val="222222"/>
        </w:rPr>
        <w:t>peptidoglycan</w:t>
      </w:r>
      <w:proofErr w:type="spellEnd"/>
      <w:r>
        <w:rPr>
          <w:rFonts w:ascii="Arial" w:hAnsi="Arial" w:cs="Arial"/>
          <w:color w:val="222222"/>
        </w:rPr>
        <w:t xml:space="preserve"> layer. Most of the gram-positive bacteria has </w:t>
      </w:r>
      <w:proofErr w:type="spellStart"/>
      <w:r>
        <w:rPr>
          <w:rFonts w:ascii="Arial" w:hAnsi="Arial" w:cs="Arial"/>
          <w:color w:val="222222"/>
        </w:rPr>
        <w:t>teichoic</w:t>
      </w:r>
      <w:proofErr w:type="spellEnd"/>
      <w:r>
        <w:rPr>
          <w:rFonts w:ascii="Arial" w:hAnsi="Arial" w:cs="Arial"/>
          <w:color w:val="222222"/>
        </w:rPr>
        <w:t xml:space="preserve"> acid and thick </w:t>
      </w:r>
      <w:proofErr w:type="spellStart"/>
      <w:r>
        <w:rPr>
          <w:rFonts w:ascii="Arial" w:hAnsi="Arial" w:cs="Arial"/>
          <w:color w:val="222222"/>
        </w:rPr>
        <w:t>petidoglycan</w:t>
      </w:r>
      <w:proofErr w:type="spellEnd"/>
      <w:r>
        <w:rPr>
          <w:rFonts w:ascii="Arial" w:hAnsi="Arial" w:cs="Arial"/>
          <w:color w:val="222222"/>
        </w:rPr>
        <w:t xml:space="preserve"> layer over the cell wall. In gram negative bacteria has the </w:t>
      </w:r>
      <w:proofErr w:type="spellStart"/>
      <w:r>
        <w:rPr>
          <w:rFonts w:ascii="Arial" w:hAnsi="Arial" w:cs="Arial"/>
          <w:color w:val="222222"/>
        </w:rPr>
        <w:t>lipopolysaccharides</w:t>
      </w:r>
      <w:proofErr w:type="spellEnd"/>
      <w:r>
        <w:rPr>
          <w:rFonts w:ascii="Arial" w:hAnsi="Arial" w:cs="Arial"/>
          <w:color w:val="222222"/>
        </w:rPr>
        <w:t xml:space="preserve"> and thin </w:t>
      </w:r>
      <w:proofErr w:type="spellStart"/>
      <w:r>
        <w:rPr>
          <w:rFonts w:ascii="Arial" w:hAnsi="Arial" w:cs="Arial"/>
          <w:color w:val="222222"/>
        </w:rPr>
        <w:t>peptidoglycan</w:t>
      </w:r>
      <w:proofErr w:type="spellEnd"/>
      <w:r>
        <w:rPr>
          <w:rFonts w:ascii="Arial" w:hAnsi="Arial" w:cs="Arial"/>
          <w:color w:val="222222"/>
        </w:rPr>
        <w:t xml:space="preserve"> layer. In </w:t>
      </w:r>
      <w:proofErr w:type="gramStart"/>
      <w:r>
        <w:rPr>
          <w:rFonts w:ascii="Arial" w:hAnsi="Arial" w:cs="Arial"/>
          <w:color w:val="222222"/>
        </w:rPr>
        <w:t>this studies</w:t>
      </w:r>
      <w:proofErr w:type="gramEnd"/>
      <w:r>
        <w:rPr>
          <w:rFonts w:ascii="Arial" w:hAnsi="Arial" w:cs="Arial"/>
          <w:color w:val="222222"/>
        </w:rPr>
        <w:t xml:space="preserve"> the identification process could be simplified with the help of biosensor. The electrochemical biosensor (ELM) has the capacity to find that “is the given sample is harmful or </w:t>
      </w:r>
      <w:proofErr w:type="spellStart"/>
      <w:r>
        <w:rPr>
          <w:rFonts w:ascii="Arial" w:hAnsi="Arial" w:cs="Arial"/>
          <w:color w:val="222222"/>
        </w:rPr>
        <w:t>not.The</w:t>
      </w:r>
      <w:proofErr w:type="spellEnd"/>
      <w:r>
        <w:rPr>
          <w:rFonts w:ascii="Arial" w:hAnsi="Arial" w:cs="Arial"/>
          <w:color w:val="222222"/>
        </w:rPr>
        <w:t xml:space="preserve"> penicillin antibody effectively act against the gram positive bacteria compare than gram negative bacteria. The immobilized penicillin and </w:t>
      </w:r>
      <w:proofErr w:type="spellStart"/>
      <w:r>
        <w:rPr>
          <w:rFonts w:ascii="Arial" w:hAnsi="Arial" w:cs="Arial"/>
          <w:color w:val="222222"/>
        </w:rPr>
        <w:t>aztreonam</w:t>
      </w:r>
      <w:proofErr w:type="spellEnd"/>
      <w:r>
        <w:rPr>
          <w:rFonts w:ascii="Arial" w:hAnsi="Arial" w:cs="Arial"/>
          <w:color w:val="222222"/>
        </w:rPr>
        <w:t xml:space="preserve"> can react as the bio recognition element. The cationic charge naturally interacts with anionic charge. Initially the microbes sample (</w:t>
      </w:r>
      <w:proofErr w:type="spellStart"/>
      <w:r>
        <w:rPr>
          <w:rFonts w:ascii="Arial" w:hAnsi="Arial" w:cs="Arial"/>
          <w:color w:val="222222"/>
        </w:rPr>
        <w:t>Analyte</w:t>
      </w:r>
      <w:proofErr w:type="spellEnd"/>
      <w:r>
        <w:rPr>
          <w:rFonts w:ascii="Arial" w:hAnsi="Arial" w:cs="Arial"/>
          <w:color w:val="222222"/>
        </w:rPr>
        <w:t xml:space="preserve">) introduced in cationic electrode surface to detect the anionic charge of bacteria for the confirmation test of “is the given sample is bacteria or not”. Then the reference electrode (which electrode made up of same material like recognition electrode without penicillin) used for the fixation of neutral condition of bacterial sample. Finally the bioreactor or recognition element (immobilized, penicillin electrode) interacts with the gram-positive bacteria, and the immobilized </w:t>
      </w:r>
      <w:proofErr w:type="spellStart"/>
      <w:r>
        <w:rPr>
          <w:rFonts w:ascii="Arial" w:hAnsi="Arial" w:cs="Arial"/>
          <w:color w:val="222222"/>
        </w:rPr>
        <w:t>aztreonam</w:t>
      </w:r>
      <w:proofErr w:type="spellEnd"/>
      <w:r>
        <w:rPr>
          <w:rFonts w:ascii="Arial" w:hAnsi="Arial" w:cs="Arial"/>
          <w:color w:val="222222"/>
        </w:rPr>
        <w:t xml:space="preserve"> electrode interact with gram negative bacteria. Due to this phenomenon the </w:t>
      </w:r>
      <w:proofErr w:type="gramStart"/>
      <w:r>
        <w:rPr>
          <w:rFonts w:ascii="Arial" w:hAnsi="Arial" w:cs="Arial"/>
          <w:color w:val="222222"/>
        </w:rPr>
        <w:t>electrochemical</w:t>
      </w:r>
      <w:proofErr w:type="gramEnd"/>
      <w:r>
        <w:rPr>
          <w:rFonts w:ascii="Arial" w:hAnsi="Arial" w:cs="Arial"/>
          <w:color w:val="222222"/>
        </w:rPr>
        <w:t xml:space="preserve"> change occurs in the sample. Then the transducer coverts this electrochemical change signals into electrical signal. That low amount of electrical signal enhanced with the help of amplifier. Next the amplified electrical signal exhibited on monitor with the help of processor. If the recognition element interact with </w:t>
      </w:r>
      <w:proofErr w:type="spellStart"/>
      <w:r>
        <w:rPr>
          <w:rFonts w:ascii="Arial" w:hAnsi="Arial" w:cs="Arial"/>
          <w:color w:val="222222"/>
        </w:rPr>
        <w:t>analyte</w:t>
      </w:r>
      <w:proofErr w:type="spellEnd"/>
      <w:r>
        <w:rPr>
          <w:rFonts w:ascii="Arial" w:hAnsi="Arial" w:cs="Arial"/>
          <w:color w:val="222222"/>
        </w:rPr>
        <w:t xml:space="preserve"> (bacterial sample) means the green light blink (given sample is gram-positive bacteria) else the red light would be blinking (given sample is gram-negative bacteria). The blue light shows that “the given sample is bacteria or not” depends upon the interaction of recognition element (penicillin and </w:t>
      </w:r>
      <w:proofErr w:type="spellStart"/>
      <w:r>
        <w:rPr>
          <w:rFonts w:ascii="Arial" w:hAnsi="Arial" w:cs="Arial"/>
          <w:color w:val="222222"/>
        </w:rPr>
        <w:t>aztreonam</w:t>
      </w:r>
      <w:proofErr w:type="spellEnd"/>
      <w:r>
        <w:rPr>
          <w:rFonts w:ascii="Arial" w:hAnsi="Arial" w:cs="Arial"/>
          <w:color w:val="222222"/>
        </w:rPr>
        <w:t>).</w:t>
      </w:r>
    </w:p>
    <w:p w:rsidR="000769AD" w:rsidRDefault="000769AD"/>
    <w:sectPr w:rsidR="000769AD" w:rsidSect="000769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28F8"/>
    <w:rsid w:val="000769AD"/>
    <w:rsid w:val="006B2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9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28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6B28F8"/>
  </w:style>
</w:styles>
</file>

<file path=word/webSettings.xml><?xml version="1.0" encoding="utf-8"?>
<w:webSettings xmlns:r="http://schemas.openxmlformats.org/officeDocument/2006/relationships" xmlns:w="http://schemas.openxmlformats.org/wordprocessingml/2006/main">
  <w:divs>
    <w:div w:id="150046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hp-pc</cp:lastModifiedBy>
  <cp:revision>2</cp:revision>
  <dcterms:created xsi:type="dcterms:W3CDTF">2018-11-19T09:05:00Z</dcterms:created>
  <dcterms:modified xsi:type="dcterms:W3CDTF">2018-11-19T09:07:00Z</dcterms:modified>
</cp:coreProperties>
</file>