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75B" w:rsidRPr="00632D57" w:rsidRDefault="00632D57" w:rsidP="0048175B">
      <w:pPr>
        <w:pStyle w:val="1"/>
        <w:spacing w:before="170" w:line="240" w:lineRule="auto"/>
        <w:ind w:left="0"/>
        <w:jc w:val="both"/>
        <w:rPr>
          <w:rFonts w:ascii="Times New Roman" w:hAnsi="Times New Roman" w:cs="Times New Roman"/>
          <w:sz w:val="22"/>
          <w:szCs w:val="22"/>
        </w:rPr>
      </w:pPr>
      <w:r w:rsidRPr="00632D57">
        <w:rPr>
          <w:rFonts w:ascii="Times New Roman" w:hAnsi="Times New Roman" w:cs="Times New Roman"/>
          <w:color w:val="337AB7"/>
          <w:sz w:val="22"/>
          <w:szCs w:val="22"/>
        </w:rPr>
        <w:t xml:space="preserve">A quantitative description of the kinetic and concentration regularities of </w:t>
      </w:r>
      <w:proofErr w:type="spellStart"/>
      <w:r w:rsidRPr="00632D57">
        <w:rPr>
          <w:rFonts w:ascii="Times New Roman" w:hAnsi="Times New Roman" w:cs="Times New Roman"/>
          <w:color w:val="337AB7"/>
          <w:sz w:val="22"/>
          <w:szCs w:val="22"/>
        </w:rPr>
        <w:t>bioanalytical</w:t>
      </w:r>
      <w:proofErr w:type="spellEnd"/>
      <w:r w:rsidRPr="00632D57">
        <w:rPr>
          <w:rFonts w:ascii="Times New Roman" w:hAnsi="Times New Roman" w:cs="Times New Roman"/>
          <w:color w:val="337AB7"/>
          <w:sz w:val="22"/>
          <w:szCs w:val="22"/>
        </w:rPr>
        <w:t xml:space="preserve"> techniques</w:t>
      </w:r>
    </w:p>
    <w:p w:rsidR="00AE3E37" w:rsidRPr="00C31654" w:rsidRDefault="00636700" w:rsidP="00B000F3">
      <w:pPr>
        <w:pStyle w:val="a3"/>
        <w:spacing w:before="73" w:line="198" w:lineRule="exact"/>
        <w:ind w:right="2610"/>
        <w:rPr>
          <w:rFonts w:ascii="Times New Roman" w:hAnsi="Times New Roman" w:cs="Times New Roman"/>
          <w:sz w:val="22"/>
        </w:rPr>
      </w:pPr>
      <w:proofErr w:type="spellStart"/>
      <w:r w:rsidRPr="00C44134">
        <w:rPr>
          <w:rFonts w:ascii="Times New Roman" w:hAnsi="Times New Roman" w:cs="Times New Roman"/>
          <w:sz w:val="22"/>
          <w:u w:val="single"/>
        </w:rPr>
        <w:t>Dmitriy</w:t>
      </w:r>
      <w:proofErr w:type="spellEnd"/>
      <w:r w:rsidRPr="00C44134">
        <w:rPr>
          <w:rFonts w:ascii="Times New Roman" w:hAnsi="Times New Roman" w:cs="Times New Roman"/>
          <w:sz w:val="22"/>
          <w:u w:val="single"/>
        </w:rPr>
        <w:t xml:space="preserve"> V </w:t>
      </w:r>
      <w:proofErr w:type="spellStart"/>
      <w:r w:rsidRPr="00C44134">
        <w:rPr>
          <w:rFonts w:ascii="Times New Roman" w:hAnsi="Times New Roman" w:cs="Times New Roman"/>
          <w:sz w:val="22"/>
          <w:u w:val="single"/>
        </w:rPr>
        <w:t>Sotnikov</w:t>
      </w:r>
      <w:proofErr w:type="spellEnd"/>
      <w:r w:rsidRPr="00C31654">
        <w:rPr>
          <w:rFonts w:ascii="Times New Roman" w:hAnsi="Times New Roman" w:cs="Times New Roman"/>
          <w:sz w:val="22"/>
        </w:rPr>
        <w:t xml:space="preserve">, </w:t>
      </w:r>
      <w:proofErr w:type="spellStart"/>
      <w:r w:rsidRPr="00C31654">
        <w:rPr>
          <w:rFonts w:ascii="Times New Roman" w:hAnsi="Times New Roman" w:cs="Times New Roman"/>
          <w:sz w:val="22"/>
        </w:rPr>
        <w:t>Ph</w:t>
      </w:r>
      <w:proofErr w:type="spellEnd"/>
      <w:r w:rsidRPr="00C31654">
        <w:rPr>
          <w:rFonts w:ascii="Times New Roman" w:hAnsi="Times New Roman" w:cs="Times New Roman"/>
          <w:sz w:val="22"/>
        </w:rPr>
        <w:t xml:space="preserve"> D</w:t>
      </w:r>
      <w:r w:rsidR="00B000F3" w:rsidRPr="00B000F3">
        <w:rPr>
          <w:rFonts w:ascii="Times New Roman" w:hAnsi="Times New Roman" w:cs="Times New Roman"/>
          <w:sz w:val="22"/>
        </w:rPr>
        <w:t xml:space="preserve">; </w:t>
      </w:r>
      <w:r w:rsidR="00F74493">
        <w:rPr>
          <w:rFonts w:ascii="Times New Roman" w:hAnsi="Times New Roman" w:cs="Times New Roman"/>
          <w:sz w:val="22"/>
        </w:rPr>
        <w:t>Anatoly</w:t>
      </w:r>
      <w:r w:rsidR="00F74493">
        <w:rPr>
          <w:rFonts w:ascii="Times New Roman" w:hAnsi="Times New Roman" w:cs="Times New Roman"/>
          <w:sz w:val="22"/>
        </w:rPr>
        <w:t xml:space="preserve"> </w:t>
      </w:r>
      <w:r w:rsidR="00B000F3">
        <w:rPr>
          <w:rFonts w:ascii="Times New Roman" w:hAnsi="Times New Roman" w:cs="Times New Roman"/>
          <w:sz w:val="22"/>
        </w:rPr>
        <w:t>V.</w:t>
      </w:r>
      <w:r w:rsidR="00F74493" w:rsidRPr="00F74493">
        <w:rPr>
          <w:rFonts w:ascii="Times New Roman" w:hAnsi="Times New Roman" w:cs="Times New Roman"/>
          <w:sz w:val="22"/>
        </w:rPr>
        <w:t xml:space="preserve"> </w:t>
      </w:r>
      <w:proofErr w:type="spellStart"/>
      <w:r w:rsidR="00F74493">
        <w:rPr>
          <w:rFonts w:ascii="Times New Roman" w:hAnsi="Times New Roman" w:cs="Times New Roman"/>
          <w:sz w:val="22"/>
        </w:rPr>
        <w:t>Zherdev</w:t>
      </w:r>
      <w:proofErr w:type="spellEnd"/>
      <w:r w:rsidR="00B000F3">
        <w:rPr>
          <w:rFonts w:ascii="Times New Roman" w:hAnsi="Times New Roman" w:cs="Times New Roman"/>
          <w:sz w:val="22"/>
        </w:rPr>
        <w:t xml:space="preserve">, </w:t>
      </w:r>
      <w:proofErr w:type="spellStart"/>
      <w:r w:rsidR="00B000F3">
        <w:rPr>
          <w:rFonts w:ascii="Times New Roman" w:hAnsi="Times New Roman" w:cs="Times New Roman"/>
          <w:sz w:val="22"/>
        </w:rPr>
        <w:t>Ph</w:t>
      </w:r>
      <w:proofErr w:type="spellEnd"/>
      <w:r w:rsidR="00B000F3">
        <w:rPr>
          <w:rFonts w:ascii="Times New Roman" w:hAnsi="Times New Roman" w:cs="Times New Roman"/>
          <w:sz w:val="22"/>
        </w:rPr>
        <w:t xml:space="preserve"> D; </w:t>
      </w:r>
      <w:r w:rsidR="00F74493">
        <w:rPr>
          <w:rFonts w:ascii="Times New Roman" w:hAnsi="Times New Roman" w:cs="Times New Roman"/>
          <w:sz w:val="22"/>
        </w:rPr>
        <w:t>Boris</w:t>
      </w:r>
      <w:r w:rsidR="00F74493">
        <w:rPr>
          <w:rFonts w:ascii="Times New Roman" w:hAnsi="Times New Roman" w:cs="Times New Roman"/>
          <w:sz w:val="22"/>
        </w:rPr>
        <w:t xml:space="preserve"> </w:t>
      </w:r>
      <w:r w:rsidR="00B000F3">
        <w:rPr>
          <w:rFonts w:ascii="Times New Roman" w:hAnsi="Times New Roman" w:cs="Times New Roman"/>
          <w:sz w:val="22"/>
        </w:rPr>
        <w:t>B.</w:t>
      </w:r>
      <w:r w:rsidR="00F74493" w:rsidRPr="00F74493">
        <w:rPr>
          <w:rFonts w:ascii="Times New Roman" w:hAnsi="Times New Roman" w:cs="Times New Roman"/>
          <w:sz w:val="22"/>
        </w:rPr>
        <w:t xml:space="preserve"> </w:t>
      </w:r>
      <w:proofErr w:type="spellStart"/>
      <w:r w:rsidR="00F74493">
        <w:rPr>
          <w:rFonts w:ascii="Times New Roman" w:hAnsi="Times New Roman" w:cs="Times New Roman"/>
          <w:sz w:val="22"/>
        </w:rPr>
        <w:t>Dzantiev</w:t>
      </w:r>
      <w:proofErr w:type="spellEnd"/>
      <w:r w:rsidR="00B000F3">
        <w:rPr>
          <w:rFonts w:ascii="Times New Roman" w:hAnsi="Times New Roman" w:cs="Times New Roman"/>
          <w:sz w:val="22"/>
        </w:rPr>
        <w:t xml:space="preserve">, </w:t>
      </w:r>
      <w:r w:rsidR="00F74493">
        <w:rPr>
          <w:rFonts w:ascii="Times New Roman" w:hAnsi="Times New Roman" w:cs="Times New Roman"/>
          <w:sz w:val="22"/>
        </w:rPr>
        <w:t>P</w:t>
      </w:r>
      <w:r w:rsidR="00B000F3">
        <w:rPr>
          <w:rFonts w:ascii="Times New Roman" w:hAnsi="Times New Roman" w:cs="Times New Roman"/>
          <w:sz w:val="22"/>
        </w:rPr>
        <w:t>rof.,</w:t>
      </w:r>
      <w:r w:rsidR="00401713" w:rsidRPr="00C31654">
        <w:rPr>
          <w:rFonts w:ascii="Times New Roman" w:hAnsi="Times New Roman" w:cs="Times New Roman"/>
          <w:sz w:val="22"/>
        </w:rPr>
        <w:t xml:space="preserve"> </w:t>
      </w:r>
      <w:r w:rsidRPr="00C31654">
        <w:rPr>
          <w:rFonts w:ascii="Times New Roman" w:hAnsi="Times New Roman" w:cs="Times New Roman"/>
          <w:sz w:val="22"/>
        </w:rPr>
        <w:t>Russia</w:t>
      </w:r>
      <w:r w:rsidR="005973B9" w:rsidRPr="00C31654">
        <w:rPr>
          <w:rFonts w:ascii="Times New Roman" w:hAnsi="Times New Roman" w:cs="Times New Roman"/>
          <w:sz w:val="22"/>
        </w:rPr>
        <w:t xml:space="preserve"> </w:t>
      </w:r>
      <w:bookmarkStart w:id="0" w:name="_GoBack"/>
      <w:bookmarkEnd w:id="0"/>
    </w:p>
    <w:p w:rsidR="00AE3E37" w:rsidRPr="00C31654" w:rsidRDefault="00975C46">
      <w:pPr>
        <w:rPr>
          <w:rFonts w:ascii="Arial"/>
          <w:sz w:val="18"/>
          <w:szCs w:val="18"/>
        </w:rPr>
        <w:sectPr w:rsidR="00AE3E37" w:rsidRPr="00C31654">
          <w:headerReference w:type="default" r:id="rId8"/>
          <w:footerReference w:type="default" r:id="rId9"/>
          <w:type w:val="continuous"/>
          <w:pgSz w:w="11910" w:h="16840"/>
          <w:pgMar w:top="1740" w:right="600" w:bottom="840" w:left="620" w:header="541" w:footer="642" w:gutter="0"/>
          <w:cols w:space="720"/>
        </w:sectPr>
      </w:pPr>
      <w:r w:rsidRPr="00C31654">
        <w:rPr>
          <w:rStyle w:val="af"/>
          <w:rFonts w:ascii="Arial"/>
          <w:sz w:val="18"/>
          <w:szCs w:val="18"/>
        </w:rPr>
        <w:endnoteReference w:id="1"/>
      </w:r>
    </w:p>
    <w:p w:rsidR="00BB0225" w:rsidRDefault="00BB0225" w:rsidP="00BB0225">
      <w:pPr>
        <w:pStyle w:val="3"/>
        <w:spacing w:before="147"/>
        <w:ind w:left="0"/>
        <w:jc w:val="both"/>
        <w:rPr>
          <w:rFonts w:ascii="Times New Roman" w:hAnsi="Times New Roman" w:cs="Times New Roman"/>
          <w:sz w:val="18"/>
          <w:szCs w:val="18"/>
        </w:rPr>
      </w:pPr>
      <w:r>
        <w:rPr>
          <w:rFonts w:ascii="Times New Roman" w:hAnsi="Times New Roman" w:cs="Times New Roman"/>
          <w:color w:val="BF5A14"/>
          <w:sz w:val="18"/>
          <w:szCs w:val="18"/>
        </w:rPr>
        <w:lastRenderedPageBreak/>
        <w:t xml:space="preserve">Abstract </w:t>
      </w:r>
    </w:p>
    <w:p w:rsidR="00BB0225" w:rsidRDefault="00BB0225" w:rsidP="00BB0225">
      <w:pPr>
        <w:pStyle w:val="a3"/>
        <w:spacing w:before="90" w:line="278" w:lineRule="auto"/>
        <w:jc w:val="both"/>
        <w:rPr>
          <w:rFonts w:ascii="Times New Roman" w:hAnsi="Times New Roman" w:cs="Times New Roman"/>
          <w:b/>
        </w:rPr>
      </w:pPr>
      <w:r>
        <w:rPr>
          <w:rFonts w:ascii="Times New Roman" w:hAnsi="Times New Roman" w:cs="Times New Roman"/>
          <w:b/>
        </w:rPr>
        <w:t xml:space="preserve">Statement of the Problem: </w:t>
      </w:r>
    </w:p>
    <w:p w:rsidR="00BB0225" w:rsidRDefault="00BB0225" w:rsidP="00BB0225">
      <w:pPr>
        <w:pStyle w:val="a3"/>
        <w:spacing w:before="90" w:line="280" w:lineRule="auto"/>
        <w:jc w:val="both"/>
        <w:rPr>
          <w:rFonts w:ascii="Times New Roman" w:hAnsi="Times New Roman" w:cs="Times New Roman"/>
        </w:rPr>
      </w:pPr>
      <w:r>
        <w:rPr>
          <w:rFonts w:ascii="Times New Roman" w:hAnsi="Times New Roman" w:cs="Times New Roman"/>
        </w:rPr>
        <w:t xml:space="preserve">The high affinity and specificity of biological receptors create both the demand and the intensive development of analytical systems based on their use. Therefore, the development of theoretical concepts of such systems’ functioning, studies of quantitative regularities for the reactions occurring within them, and the interrelations between the parameters of </w:t>
      </w:r>
      <w:proofErr w:type="spellStart"/>
      <w:r>
        <w:rPr>
          <w:rFonts w:ascii="Times New Roman" w:hAnsi="Times New Roman" w:cs="Times New Roman"/>
        </w:rPr>
        <w:t>bioreceptor</w:t>
      </w:r>
      <w:proofErr w:type="spellEnd"/>
      <w:r>
        <w:rPr>
          <w:rFonts w:ascii="Times New Roman" w:hAnsi="Times New Roman" w:cs="Times New Roman"/>
        </w:rPr>
        <w:t xml:space="preserve"> reactions and analysis with their use, have become key fundamental tasks of </w:t>
      </w:r>
      <w:proofErr w:type="spellStart"/>
      <w:r>
        <w:rPr>
          <w:rFonts w:ascii="Times New Roman" w:hAnsi="Times New Roman" w:cs="Times New Roman"/>
        </w:rPr>
        <w:t>bioanalytical</w:t>
      </w:r>
      <w:proofErr w:type="spellEnd"/>
      <w:r>
        <w:rPr>
          <w:rFonts w:ascii="Times New Roman" w:hAnsi="Times New Roman" w:cs="Times New Roman"/>
        </w:rPr>
        <w:t xml:space="preserve"> chemistry. Although several proposed mathematical models have described various bioassays and biosensors, most of those models consider </w:t>
      </w:r>
      <w:proofErr w:type="spellStart"/>
      <w:r>
        <w:rPr>
          <w:rFonts w:ascii="Times New Roman" w:hAnsi="Times New Roman" w:cs="Times New Roman"/>
        </w:rPr>
        <w:t>bioreceptor</w:t>
      </w:r>
      <w:proofErr w:type="spellEnd"/>
      <w:r>
        <w:rPr>
          <w:rFonts w:ascii="Times New Roman" w:hAnsi="Times New Roman" w:cs="Times New Roman"/>
        </w:rPr>
        <w:t xml:space="preserve"> interactions in the approximation of equilibrium conditions. Due to this limitation, various effects that arise under </w:t>
      </w:r>
      <w:proofErr w:type="spellStart"/>
      <w:r>
        <w:rPr>
          <w:rFonts w:ascii="Times New Roman" w:hAnsi="Times New Roman" w:cs="Times New Roman"/>
        </w:rPr>
        <w:t>nonequilibrium</w:t>
      </w:r>
      <w:proofErr w:type="spellEnd"/>
      <w:r>
        <w:rPr>
          <w:rFonts w:ascii="Times New Roman" w:hAnsi="Times New Roman" w:cs="Times New Roman"/>
        </w:rPr>
        <w:t xml:space="preserve"> conditions remain outside existing studies.</w:t>
      </w:r>
    </w:p>
    <w:p w:rsidR="00BB0225" w:rsidRDefault="00BB0225" w:rsidP="00BB0225">
      <w:pPr>
        <w:pStyle w:val="a3"/>
        <w:spacing w:before="90" w:line="278" w:lineRule="auto"/>
        <w:jc w:val="both"/>
        <w:rPr>
          <w:rFonts w:ascii="Times New Roman" w:hAnsi="Times New Roman" w:cs="Times New Roman"/>
          <w:b/>
        </w:rPr>
      </w:pPr>
      <w:r>
        <w:rPr>
          <w:rFonts w:ascii="Times New Roman" w:hAnsi="Times New Roman" w:cs="Times New Roman"/>
          <w:b/>
        </w:rPr>
        <w:t xml:space="preserve">Methodology &amp; Theoretical Orientation: </w:t>
      </w:r>
    </w:p>
    <w:p w:rsidR="00BB0225" w:rsidRDefault="00BB0225" w:rsidP="00BB0225">
      <w:pPr>
        <w:pStyle w:val="a3"/>
        <w:spacing w:before="90" w:line="278" w:lineRule="auto"/>
        <w:jc w:val="both"/>
        <w:rPr>
          <w:rFonts w:ascii="Times New Roman" w:hAnsi="Times New Roman" w:cs="Times New Roman"/>
        </w:rPr>
      </w:pPr>
      <w:r>
        <w:rPr>
          <w:rFonts w:ascii="Times New Roman" w:hAnsi="Times New Roman" w:cs="Times New Roman"/>
        </w:rPr>
        <w:t xml:space="preserve">Any </w:t>
      </w:r>
      <w:proofErr w:type="spellStart"/>
      <w:r>
        <w:rPr>
          <w:rFonts w:ascii="Times New Roman" w:hAnsi="Times New Roman" w:cs="Times New Roman"/>
        </w:rPr>
        <w:t>bioanalytical</w:t>
      </w:r>
      <w:proofErr w:type="spellEnd"/>
      <w:r>
        <w:rPr>
          <w:rFonts w:ascii="Times New Roman" w:hAnsi="Times New Roman" w:cs="Times New Roman"/>
        </w:rPr>
        <w:t xml:space="preserve"> technique is based on the affine recognition reaction (A + R ↔ AR), which obeys the laws of the reversible kinetics of a bimolecular reaction. An analytical solution of the differential equation of the </w:t>
      </w:r>
      <w:proofErr w:type="spellStart"/>
      <w:r>
        <w:rPr>
          <w:rFonts w:ascii="Times New Roman" w:hAnsi="Times New Roman" w:cs="Times New Roman"/>
        </w:rPr>
        <w:t>complexation</w:t>
      </w:r>
      <w:proofErr w:type="spellEnd"/>
      <w:r>
        <w:rPr>
          <w:rFonts w:ascii="Times New Roman" w:hAnsi="Times New Roman" w:cs="Times New Roman"/>
        </w:rPr>
        <w:t xml:space="preserve"> rate gives the function, which is presented in Figure 1. In a multistage analysis, an analytical description of the processes requires more parameters and additional simplifications for efficient operation. We have shown that, within a high-affinity interaction (</w:t>
      </w:r>
      <w:proofErr w:type="spellStart"/>
      <w:proofErr w:type="gramStart"/>
      <w:r>
        <w:rPr>
          <w:rFonts w:ascii="Times New Roman" w:hAnsi="Times New Roman" w:cs="Times New Roman"/>
        </w:rPr>
        <w:t>k</w:t>
      </w:r>
      <w:r>
        <w:rPr>
          <w:rFonts w:ascii="Times New Roman" w:hAnsi="Times New Roman" w:cs="Times New Roman"/>
          <w:vertAlign w:val="subscript"/>
        </w:rPr>
        <w:t>d</w:t>
      </w:r>
      <w:proofErr w:type="spellEnd"/>
      <w:proofErr w:type="gramEnd"/>
      <w:r>
        <w:rPr>
          <w:rFonts w:ascii="Times New Roman" w:hAnsi="Times New Roman" w:cs="Times New Roman"/>
          <w:vertAlign w:val="subscript"/>
        </w:rPr>
        <w:t xml:space="preserve"> </w:t>
      </w:r>
      <w:r>
        <w:rPr>
          <w:rFonts w:ascii="Times New Roman" w:hAnsi="Times New Roman" w:cs="Times New Roman"/>
        </w:rPr>
        <w:t>&lt; 0.0001), the approximation of an irreversible binding is adequate for describing the analytical system.</w:t>
      </w:r>
    </w:p>
    <w:p w:rsidR="00BB0225" w:rsidRDefault="00BB0225" w:rsidP="00BB0225">
      <w:pPr>
        <w:pStyle w:val="a3"/>
        <w:spacing w:before="90" w:line="278" w:lineRule="auto"/>
        <w:jc w:val="both"/>
        <w:rPr>
          <w:rFonts w:ascii="Times New Roman" w:hAnsi="Times New Roman" w:cs="Times New Roman"/>
          <w:b/>
        </w:rPr>
      </w:pPr>
      <w:r>
        <w:rPr>
          <w:rFonts w:ascii="Times New Roman" w:hAnsi="Times New Roman" w:cs="Times New Roman"/>
          <w:b/>
        </w:rPr>
        <w:t xml:space="preserve">Conclusion &amp; Significance: </w:t>
      </w:r>
    </w:p>
    <w:p w:rsidR="00BB0225" w:rsidRDefault="00BB0225" w:rsidP="00BB0225">
      <w:pPr>
        <w:pStyle w:val="a3"/>
        <w:spacing w:before="90" w:line="278" w:lineRule="auto"/>
        <w:jc w:val="both"/>
        <w:rPr>
          <w:rFonts w:ascii="Times New Roman" w:hAnsi="Times New Roman" w:cs="Times New Roman"/>
        </w:rPr>
      </w:pPr>
      <w:r>
        <w:rPr>
          <w:rFonts w:ascii="Times New Roman" w:hAnsi="Times New Roman" w:cs="Times New Roman"/>
        </w:rPr>
        <w:t xml:space="preserve">The presented equation is suitable for describing the elementary stages of </w:t>
      </w:r>
      <w:proofErr w:type="spellStart"/>
      <w:r>
        <w:rPr>
          <w:rFonts w:ascii="Times New Roman" w:hAnsi="Times New Roman" w:cs="Times New Roman"/>
        </w:rPr>
        <w:t>bioanalytical</w:t>
      </w:r>
      <w:proofErr w:type="spellEnd"/>
      <w:r>
        <w:rPr>
          <w:rFonts w:ascii="Times New Roman" w:hAnsi="Times New Roman" w:cs="Times New Roman"/>
        </w:rPr>
        <w:t xml:space="preserve"> techniques. This equation provides both the kinetic dependence (if the interaction time (t) is the variable parameter) and the calibration dependence (if the initial concentration of the </w:t>
      </w:r>
      <w:proofErr w:type="spellStart"/>
      <w:r>
        <w:rPr>
          <w:rFonts w:ascii="Times New Roman" w:hAnsi="Times New Roman" w:cs="Times New Roman"/>
        </w:rPr>
        <w:t>analyte</w:t>
      </w:r>
      <w:proofErr w:type="spellEnd"/>
      <w:r>
        <w:rPr>
          <w:rFonts w:ascii="Times New Roman" w:hAnsi="Times New Roman" w:cs="Times New Roman"/>
        </w:rPr>
        <w:t xml:space="preserve"> [A</w:t>
      </w:r>
      <w:proofErr w:type="gramStart"/>
      <w:r>
        <w:rPr>
          <w:rFonts w:ascii="Times New Roman" w:hAnsi="Times New Roman" w:cs="Times New Roman"/>
        </w:rPr>
        <w:t>]</w:t>
      </w:r>
      <w:r>
        <w:rPr>
          <w:rFonts w:ascii="Times New Roman" w:hAnsi="Times New Roman" w:cs="Times New Roman"/>
          <w:vertAlign w:val="subscript"/>
        </w:rPr>
        <w:t>0</w:t>
      </w:r>
      <w:proofErr w:type="gramEnd"/>
      <w:r>
        <w:rPr>
          <w:rFonts w:ascii="Times New Roman" w:hAnsi="Times New Roman" w:cs="Times New Roman"/>
        </w:rPr>
        <w:t xml:space="preserve"> varies). The proposed approaches will be useful for developers of </w:t>
      </w:r>
      <w:proofErr w:type="spellStart"/>
      <w:r>
        <w:rPr>
          <w:rFonts w:ascii="Times New Roman" w:hAnsi="Times New Roman" w:cs="Times New Roman"/>
        </w:rPr>
        <w:t>bioanalytical</w:t>
      </w:r>
      <w:proofErr w:type="spellEnd"/>
      <w:r>
        <w:rPr>
          <w:rFonts w:ascii="Times New Roman" w:hAnsi="Times New Roman" w:cs="Times New Roman"/>
        </w:rPr>
        <w:t xml:space="preserve"> methods as instruments for assessing the influence of various factors on the parameters of analysis and their targeted optimization.</w:t>
      </w:r>
    </w:p>
    <w:p w:rsidR="00BB0225" w:rsidRDefault="00BB0225" w:rsidP="00BB0225">
      <w:pPr>
        <w:pStyle w:val="3"/>
        <w:spacing w:before="74"/>
        <w:rPr>
          <w:rFonts w:ascii="Times New Roman" w:hAnsi="Times New Roman" w:cs="Times New Roman"/>
          <w:color w:val="BF5A14"/>
          <w:sz w:val="18"/>
          <w:szCs w:val="18"/>
          <w:lang w:val="ru-RU"/>
        </w:rPr>
      </w:pPr>
      <w:r>
        <w:rPr>
          <w:bCs w:val="0"/>
          <w:sz w:val="18"/>
          <w:szCs w:val="18"/>
        </w:rPr>
        <w:br w:type="column"/>
      </w:r>
      <w:r>
        <w:rPr>
          <w:rFonts w:ascii="Times New Roman" w:hAnsi="Times New Roman" w:cs="Times New Roman"/>
          <w:color w:val="BF5A14"/>
          <w:sz w:val="18"/>
          <w:szCs w:val="18"/>
        </w:rPr>
        <w:lastRenderedPageBreak/>
        <w:t>Image</w:t>
      </w:r>
    </w:p>
    <w:p w:rsidR="00BB0225" w:rsidRDefault="002D24FA" w:rsidP="002D24FA">
      <w:pPr>
        <w:spacing w:line="360" w:lineRule="auto"/>
        <w:ind w:firstLine="567"/>
        <w:jc w:val="both"/>
        <w:rPr>
          <w:rFonts w:asciiTheme="minorHAnsi" w:hAnsiTheme="minorHAnsi"/>
        </w:rPr>
      </w:pPr>
      <w:r>
        <w:rPr>
          <w:rFonts w:asciiTheme="minorHAnsi" w:hAnsiTheme="minorHAnsi"/>
          <w:noProof/>
          <w:lang w:val="ru-RU" w:eastAsia="ru-RU"/>
        </w:rPr>
        <w:drawing>
          <wp:inline distT="0" distB="0" distL="0" distR="0" wp14:anchorId="5A42F734">
            <wp:extent cx="2594759" cy="585561"/>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6439" cy="585940"/>
                    </a:xfrm>
                    <a:prstGeom prst="rect">
                      <a:avLst/>
                    </a:prstGeom>
                    <a:noFill/>
                  </pic:spPr>
                </pic:pic>
              </a:graphicData>
            </a:graphic>
          </wp:inline>
        </w:drawing>
      </w:r>
    </w:p>
    <w:p w:rsidR="0048175B" w:rsidRDefault="00CC7654" w:rsidP="00BB0225">
      <w:pPr>
        <w:spacing w:line="360" w:lineRule="auto"/>
        <w:jc w:val="both"/>
        <w:rPr>
          <w:rFonts w:ascii="Times New Roman" w:hAnsi="Times New Roman" w:cs="Times New Roman"/>
          <w:sz w:val="18"/>
          <w:szCs w:val="18"/>
        </w:rPr>
      </w:pPr>
      <w:r w:rsidRPr="00CC7654">
        <w:rPr>
          <w:rFonts w:ascii="Times New Roman" w:hAnsi="Times New Roman" w:cs="Times New Roman"/>
          <w:sz w:val="18"/>
          <w:szCs w:val="18"/>
        </w:rPr>
        <w:t>Figure 1.</w:t>
      </w:r>
      <w:r w:rsidR="00BB0225">
        <w:rPr>
          <w:rFonts w:ascii="Times New Roman" w:hAnsi="Times New Roman" w:cs="Times New Roman"/>
          <w:sz w:val="18"/>
          <w:szCs w:val="18"/>
        </w:rPr>
        <w:t xml:space="preserve">The equation for calculating the concentration of an affine complex in </w:t>
      </w:r>
      <w:proofErr w:type="spellStart"/>
      <w:r w:rsidR="00BB0225">
        <w:rPr>
          <w:rFonts w:ascii="Times New Roman" w:hAnsi="Times New Roman" w:cs="Times New Roman"/>
          <w:sz w:val="18"/>
          <w:szCs w:val="18"/>
        </w:rPr>
        <w:t>bioanalytical</w:t>
      </w:r>
      <w:proofErr w:type="spellEnd"/>
      <w:r w:rsidR="00BB0225">
        <w:rPr>
          <w:rFonts w:ascii="Times New Roman" w:hAnsi="Times New Roman" w:cs="Times New Roman"/>
          <w:sz w:val="18"/>
          <w:szCs w:val="18"/>
        </w:rPr>
        <w:t xml:space="preserve"> systems: a = 2[A</w:t>
      </w:r>
      <w:proofErr w:type="gramStart"/>
      <w:r w:rsidR="00BB0225">
        <w:rPr>
          <w:rFonts w:ascii="Times New Roman" w:hAnsi="Times New Roman" w:cs="Times New Roman"/>
          <w:sz w:val="18"/>
          <w:szCs w:val="18"/>
        </w:rPr>
        <w:t>]</w:t>
      </w:r>
      <w:r w:rsidR="00BB0225">
        <w:rPr>
          <w:rFonts w:ascii="Times New Roman" w:hAnsi="Times New Roman" w:cs="Times New Roman"/>
          <w:sz w:val="18"/>
          <w:szCs w:val="18"/>
          <w:vertAlign w:val="subscript"/>
        </w:rPr>
        <w:t>0</w:t>
      </w:r>
      <w:proofErr w:type="gramEnd"/>
      <w:r w:rsidR="00BB0225">
        <w:rPr>
          <w:rFonts w:ascii="Times New Roman" w:hAnsi="Times New Roman" w:cs="Times New Roman"/>
          <w:sz w:val="18"/>
          <w:szCs w:val="18"/>
        </w:rPr>
        <w:t>[R]</w:t>
      </w:r>
      <w:r w:rsidR="00BB0225">
        <w:rPr>
          <w:rFonts w:ascii="Times New Roman" w:hAnsi="Times New Roman" w:cs="Times New Roman"/>
          <w:sz w:val="18"/>
          <w:szCs w:val="18"/>
          <w:vertAlign w:val="subscript"/>
        </w:rPr>
        <w:t>0</w:t>
      </w:r>
      <w:r w:rsidR="00BB0225">
        <w:rPr>
          <w:rFonts w:ascii="Times New Roman" w:hAnsi="Times New Roman" w:cs="Times New Roman"/>
          <w:sz w:val="18"/>
          <w:szCs w:val="18"/>
        </w:rPr>
        <w:t xml:space="preserve"> and b = [A]</w:t>
      </w:r>
      <w:r w:rsidR="00BB0225">
        <w:rPr>
          <w:rFonts w:ascii="Times New Roman" w:hAnsi="Times New Roman" w:cs="Times New Roman"/>
          <w:sz w:val="18"/>
          <w:szCs w:val="18"/>
          <w:vertAlign w:val="subscript"/>
        </w:rPr>
        <w:t>0</w:t>
      </w:r>
      <w:r w:rsidR="00BB0225">
        <w:rPr>
          <w:rFonts w:ascii="Times New Roman" w:hAnsi="Times New Roman" w:cs="Times New Roman"/>
          <w:sz w:val="18"/>
          <w:szCs w:val="18"/>
        </w:rPr>
        <w:t xml:space="preserve"> + [R]</w:t>
      </w:r>
      <w:r w:rsidR="00BB0225">
        <w:rPr>
          <w:rFonts w:ascii="Times New Roman" w:hAnsi="Times New Roman" w:cs="Times New Roman"/>
          <w:sz w:val="18"/>
          <w:szCs w:val="18"/>
          <w:vertAlign w:val="subscript"/>
        </w:rPr>
        <w:t>0</w:t>
      </w:r>
      <w:r w:rsidR="00BB0225">
        <w:rPr>
          <w:rFonts w:ascii="Times New Roman" w:hAnsi="Times New Roman" w:cs="Times New Roman"/>
          <w:sz w:val="18"/>
          <w:szCs w:val="18"/>
        </w:rPr>
        <w:t xml:space="preserve"> + </w:t>
      </w:r>
      <w:proofErr w:type="spellStart"/>
      <w:r w:rsidR="00BB0225">
        <w:rPr>
          <w:rFonts w:ascii="Times New Roman" w:hAnsi="Times New Roman" w:cs="Times New Roman"/>
          <w:sz w:val="18"/>
          <w:szCs w:val="18"/>
        </w:rPr>
        <w:t>k</w:t>
      </w:r>
      <w:r w:rsidR="00BB0225">
        <w:rPr>
          <w:rFonts w:ascii="Times New Roman" w:hAnsi="Times New Roman" w:cs="Times New Roman"/>
          <w:sz w:val="18"/>
          <w:szCs w:val="18"/>
          <w:vertAlign w:val="subscript"/>
        </w:rPr>
        <w:t>d</w:t>
      </w:r>
      <w:proofErr w:type="spellEnd"/>
      <w:r w:rsidR="00BB0225">
        <w:rPr>
          <w:rFonts w:ascii="Times New Roman" w:hAnsi="Times New Roman" w:cs="Times New Roman"/>
          <w:sz w:val="18"/>
          <w:szCs w:val="18"/>
        </w:rPr>
        <w:t>/</w:t>
      </w:r>
      <w:proofErr w:type="spellStart"/>
      <w:r w:rsidR="00BB0225">
        <w:rPr>
          <w:rFonts w:ascii="Times New Roman" w:hAnsi="Times New Roman" w:cs="Times New Roman"/>
          <w:sz w:val="18"/>
          <w:szCs w:val="18"/>
        </w:rPr>
        <w:t>k</w:t>
      </w:r>
      <w:r w:rsidR="00BB0225">
        <w:rPr>
          <w:rFonts w:ascii="Times New Roman" w:hAnsi="Times New Roman" w:cs="Times New Roman"/>
          <w:sz w:val="18"/>
          <w:szCs w:val="18"/>
          <w:vertAlign w:val="subscript"/>
        </w:rPr>
        <w:t>a</w:t>
      </w:r>
      <w:proofErr w:type="spellEnd"/>
      <w:r w:rsidR="00BB0225">
        <w:rPr>
          <w:rFonts w:ascii="Times New Roman" w:hAnsi="Times New Roman" w:cs="Times New Roman"/>
          <w:sz w:val="18"/>
          <w:szCs w:val="18"/>
        </w:rPr>
        <w:t>. [A</w:t>
      </w:r>
      <w:proofErr w:type="gramStart"/>
      <w:r w:rsidR="00BB0225">
        <w:rPr>
          <w:rFonts w:ascii="Times New Roman" w:hAnsi="Times New Roman" w:cs="Times New Roman"/>
          <w:sz w:val="18"/>
          <w:szCs w:val="18"/>
        </w:rPr>
        <w:t>]</w:t>
      </w:r>
      <w:r w:rsidR="00BB0225">
        <w:rPr>
          <w:rFonts w:ascii="Times New Roman" w:hAnsi="Times New Roman" w:cs="Times New Roman"/>
          <w:sz w:val="18"/>
          <w:szCs w:val="18"/>
          <w:vertAlign w:val="subscript"/>
        </w:rPr>
        <w:t>0</w:t>
      </w:r>
      <w:proofErr w:type="gramEnd"/>
      <w:r w:rsidR="00BB0225">
        <w:rPr>
          <w:rFonts w:ascii="Times New Roman" w:hAnsi="Times New Roman" w:cs="Times New Roman"/>
          <w:sz w:val="18"/>
          <w:szCs w:val="18"/>
        </w:rPr>
        <w:t xml:space="preserve"> and [R]</w:t>
      </w:r>
      <w:r w:rsidR="00BB0225">
        <w:rPr>
          <w:rFonts w:ascii="Times New Roman" w:hAnsi="Times New Roman" w:cs="Times New Roman"/>
          <w:sz w:val="18"/>
          <w:szCs w:val="18"/>
          <w:vertAlign w:val="subscript"/>
        </w:rPr>
        <w:t>0</w:t>
      </w:r>
      <w:r w:rsidR="00BB0225">
        <w:rPr>
          <w:rFonts w:ascii="Times New Roman" w:hAnsi="Times New Roman" w:cs="Times New Roman"/>
          <w:sz w:val="18"/>
          <w:szCs w:val="18"/>
        </w:rPr>
        <w:t xml:space="preserve"> are the initial concentrations of the </w:t>
      </w:r>
      <w:proofErr w:type="spellStart"/>
      <w:r w:rsidR="00BB0225">
        <w:rPr>
          <w:rFonts w:ascii="Times New Roman" w:hAnsi="Times New Roman" w:cs="Times New Roman"/>
          <w:sz w:val="18"/>
          <w:szCs w:val="18"/>
        </w:rPr>
        <w:t>analyte</w:t>
      </w:r>
      <w:proofErr w:type="spellEnd"/>
      <w:r w:rsidR="00BB0225">
        <w:rPr>
          <w:rFonts w:ascii="Times New Roman" w:hAnsi="Times New Roman" w:cs="Times New Roman"/>
          <w:sz w:val="18"/>
          <w:szCs w:val="18"/>
        </w:rPr>
        <w:t xml:space="preserve"> and the receptor, respectively, and </w:t>
      </w:r>
      <w:proofErr w:type="spellStart"/>
      <w:r w:rsidR="00BB0225">
        <w:rPr>
          <w:rFonts w:ascii="Times New Roman" w:hAnsi="Times New Roman" w:cs="Times New Roman"/>
          <w:sz w:val="18"/>
          <w:szCs w:val="18"/>
        </w:rPr>
        <w:t>k</w:t>
      </w:r>
      <w:r w:rsidR="00BB0225">
        <w:rPr>
          <w:rFonts w:ascii="Times New Roman" w:hAnsi="Times New Roman" w:cs="Times New Roman"/>
          <w:sz w:val="18"/>
          <w:szCs w:val="18"/>
          <w:vertAlign w:val="subscript"/>
        </w:rPr>
        <w:t>a</w:t>
      </w:r>
      <w:proofErr w:type="spellEnd"/>
      <w:r w:rsidR="00BB0225">
        <w:rPr>
          <w:rFonts w:ascii="Times New Roman" w:hAnsi="Times New Roman" w:cs="Times New Roman"/>
          <w:sz w:val="18"/>
          <w:szCs w:val="18"/>
        </w:rPr>
        <w:t xml:space="preserve"> and </w:t>
      </w:r>
      <w:proofErr w:type="spellStart"/>
      <w:r w:rsidR="00BB0225">
        <w:rPr>
          <w:rFonts w:ascii="Times New Roman" w:hAnsi="Times New Roman" w:cs="Times New Roman"/>
          <w:sz w:val="18"/>
          <w:szCs w:val="18"/>
        </w:rPr>
        <w:t>k</w:t>
      </w:r>
      <w:r w:rsidR="00BB0225">
        <w:rPr>
          <w:rFonts w:ascii="Times New Roman" w:hAnsi="Times New Roman" w:cs="Times New Roman"/>
          <w:sz w:val="18"/>
          <w:szCs w:val="18"/>
          <w:vertAlign w:val="subscript"/>
        </w:rPr>
        <w:t>d</w:t>
      </w:r>
      <w:proofErr w:type="spellEnd"/>
      <w:r w:rsidR="00BB0225">
        <w:rPr>
          <w:rFonts w:ascii="Times New Roman" w:hAnsi="Times New Roman" w:cs="Times New Roman"/>
          <w:sz w:val="18"/>
          <w:szCs w:val="18"/>
        </w:rPr>
        <w:t xml:space="preserve"> are the kinetic association constant and the kinetic dissociation constant of the </w:t>
      </w:r>
      <w:proofErr w:type="spellStart"/>
      <w:r w:rsidR="00BB0225">
        <w:rPr>
          <w:rFonts w:ascii="Times New Roman" w:hAnsi="Times New Roman" w:cs="Times New Roman"/>
          <w:sz w:val="18"/>
          <w:szCs w:val="18"/>
        </w:rPr>
        <w:t>analyte</w:t>
      </w:r>
      <w:proofErr w:type="spellEnd"/>
      <w:r w:rsidR="00BB0225">
        <w:rPr>
          <w:rFonts w:ascii="Times New Roman" w:hAnsi="Times New Roman" w:cs="Times New Roman"/>
          <w:sz w:val="18"/>
          <w:szCs w:val="18"/>
        </w:rPr>
        <w:t>–receptor complex.</w:t>
      </w:r>
    </w:p>
    <w:p w:rsidR="002A236E" w:rsidRPr="00C31654" w:rsidRDefault="002A236E" w:rsidP="002A236E">
      <w:pPr>
        <w:pStyle w:val="a3"/>
        <w:spacing w:before="2"/>
        <w:rPr>
          <w:rFonts w:ascii="Arial"/>
          <w:b/>
        </w:rPr>
      </w:pPr>
    </w:p>
    <w:p w:rsidR="005973B9" w:rsidRPr="00C31654" w:rsidRDefault="0056768A" w:rsidP="0056768A">
      <w:pPr>
        <w:pStyle w:val="3"/>
        <w:spacing w:before="74"/>
        <w:jc w:val="both"/>
        <w:rPr>
          <w:rFonts w:ascii="Times New Roman" w:hAnsi="Times New Roman" w:cs="Times New Roman"/>
          <w:sz w:val="18"/>
          <w:szCs w:val="18"/>
        </w:rPr>
      </w:pPr>
      <w:r w:rsidRPr="00C31654">
        <w:rPr>
          <w:rFonts w:ascii="Times New Roman" w:hAnsi="Times New Roman" w:cs="Times New Roman"/>
          <w:color w:val="BF5A14"/>
          <w:sz w:val="18"/>
          <w:szCs w:val="18"/>
        </w:rPr>
        <w:t>References/Bibliography</w:t>
      </w:r>
    </w:p>
    <w:p w:rsidR="002D5937" w:rsidRPr="00F4683C" w:rsidRDefault="002D5937" w:rsidP="002D5937">
      <w:pPr>
        <w:pStyle w:val="a5"/>
        <w:numPr>
          <w:ilvl w:val="0"/>
          <w:numId w:val="3"/>
        </w:numPr>
        <w:tabs>
          <w:tab w:val="left" w:pos="384"/>
        </w:tabs>
        <w:spacing w:line="216" w:lineRule="exact"/>
        <w:ind w:right="137"/>
        <w:rPr>
          <w:rFonts w:ascii="Times New Roman" w:hAnsi="Times New Roman" w:cs="Times New Roman"/>
          <w:sz w:val="18"/>
          <w:szCs w:val="18"/>
        </w:rPr>
      </w:pPr>
      <w:r w:rsidRPr="00F4683C">
        <w:rPr>
          <w:rFonts w:ascii="Times New Roman" w:hAnsi="Times New Roman" w:cs="Times New Roman"/>
          <w:sz w:val="18"/>
          <w:szCs w:val="18"/>
        </w:rPr>
        <w:t xml:space="preserve">Wang ZX (1995) </w:t>
      </w:r>
      <w:proofErr w:type="gramStart"/>
      <w:r w:rsidRPr="00F4683C">
        <w:rPr>
          <w:rFonts w:ascii="Times New Roman" w:hAnsi="Times New Roman" w:cs="Times New Roman"/>
          <w:sz w:val="18"/>
          <w:szCs w:val="18"/>
        </w:rPr>
        <w:t>An</w:t>
      </w:r>
      <w:proofErr w:type="gramEnd"/>
      <w:r w:rsidRPr="00F4683C">
        <w:rPr>
          <w:rFonts w:ascii="Times New Roman" w:hAnsi="Times New Roman" w:cs="Times New Roman"/>
          <w:sz w:val="18"/>
          <w:szCs w:val="18"/>
        </w:rPr>
        <w:t xml:space="preserve"> exact mathematical expression for describing competitive binding of two different ligands to a protein molecule. FEBS </w:t>
      </w:r>
      <w:r w:rsidR="00F4683C" w:rsidRPr="00F4683C">
        <w:rPr>
          <w:rFonts w:ascii="Times New Roman" w:hAnsi="Times New Roman" w:cs="Times New Roman"/>
          <w:sz w:val="18"/>
          <w:szCs w:val="18"/>
        </w:rPr>
        <w:t xml:space="preserve">Letters </w:t>
      </w:r>
      <w:r w:rsidRPr="00F4683C">
        <w:rPr>
          <w:rFonts w:ascii="Times New Roman" w:hAnsi="Times New Roman" w:cs="Times New Roman"/>
          <w:sz w:val="18"/>
          <w:szCs w:val="18"/>
        </w:rPr>
        <w:t>360:111-114.</w:t>
      </w:r>
    </w:p>
    <w:p w:rsidR="00576994" w:rsidRPr="00F4683C" w:rsidRDefault="00F4683C" w:rsidP="00576994">
      <w:pPr>
        <w:pStyle w:val="a5"/>
        <w:numPr>
          <w:ilvl w:val="0"/>
          <w:numId w:val="3"/>
        </w:numPr>
        <w:tabs>
          <w:tab w:val="left" w:pos="384"/>
        </w:tabs>
        <w:spacing w:line="216" w:lineRule="exact"/>
        <w:ind w:right="137"/>
        <w:rPr>
          <w:rFonts w:ascii="Times New Roman" w:hAnsi="Times New Roman" w:cs="Times New Roman"/>
          <w:sz w:val="18"/>
          <w:szCs w:val="18"/>
        </w:rPr>
      </w:pPr>
      <w:proofErr w:type="spellStart"/>
      <w:r w:rsidRPr="00F4683C">
        <w:rPr>
          <w:rFonts w:ascii="Times New Roman" w:hAnsi="Times New Roman" w:cs="Times New Roman"/>
          <w:sz w:val="18"/>
          <w:szCs w:val="18"/>
        </w:rPr>
        <w:t>Sotnikov</w:t>
      </w:r>
      <w:proofErr w:type="spellEnd"/>
      <w:r w:rsidRPr="00F4683C">
        <w:rPr>
          <w:rFonts w:ascii="Times New Roman" w:hAnsi="Times New Roman" w:cs="Times New Roman"/>
          <w:sz w:val="18"/>
          <w:szCs w:val="18"/>
        </w:rPr>
        <w:t xml:space="preserve"> DV, </w:t>
      </w:r>
      <w:proofErr w:type="spellStart"/>
      <w:r w:rsidRPr="00F4683C">
        <w:rPr>
          <w:rFonts w:ascii="Times New Roman" w:hAnsi="Times New Roman" w:cs="Times New Roman"/>
          <w:sz w:val="18"/>
          <w:szCs w:val="18"/>
        </w:rPr>
        <w:t>Zherdev</w:t>
      </w:r>
      <w:proofErr w:type="spellEnd"/>
      <w:r w:rsidRPr="00F4683C">
        <w:rPr>
          <w:rFonts w:ascii="Times New Roman" w:hAnsi="Times New Roman" w:cs="Times New Roman"/>
          <w:sz w:val="18"/>
          <w:szCs w:val="18"/>
        </w:rPr>
        <w:t xml:space="preserve"> AV, </w:t>
      </w:r>
      <w:proofErr w:type="spellStart"/>
      <w:r w:rsidRPr="00F4683C">
        <w:rPr>
          <w:rFonts w:ascii="Times New Roman" w:hAnsi="Times New Roman" w:cs="Times New Roman"/>
          <w:sz w:val="18"/>
          <w:szCs w:val="18"/>
        </w:rPr>
        <w:t>Dzantiev</w:t>
      </w:r>
      <w:proofErr w:type="spellEnd"/>
      <w:r w:rsidRPr="00F4683C">
        <w:rPr>
          <w:rFonts w:ascii="Times New Roman" w:hAnsi="Times New Roman" w:cs="Times New Roman"/>
          <w:sz w:val="18"/>
          <w:szCs w:val="18"/>
        </w:rPr>
        <w:t xml:space="preserve"> BB (2017) Mathematical model of </w:t>
      </w:r>
      <w:proofErr w:type="spellStart"/>
      <w:r w:rsidRPr="00F4683C">
        <w:rPr>
          <w:rFonts w:ascii="Times New Roman" w:hAnsi="Times New Roman" w:cs="Times New Roman"/>
          <w:sz w:val="18"/>
          <w:szCs w:val="18"/>
        </w:rPr>
        <w:t>serodiagnostic</w:t>
      </w:r>
      <w:proofErr w:type="spellEnd"/>
      <w:r w:rsidRPr="00F4683C">
        <w:rPr>
          <w:rFonts w:ascii="Times New Roman" w:hAnsi="Times New Roman" w:cs="Times New Roman"/>
          <w:sz w:val="18"/>
          <w:szCs w:val="18"/>
        </w:rPr>
        <w:t xml:space="preserve"> </w:t>
      </w:r>
      <w:proofErr w:type="spellStart"/>
      <w:r w:rsidRPr="00F4683C">
        <w:rPr>
          <w:rFonts w:ascii="Times New Roman" w:hAnsi="Times New Roman" w:cs="Times New Roman"/>
          <w:sz w:val="18"/>
          <w:szCs w:val="18"/>
        </w:rPr>
        <w:t>immunochromatographic</w:t>
      </w:r>
      <w:proofErr w:type="spellEnd"/>
      <w:r w:rsidRPr="00F4683C">
        <w:rPr>
          <w:rFonts w:ascii="Times New Roman" w:hAnsi="Times New Roman" w:cs="Times New Roman"/>
          <w:sz w:val="18"/>
          <w:szCs w:val="18"/>
        </w:rPr>
        <w:t xml:space="preserve"> assay. Analytical Chemistry 89:4419-4427.</w:t>
      </w:r>
    </w:p>
    <w:p w:rsidR="00576994" w:rsidRPr="00F4683C" w:rsidRDefault="00576994" w:rsidP="00576994">
      <w:pPr>
        <w:pStyle w:val="a5"/>
        <w:numPr>
          <w:ilvl w:val="0"/>
          <w:numId w:val="3"/>
        </w:numPr>
        <w:tabs>
          <w:tab w:val="left" w:pos="384"/>
        </w:tabs>
        <w:spacing w:line="216" w:lineRule="exact"/>
        <w:ind w:right="137"/>
        <w:rPr>
          <w:rFonts w:ascii="Times New Roman" w:hAnsi="Times New Roman" w:cs="Times New Roman"/>
          <w:sz w:val="18"/>
          <w:szCs w:val="18"/>
        </w:rPr>
      </w:pPr>
      <w:proofErr w:type="spellStart"/>
      <w:r w:rsidRPr="00F4683C">
        <w:rPr>
          <w:rFonts w:ascii="Times New Roman" w:hAnsi="Times New Roman" w:cs="Times New Roman"/>
          <w:sz w:val="18"/>
          <w:szCs w:val="18"/>
        </w:rPr>
        <w:t>Sotnikov</w:t>
      </w:r>
      <w:proofErr w:type="spellEnd"/>
      <w:r w:rsidRPr="00F4683C">
        <w:rPr>
          <w:rFonts w:ascii="Times New Roman" w:hAnsi="Times New Roman" w:cs="Times New Roman"/>
          <w:sz w:val="18"/>
          <w:szCs w:val="18"/>
        </w:rPr>
        <w:t xml:space="preserve"> DV, </w:t>
      </w:r>
      <w:proofErr w:type="spellStart"/>
      <w:r w:rsidRPr="00F4683C">
        <w:rPr>
          <w:rFonts w:ascii="Times New Roman" w:hAnsi="Times New Roman" w:cs="Times New Roman"/>
          <w:sz w:val="18"/>
          <w:szCs w:val="18"/>
        </w:rPr>
        <w:t>Zherdev</w:t>
      </w:r>
      <w:proofErr w:type="spellEnd"/>
      <w:r w:rsidRPr="00F4683C">
        <w:rPr>
          <w:rFonts w:ascii="Times New Roman" w:hAnsi="Times New Roman" w:cs="Times New Roman"/>
          <w:sz w:val="18"/>
          <w:szCs w:val="18"/>
        </w:rPr>
        <w:t xml:space="preserve"> AV, </w:t>
      </w:r>
      <w:proofErr w:type="spellStart"/>
      <w:r w:rsidRPr="00F4683C">
        <w:rPr>
          <w:rFonts w:ascii="Times New Roman" w:hAnsi="Times New Roman" w:cs="Times New Roman"/>
          <w:sz w:val="18"/>
          <w:szCs w:val="18"/>
        </w:rPr>
        <w:t>Dzantiev</w:t>
      </w:r>
      <w:proofErr w:type="spellEnd"/>
      <w:r w:rsidRPr="00F4683C">
        <w:rPr>
          <w:rFonts w:ascii="Times New Roman" w:hAnsi="Times New Roman" w:cs="Times New Roman"/>
          <w:sz w:val="18"/>
          <w:szCs w:val="18"/>
        </w:rPr>
        <w:t xml:space="preserve"> BB (2017) Mathematical modeling of bioassays. Biochemistry (Moscow) 82:1744-1766.</w:t>
      </w:r>
    </w:p>
    <w:p w:rsidR="00F4683C" w:rsidRPr="00F4683C" w:rsidRDefault="00F4683C" w:rsidP="00576994">
      <w:pPr>
        <w:pStyle w:val="a5"/>
        <w:numPr>
          <w:ilvl w:val="0"/>
          <w:numId w:val="3"/>
        </w:numPr>
        <w:tabs>
          <w:tab w:val="left" w:pos="384"/>
        </w:tabs>
        <w:spacing w:line="216" w:lineRule="exact"/>
        <w:ind w:right="137"/>
        <w:rPr>
          <w:rFonts w:ascii="Times New Roman" w:hAnsi="Times New Roman" w:cs="Times New Roman"/>
          <w:sz w:val="18"/>
          <w:szCs w:val="18"/>
        </w:rPr>
      </w:pPr>
      <w:proofErr w:type="spellStart"/>
      <w:r w:rsidRPr="00F4683C">
        <w:rPr>
          <w:rFonts w:ascii="Times New Roman" w:hAnsi="Times New Roman" w:cs="Times New Roman"/>
          <w:sz w:val="18"/>
          <w:szCs w:val="18"/>
        </w:rPr>
        <w:t>Sotnikov</w:t>
      </w:r>
      <w:proofErr w:type="spellEnd"/>
      <w:r w:rsidRPr="00F4683C">
        <w:rPr>
          <w:rFonts w:ascii="Times New Roman" w:hAnsi="Times New Roman" w:cs="Times New Roman"/>
          <w:sz w:val="18"/>
          <w:szCs w:val="18"/>
        </w:rPr>
        <w:t xml:space="preserve"> DV, </w:t>
      </w:r>
      <w:proofErr w:type="spellStart"/>
      <w:r w:rsidRPr="00F4683C">
        <w:rPr>
          <w:rFonts w:ascii="Times New Roman" w:hAnsi="Times New Roman" w:cs="Times New Roman"/>
          <w:sz w:val="18"/>
          <w:szCs w:val="18"/>
        </w:rPr>
        <w:t>Zherdev</w:t>
      </w:r>
      <w:proofErr w:type="spellEnd"/>
      <w:r w:rsidRPr="00F4683C">
        <w:rPr>
          <w:rFonts w:ascii="Times New Roman" w:hAnsi="Times New Roman" w:cs="Times New Roman"/>
          <w:sz w:val="18"/>
          <w:szCs w:val="18"/>
        </w:rPr>
        <w:t xml:space="preserve"> AV, </w:t>
      </w:r>
      <w:proofErr w:type="spellStart"/>
      <w:r w:rsidRPr="00F4683C">
        <w:rPr>
          <w:rFonts w:ascii="Times New Roman" w:hAnsi="Times New Roman" w:cs="Times New Roman"/>
          <w:sz w:val="18"/>
          <w:szCs w:val="18"/>
        </w:rPr>
        <w:t>Dzantiev</w:t>
      </w:r>
      <w:proofErr w:type="spellEnd"/>
      <w:r w:rsidRPr="00F4683C">
        <w:rPr>
          <w:rFonts w:ascii="Times New Roman" w:hAnsi="Times New Roman" w:cs="Times New Roman"/>
          <w:sz w:val="18"/>
          <w:szCs w:val="18"/>
        </w:rPr>
        <w:t xml:space="preserve"> BB (2018) </w:t>
      </w:r>
      <w:r w:rsidRPr="00F4683C">
        <w:rPr>
          <w:rFonts w:ascii="Times New Roman" w:hAnsi="Times New Roman" w:cs="Times New Roman"/>
          <w:sz w:val="18"/>
          <w:szCs w:val="18"/>
          <w:shd w:val="clear" w:color="auto" w:fill="FFFFFF"/>
        </w:rPr>
        <w:t xml:space="preserve">Theoretical and experimental comparison of different formats of </w:t>
      </w:r>
      <w:proofErr w:type="spellStart"/>
      <w:r w:rsidRPr="00F4683C">
        <w:rPr>
          <w:rFonts w:ascii="Times New Roman" w:hAnsi="Times New Roman" w:cs="Times New Roman"/>
          <w:sz w:val="18"/>
          <w:szCs w:val="18"/>
          <w:shd w:val="clear" w:color="auto" w:fill="FFFFFF"/>
        </w:rPr>
        <w:t>immunochromatographic</w:t>
      </w:r>
      <w:proofErr w:type="spellEnd"/>
      <w:r w:rsidRPr="00F4683C">
        <w:rPr>
          <w:rFonts w:ascii="Times New Roman" w:hAnsi="Times New Roman" w:cs="Times New Roman"/>
          <w:sz w:val="18"/>
          <w:szCs w:val="18"/>
          <w:shd w:val="clear" w:color="auto" w:fill="FFFFFF"/>
        </w:rPr>
        <w:t xml:space="preserve"> </w:t>
      </w:r>
      <w:proofErr w:type="spellStart"/>
      <w:r w:rsidRPr="00F4683C">
        <w:rPr>
          <w:rFonts w:ascii="Times New Roman" w:hAnsi="Times New Roman" w:cs="Times New Roman"/>
          <w:sz w:val="18"/>
          <w:szCs w:val="18"/>
          <w:shd w:val="clear" w:color="auto" w:fill="FFFFFF"/>
        </w:rPr>
        <w:t>serodiagnostics</w:t>
      </w:r>
      <w:proofErr w:type="spellEnd"/>
      <w:r w:rsidRPr="00F4683C">
        <w:rPr>
          <w:rFonts w:ascii="Times New Roman" w:hAnsi="Times New Roman" w:cs="Times New Roman"/>
          <w:sz w:val="18"/>
          <w:szCs w:val="18"/>
          <w:lang w:eastAsia="zh-CN" w:bidi="hi-IN"/>
        </w:rPr>
        <w:t xml:space="preserve">. </w:t>
      </w:r>
      <w:r w:rsidRPr="00F4683C">
        <w:rPr>
          <w:rFonts w:ascii="Times New Roman" w:hAnsi="Times New Roman" w:cs="Times New Roman"/>
          <w:sz w:val="18"/>
          <w:szCs w:val="18"/>
        </w:rPr>
        <w:t>Sensors 18(1): article 36.</w:t>
      </w:r>
    </w:p>
    <w:p w:rsidR="00F4683C" w:rsidRPr="00F4683C" w:rsidRDefault="00F4683C" w:rsidP="00576994">
      <w:pPr>
        <w:pStyle w:val="a5"/>
        <w:numPr>
          <w:ilvl w:val="0"/>
          <w:numId w:val="3"/>
        </w:numPr>
        <w:tabs>
          <w:tab w:val="left" w:pos="384"/>
        </w:tabs>
        <w:spacing w:line="216" w:lineRule="exact"/>
        <w:ind w:right="137"/>
        <w:rPr>
          <w:rFonts w:ascii="Times New Roman" w:hAnsi="Times New Roman" w:cs="Times New Roman"/>
          <w:sz w:val="18"/>
          <w:szCs w:val="18"/>
        </w:rPr>
      </w:pPr>
      <w:proofErr w:type="spellStart"/>
      <w:r w:rsidRPr="00F4683C">
        <w:rPr>
          <w:rFonts w:ascii="Times New Roman" w:hAnsi="Times New Roman" w:cs="Times New Roman"/>
          <w:sz w:val="18"/>
          <w:szCs w:val="18"/>
        </w:rPr>
        <w:t>Gasperino</w:t>
      </w:r>
      <w:proofErr w:type="spellEnd"/>
      <w:r w:rsidRPr="00F4683C">
        <w:rPr>
          <w:rFonts w:ascii="Times New Roman" w:hAnsi="Times New Roman" w:cs="Times New Roman"/>
          <w:sz w:val="18"/>
          <w:szCs w:val="18"/>
        </w:rPr>
        <w:t xml:space="preserve"> D, Baughman T, Hsieh HV, Bell D, </w:t>
      </w:r>
      <w:proofErr w:type="spellStart"/>
      <w:r w:rsidRPr="00F4683C">
        <w:rPr>
          <w:rFonts w:ascii="Times New Roman" w:hAnsi="Times New Roman" w:cs="Times New Roman"/>
          <w:sz w:val="18"/>
          <w:szCs w:val="18"/>
        </w:rPr>
        <w:t>Weigl</w:t>
      </w:r>
      <w:proofErr w:type="spellEnd"/>
      <w:r w:rsidRPr="00F4683C">
        <w:rPr>
          <w:rFonts w:ascii="Times New Roman" w:hAnsi="Times New Roman" w:cs="Times New Roman"/>
          <w:sz w:val="18"/>
          <w:szCs w:val="18"/>
        </w:rPr>
        <w:t xml:space="preserve"> B (2018) Improving lateral flow assay performance using computational modeling. Annual Review of Analytical Chemistry 11:219-244.</w:t>
      </w:r>
    </w:p>
    <w:p w:rsidR="00F4683C" w:rsidRPr="00F4683C" w:rsidRDefault="00F4683C" w:rsidP="00F4683C">
      <w:pPr>
        <w:tabs>
          <w:tab w:val="left" w:pos="384"/>
        </w:tabs>
        <w:spacing w:line="216" w:lineRule="exact"/>
        <w:ind w:right="137"/>
        <w:rPr>
          <w:rFonts w:ascii="Times New Roman" w:hAnsi="Times New Roman" w:cs="Times New Roman"/>
          <w:sz w:val="18"/>
          <w:szCs w:val="18"/>
        </w:rPr>
      </w:pPr>
    </w:p>
    <w:p w:rsidR="001E1B31" w:rsidRPr="00C31654" w:rsidRDefault="001E1B31" w:rsidP="00576994">
      <w:pPr>
        <w:pStyle w:val="a5"/>
        <w:tabs>
          <w:tab w:val="left" w:pos="384"/>
        </w:tabs>
        <w:spacing w:before="92" w:line="218" w:lineRule="exact"/>
        <w:ind w:firstLine="0"/>
        <w:rPr>
          <w:rFonts w:ascii="Times New Roman" w:hAnsi="Times New Roman" w:cs="Times New Roman"/>
          <w:sz w:val="18"/>
          <w:szCs w:val="18"/>
        </w:rPr>
      </w:pPr>
    </w:p>
    <w:p w:rsidR="00AE3E37" w:rsidRPr="00C31654" w:rsidRDefault="00AE3E37">
      <w:pPr>
        <w:spacing w:line="200" w:lineRule="exact"/>
        <w:jc w:val="both"/>
        <w:rPr>
          <w:rFonts w:ascii="Calibri" w:hAnsi="Calibri"/>
          <w:sz w:val="18"/>
          <w:szCs w:val="18"/>
        </w:rPr>
        <w:sectPr w:rsidR="00AE3E37" w:rsidRPr="00C31654">
          <w:type w:val="continuous"/>
          <w:pgSz w:w="11910" w:h="16840"/>
          <w:pgMar w:top="1740" w:right="600" w:bottom="840" w:left="620" w:header="720" w:footer="720" w:gutter="0"/>
          <w:cols w:num="2" w:space="720" w:equalWidth="0">
            <w:col w:w="5214" w:space="138"/>
            <w:col w:w="5338"/>
          </w:cols>
        </w:sectPr>
      </w:pPr>
    </w:p>
    <w:p w:rsidR="00AE3E37" w:rsidRPr="00C31654" w:rsidRDefault="00AE3E37">
      <w:pPr>
        <w:pStyle w:val="a3"/>
        <w:rPr>
          <w:rFonts w:ascii="Calibri"/>
          <w:sz w:val="20"/>
        </w:rPr>
      </w:pPr>
    </w:p>
    <w:p w:rsidR="00AE3E37" w:rsidRPr="00C31654" w:rsidRDefault="00292ED9">
      <w:pPr>
        <w:pStyle w:val="a3"/>
        <w:spacing w:line="40" w:lineRule="exact"/>
        <w:ind w:left="2202"/>
        <w:rPr>
          <w:rFonts w:ascii="Calibri"/>
          <w:sz w:val="4"/>
        </w:rPr>
      </w:pPr>
      <w:r w:rsidRPr="00C31654">
        <w:rPr>
          <w:rFonts w:ascii="Calibri"/>
          <w:noProof/>
          <w:sz w:val="4"/>
          <w:lang w:val="ru-RU" w:eastAsia="ru-RU"/>
        </w:rPr>
        <mc:AlternateContent>
          <mc:Choice Requires="wpg">
            <w:drawing>
              <wp:inline distT="0" distB="0" distL="0" distR="0" wp14:anchorId="1D48CB2D" wp14:editId="0CA7332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F99" w:rsidRPr="00F74493" w:rsidRDefault="00E07F99" w:rsidP="00404E5B">
      <w:pPr>
        <w:spacing w:before="92"/>
        <w:ind w:right="4234"/>
        <w:rPr>
          <w:rFonts w:asciiTheme="minorHAnsi" w:hAnsiTheme="minorHAnsi"/>
          <w:noProof/>
        </w:rPr>
      </w:pPr>
      <w:r>
        <w:rPr>
          <w:noProof/>
          <w:lang w:val="ru-RU" w:eastAsia="ru-RU"/>
        </w:rPr>
        <w:drawing>
          <wp:inline distT="0" distB="0" distL="0" distR="0" wp14:anchorId="264F67F1">
            <wp:extent cx="461589" cy="648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589" cy="648000"/>
                    </a:xfrm>
                    <a:prstGeom prst="rect">
                      <a:avLst/>
                    </a:prstGeom>
                    <a:noFill/>
                  </pic:spPr>
                </pic:pic>
              </a:graphicData>
            </a:graphic>
          </wp:inline>
        </w:drawing>
      </w:r>
      <w:r w:rsidR="008756E6" w:rsidRPr="00C31654">
        <w:rPr>
          <w:noProof/>
        </w:rPr>
        <w:t xml:space="preserve"> </w:t>
      </w:r>
    </w:p>
    <w:p w:rsidR="00AE3E37" w:rsidRPr="00C31654" w:rsidRDefault="00A9710C" w:rsidP="00404E5B">
      <w:pPr>
        <w:spacing w:before="92"/>
        <w:ind w:right="4234"/>
        <w:rPr>
          <w:rFonts w:ascii="Times New Roman" w:hAnsi="Times New Roman" w:cs="Times New Roman"/>
          <w:sz w:val="20"/>
          <w:szCs w:val="20"/>
        </w:rPr>
      </w:pPr>
      <w:r w:rsidRPr="00C31654">
        <w:rPr>
          <w:rFonts w:ascii="Times New Roman" w:hAnsi="Times New Roman" w:cs="Times New Roman"/>
          <w:color w:val="BF5A14"/>
          <w:sz w:val="20"/>
          <w:szCs w:val="20"/>
        </w:rPr>
        <w:t>Biography</w:t>
      </w:r>
      <w:r w:rsidR="003F5968" w:rsidRPr="00C31654">
        <w:rPr>
          <w:rFonts w:ascii="Times New Roman" w:hAnsi="Times New Roman" w:cs="Times New Roman"/>
          <w:color w:val="BF5A14"/>
          <w:sz w:val="20"/>
          <w:szCs w:val="20"/>
        </w:rPr>
        <w:t xml:space="preserve"> </w:t>
      </w:r>
    </w:p>
    <w:p w:rsidR="0048175B" w:rsidRDefault="00993C7A" w:rsidP="0048175B">
      <w:pPr>
        <w:spacing w:before="41"/>
        <w:ind w:right="231"/>
        <w:jc w:val="both"/>
        <w:rPr>
          <w:rFonts w:ascii="Times New Roman" w:hAnsi="Times New Roman" w:cs="Times New Roman"/>
          <w:sz w:val="20"/>
          <w:szCs w:val="20"/>
        </w:rPr>
      </w:pPr>
      <w:r>
        <w:rPr>
          <w:rFonts w:ascii="Times New Roman" w:hAnsi="Times New Roman" w:cs="Times New Roman"/>
          <w:sz w:val="20"/>
          <w:szCs w:val="20"/>
        </w:rPr>
        <w:t xml:space="preserve">Dmitry V. </w:t>
      </w:r>
      <w:proofErr w:type="spellStart"/>
      <w:r>
        <w:rPr>
          <w:rFonts w:ascii="Times New Roman" w:hAnsi="Times New Roman" w:cs="Times New Roman"/>
          <w:sz w:val="20"/>
          <w:szCs w:val="20"/>
        </w:rPr>
        <w:t>Sotnikov</w:t>
      </w:r>
      <w:proofErr w:type="spellEnd"/>
      <w:r>
        <w:rPr>
          <w:rFonts w:ascii="Times New Roman" w:hAnsi="Times New Roman" w:cs="Times New Roman"/>
          <w:sz w:val="20"/>
          <w:szCs w:val="20"/>
        </w:rPr>
        <w:t xml:space="preserve"> received his M.S. education in Chemistry in 2007 at the Dmitry Mendeleev University of Chemical Technology, Moscow, Russia. From 2008 to 2012, he was a Ph.D. student at the A.N. </w:t>
      </w:r>
      <w:proofErr w:type="spellStart"/>
      <w:r>
        <w:rPr>
          <w:rFonts w:ascii="Times New Roman" w:hAnsi="Times New Roman" w:cs="Times New Roman"/>
          <w:sz w:val="20"/>
          <w:szCs w:val="20"/>
        </w:rPr>
        <w:t>Bakh</w:t>
      </w:r>
      <w:proofErr w:type="spellEnd"/>
      <w:r>
        <w:rPr>
          <w:rFonts w:ascii="Times New Roman" w:hAnsi="Times New Roman" w:cs="Times New Roman"/>
          <w:sz w:val="20"/>
          <w:szCs w:val="20"/>
        </w:rPr>
        <w:t xml:space="preserve"> Institute of Biochemistry of the Russian Academy of Science. From 2015 to the present, Dmitry V. </w:t>
      </w:r>
      <w:proofErr w:type="spellStart"/>
      <w:r>
        <w:rPr>
          <w:rFonts w:ascii="Times New Roman" w:hAnsi="Times New Roman" w:cs="Times New Roman"/>
          <w:sz w:val="20"/>
          <w:szCs w:val="20"/>
        </w:rPr>
        <w:t>Sotnikov</w:t>
      </w:r>
      <w:proofErr w:type="spellEnd"/>
      <w:r>
        <w:rPr>
          <w:rFonts w:ascii="Times New Roman" w:hAnsi="Times New Roman" w:cs="Times New Roman"/>
          <w:sz w:val="20"/>
          <w:szCs w:val="20"/>
        </w:rPr>
        <w:t xml:space="preserve"> is a research associate of the Federal Research Center «Fundamentals of Biotechnology» of the Russian Academy of Sciences. After completing his dissertation “Detection of specific antibodies by </w:t>
      </w:r>
      <w:proofErr w:type="spellStart"/>
      <w:r>
        <w:rPr>
          <w:rFonts w:ascii="Times New Roman" w:hAnsi="Times New Roman" w:cs="Times New Roman"/>
          <w:sz w:val="20"/>
          <w:szCs w:val="20"/>
        </w:rPr>
        <w:t>immunochromatography</w:t>
      </w:r>
      <w:proofErr w:type="spellEnd"/>
      <w:r>
        <w:rPr>
          <w:rFonts w:ascii="Times New Roman" w:hAnsi="Times New Roman" w:cs="Times New Roman"/>
          <w:sz w:val="20"/>
          <w:szCs w:val="20"/>
        </w:rPr>
        <w:t xml:space="preserve">: Principles and practical applications,” Dmitry V. </w:t>
      </w:r>
      <w:proofErr w:type="spellStart"/>
      <w:r>
        <w:rPr>
          <w:rFonts w:ascii="Times New Roman" w:hAnsi="Times New Roman" w:cs="Times New Roman"/>
          <w:sz w:val="20"/>
          <w:szCs w:val="20"/>
        </w:rPr>
        <w:t>Sotnikov</w:t>
      </w:r>
      <w:proofErr w:type="spellEnd"/>
      <w:r>
        <w:rPr>
          <w:rFonts w:ascii="Times New Roman" w:hAnsi="Times New Roman" w:cs="Times New Roman"/>
          <w:sz w:val="20"/>
          <w:szCs w:val="20"/>
        </w:rPr>
        <w:t xml:space="preserve"> was awarded a Ph.D. in biochemistry in 2016. His current research is focused on the kinetics of antigen–antibody interaction, its influence on the sensitivity and specificity of immunoassays, and the development of novel </w:t>
      </w:r>
      <w:proofErr w:type="spellStart"/>
      <w:r>
        <w:rPr>
          <w:rFonts w:ascii="Times New Roman" w:hAnsi="Times New Roman" w:cs="Times New Roman"/>
          <w:sz w:val="20"/>
          <w:szCs w:val="20"/>
        </w:rPr>
        <w:t>immunoanalytical</w:t>
      </w:r>
      <w:proofErr w:type="spellEnd"/>
      <w:r>
        <w:rPr>
          <w:rFonts w:ascii="Times New Roman" w:hAnsi="Times New Roman" w:cs="Times New Roman"/>
          <w:sz w:val="20"/>
          <w:szCs w:val="20"/>
        </w:rPr>
        <w:t xml:space="preserve"> techniques.</w:t>
      </w:r>
    </w:p>
    <w:p w:rsidR="00AE3E37" w:rsidRPr="00C31654" w:rsidRDefault="00401713" w:rsidP="00401713">
      <w:pPr>
        <w:spacing w:before="62"/>
        <w:ind w:right="4235"/>
        <w:jc w:val="right"/>
        <w:rPr>
          <w:rFonts w:ascii="Times New Roman" w:hAnsi="Times New Roman" w:cs="Times New Roman"/>
          <w:sz w:val="20"/>
          <w:szCs w:val="20"/>
        </w:rPr>
      </w:pPr>
      <w:r w:rsidRPr="00C31654">
        <w:rPr>
          <w:rFonts w:ascii="Times New Roman" w:hAnsi="Times New Roman" w:cs="Times New Roman"/>
          <w:sz w:val="20"/>
          <w:szCs w:val="20"/>
        </w:rPr>
        <w:t>Email:</w:t>
      </w:r>
      <w:hyperlink r:id="rId12" w:history="1">
        <w:r w:rsidR="003F5968" w:rsidRPr="00C31654">
          <w:rPr>
            <w:rStyle w:val="ac"/>
            <w:rFonts w:ascii="Times New Roman" w:hAnsi="Times New Roman" w:cs="Times New Roman"/>
            <w:sz w:val="20"/>
            <w:szCs w:val="20"/>
          </w:rPr>
          <w:t>sotnikov-d-i@mail.com</w:t>
        </w:r>
      </w:hyperlink>
    </w:p>
    <w:p w:rsidR="00401713" w:rsidRPr="00C31654" w:rsidRDefault="00EB5503" w:rsidP="009F08EC">
      <w:pPr>
        <w:pStyle w:val="a5"/>
        <w:numPr>
          <w:ilvl w:val="0"/>
          <w:numId w:val="4"/>
        </w:numPr>
        <w:spacing w:before="62" w:line="240" w:lineRule="auto"/>
        <w:ind w:right="4235"/>
        <w:rPr>
          <w:rFonts w:ascii="Times New Roman" w:hAnsi="Times New Roman" w:cs="Times New Roman"/>
          <w:sz w:val="20"/>
          <w:szCs w:val="20"/>
        </w:rPr>
      </w:pPr>
      <w:r w:rsidRPr="00C31654">
        <w:rPr>
          <w:rFonts w:ascii="Times New Roman" w:hAnsi="Times New Roman" w:cs="Times New Roman"/>
          <w:sz w:val="20"/>
          <w:szCs w:val="20"/>
        </w:rPr>
        <w:t>Full N</w:t>
      </w:r>
      <w:r w:rsidR="00401713" w:rsidRPr="00C31654">
        <w:rPr>
          <w:rFonts w:ascii="Times New Roman" w:hAnsi="Times New Roman" w:cs="Times New Roman"/>
          <w:sz w:val="20"/>
          <w:szCs w:val="20"/>
        </w:rPr>
        <w:t xml:space="preserve">ame: </w:t>
      </w:r>
      <w:proofErr w:type="spellStart"/>
      <w:r w:rsidR="009F08EC" w:rsidRPr="00C31654">
        <w:rPr>
          <w:rFonts w:ascii="Times New Roman" w:hAnsi="Times New Roman" w:cs="Times New Roman"/>
          <w:sz w:val="20"/>
          <w:szCs w:val="20"/>
        </w:rPr>
        <w:t>Dmitriy</w:t>
      </w:r>
      <w:proofErr w:type="spellEnd"/>
      <w:r w:rsidR="009F08EC" w:rsidRPr="00C31654">
        <w:rPr>
          <w:rFonts w:ascii="Times New Roman" w:hAnsi="Times New Roman" w:cs="Times New Roman"/>
          <w:sz w:val="20"/>
          <w:szCs w:val="20"/>
        </w:rPr>
        <w:t xml:space="preserve"> V </w:t>
      </w:r>
      <w:proofErr w:type="spellStart"/>
      <w:r w:rsidR="009F08EC" w:rsidRPr="00C31654">
        <w:rPr>
          <w:rFonts w:ascii="Times New Roman" w:hAnsi="Times New Roman" w:cs="Times New Roman"/>
          <w:sz w:val="20"/>
          <w:szCs w:val="20"/>
        </w:rPr>
        <w:t>Sotnikov</w:t>
      </w:r>
      <w:proofErr w:type="spellEnd"/>
    </w:p>
    <w:p w:rsidR="00401713" w:rsidRPr="00C31654" w:rsidRDefault="00401713" w:rsidP="00BC7462">
      <w:pPr>
        <w:pStyle w:val="a5"/>
        <w:numPr>
          <w:ilvl w:val="0"/>
          <w:numId w:val="4"/>
        </w:numPr>
        <w:spacing w:before="62" w:line="240" w:lineRule="auto"/>
        <w:ind w:right="4235"/>
        <w:rPr>
          <w:rFonts w:ascii="Times New Roman" w:hAnsi="Times New Roman" w:cs="Times New Roman"/>
          <w:sz w:val="20"/>
          <w:szCs w:val="20"/>
        </w:rPr>
      </w:pPr>
      <w:r w:rsidRPr="00C31654">
        <w:rPr>
          <w:rFonts w:ascii="Times New Roman" w:hAnsi="Times New Roman" w:cs="Times New Roman"/>
          <w:sz w:val="20"/>
          <w:szCs w:val="20"/>
        </w:rPr>
        <w:t>P</w:t>
      </w:r>
      <w:r w:rsidR="00EB5503" w:rsidRPr="00C31654">
        <w:rPr>
          <w:rFonts w:ascii="Times New Roman" w:hAnsi="Times New Roman" w:cs="Times New Roman"/>
          <w:sz w:val="20"/>
          <w:szCs w:val="20"/>
        </w:rPr>
        <w:t>ersonal E</w:t>
      </w:r>
      <w:r w:rsidRPr="00C31654">
        <w:rPr>
          <w:rFonts w:ascii="Times New Roman" w:hAnsi="Times New Roman" w:cs="Times New Roman"/>
          <w:sz w:val="20"/>
          <w:szCs w:val="20"/>
        </w:rPr>
        <w:t xml:space="preserve">mail: </w:t>
      </w:r>
      <w:hyperlink r:id="rId13" w:history="1">
        <w:r w:rsidR="009F08EC" w:rsidRPr="00C31654">
          <w:rPr>
            <w:rStyle w:val="ac"/>
            <w:rFonts w:ascii="Times New Roman" w:hAnsi="Times New Roman" w:cs="Times New Roman"/>
            <w:sz w:val="20"/>
            <w:szCs w:val="20"/>
          </w:rPr>
          <w:t>sotnikov-d-i@mail.com</w:t>
        </w:r>
      </w:hyperlink>
    </w:p>
    <w:p w:rsidR="00401713" w:rsidRPr="00C31654" w:rsidRDefault="00401713" w:rsidP="00BC7462">
      <w:pPr>
        <w:pStyle w:val="a5"/>
        <w:numPr>
          <w:ilvl w:val="0"/>
          <w:numId w:val="4"/>
        </w:numPr>
        <w:spacing w:before="62" w:line="240" w:lineRule="auto"/>
        <w:ind w:right="4235"/>
        <w:rPr>
          <w:rFonts w:ascii="Times New Roman" w:hAnsi="Times New Roman" w:cs="Times New Roman"/>
          <w:sz w:val="20"/>
          <w:szCs w:val="20"/>
        </w:rPr>
      </w:pPr>
      <w:r w:rsidRPr="00C31654">
        <w:rPr>
          <w:rFonts w:ascii="Times New Roman" w:hAnsi="Times New Roman" w:cs="Times New Roman"/>
          <w:sz w:val="20"/>
          <w:szCs w:val="20"/>
        </w:rPr>
        <w:t>Mobile Number:</w:t>
      </w:r>
      <w:r w:rsidR="009F08EC" w:rsidRPr="00C31654">
        <w:rPr>
          <w:rFonts w:ascii="Times New Roman" w:hAnsi="Times New Roman" w:cs="Times New Roman"/>
          <w:sz w:val="20"/>
          <w:szCs w:val="20"/>
        </w:rPr>
        <w:t xml:space="preserve"> +79851733974</w:t>
      </w:r>
    </w:p>
    <w:p w:rsidR="00401713" w:rsidRPr="00C31654" w:rsidRDefault="00401713" w:rsidP="00516BF3">
      <w:pPr>
        <w:pStyle w:val="a5"/>
        <w:numPr>
          <w:ilvl w:val="0"/>
          <w:numId w:val="4"/>
        </w:numPr>
        <w:spacing w:before="62" w:line="240" w:lineRule="auto"/>
        <w:ind w:right="4235"/>
        <w:rPr>
          <w:rFonts w:ascii="Times New Roman" w:hAnsi="Times New Roman" w:cs="Times New Roman"/>
          <w:sz w:val="20"/>
          <w:szCs w:val="20"/>
        </w:rPr>
      </w:pPr>
      <w:r w:rsidRPr="00C31654">
        <w:rPr>
          <w:rFonts w:ascii="Times New Roman" w:hAnsi="Times New Roman" w:cs="Times New Roman"/>
          <w:sz w:val="20"/>
          <w:szCs w:val="20"/>
        </w:rPr>
        <w:lastRenderedPageBreak/>
        <w:t>Linked In:</w:t>
      </w:r>
      <w:r w:rsidR="00516BF3" w:rsidRPr="00C31654">
        <w:rPr>
          <w:rFonts w:ascii="Times New Roman" w:hAnsi="Times New Roman" w:cs="Times New Roman"/>
          <w:sz w:val="20"/>
          <w:szCs w:val="20"/>
        </w:rPr>
        <w:t xml:space="preserve"> https://www.linkedin.com/in/dmitriy-sotnikov-31b25958/</w:t>
      </w:r>
    </w:p>
    <w:p w:rsidR="00401713" w:rsidRPr="00C31654" w:rsidRDefault="00401713" w:rsidP="009F08EC">
      <w:pPr>
        <w:pStyle w:val="a5"/>
        <w:numPr>
          <w:ilvl w:val="0"/>
          <w:numId w:val="4"/>
        </w:numPr>
        <w:spacing w:before="62" w:line="240" w:lineRule="auto"/>
        <w:ind w:right="4235"/>
        <w:rPr>
          <w:rFonts w:ascii="Times New Roman" w:hAnsi="Times New Roman" w:cs="Times New Roman"/>
          <w:sz w:val="20"/>
          <w:szCs w:val="20"/>
        </w:rPr>
      </w:pPr>
      <w:r w:rsidRPr="00C31654">
        <w:rPr>
          <w:rFonts w:ascii="Times New Roman" w:hAnsi="Times New Roman" w:cs="Times New Roman"/>
          <w:sz w:val="20"/>
          <w:szCs w:val="20"/>
        </w:rPr>
        <w:t xml:space="preserve">Facebook: </w:t>
      </w:r>
      <w:r w:rsidR="009F08EC" w:rsidRPr="00C31654">
        <w:rPr>
          <w:rFonts w:ascii="Times New Roman" w:hAnsi="Times New Roman" w:cs="Times New Roman"/>
          <w:sz w:val="20"/>
          <w:szCs w:val="20"/>
        </w:rPr>
        <w:t>https://www.facebook.com/dmitri.sotnikov.9</w:t>
      </w:r>
    </w:p>
    <w:p w:rsidR="00401713" w:rsidRPr="00C31654" w:rsidRDefault="00EB5503" w:rsidP="00337D0C">
      <w:pPr>
        <w:pStyle w:val="a5"/>
        <w:numPr>
          <w:ilvl w:val="0"/>
          <w:numId w:val="4"/>
        </w:numPr>
        <w:spacing w:before="62" w:line="240" w:lineRule="auto"/>
        <w:ind w:right="4235"/>
        <w:rPr>
          <w:rFonts w:ascii="Times New Roman" w:hAnsi="Times New Roman" w:cs="Times New Roman"/>
          <w:sz w:val="20"/>
          <w:szCs w:val="20"/>
        </w:rPr>
      </w:pPr>
      <w:r w:rsidRPr="00C31654">
        <w:rPr>
          <w:rFonts w:ascii="Times New Roman" w:hAnsi="Times New Roman" w:cs="Times New Roman"/>
          <w:sz w:val="20"/>
          <w:szCs w:val="20"/>
        </w:rPr>
        <w:t>Session N</w:t>
      </w:r>
      <w:r w:rsidR="00401713" w:rsidRPr="00C31654">
        <w:rPr>
          <w:rFonts w:ascii="Times New Roman" w:hAnsi="Times New Roman" w:cs="Times New Roman"/>
          <w:sz w:val="20"/>
          <w:szCs w:val="20"/>
        </w:rPr>
        <w:t>ame/ number:</w:t>
      </w:r>
      <w:r w:rsidR="00975C46" w:rsidRPr="00C31654">
        <w:rPr>
          <w:rFonts w:ascii="Times New Roman" w:hAnsi="Times New Roman" w:cs="Times New Roman"/>
          <w:sz w:val="20"/>
          <w:szCs w:val="20"/>
        </w:rPr>
        <w:t xml:space="preserve"> </w:t>
      </w:r>
      <w:r w:rsidR="00337D0C" w:rsidRPr="00337D0C">
        <w:rPr>
          <w:rFonts w:ascii="Times New Roman" w:hAnsi="Times New Roman" w:cs="Times New Roman"/>
          <w:sz w:val="20"/>
          <w:szCs w:val="20"/>
        </w:rPr>
        <w:t xml:space="preserve">Analytical and </w:t>
      </w:r>
      <w:proofErr w:type="spellStart"/>
      <w:r w:rsidR="00337D0C" w:rsidRPr="00337D0C">
        <w:rPr>
          <w:rFonts w:ascii="Times New Roman" w:hAnsi="Times New Roman" w:cs="Times New Roman"/>
          <w:sz w:val="20"/>
          <w:szCs w:val="20"/>
        </w:rPr>
        <w:t>bioanalytical</w:t>
      </w:r>
      <w:proofErr w:type="spellEnd"/>
      <w:r w:rsidR="00337D0C" w:rsidRPr="00337D0C">
        <w:rPr>
          <w:rFonts w:ascii="Times New Roman" w:hAnsi="Times New Roman" w:cs="Times New Roman"/>
          <w:sz w:val="20"/>
          <w:szCs w:val="20"/>
        </w:rPr>
        <w:t xml:space="preserve"> techniques</w:t>
      </w:r>
    </w:p>
    <w:p w:rsidR="00401713" w:rsidRPr="00C31654" w:rsidRDefault="00401713" w:rsidP="00BC7462">
      <w:pPr>
        <w:pStyle w:val="a5"/>
        <w:numPr>
          <w:ilvl w:val="0"/>
          <w:numId w:val="4"/>
        </w:numPr>
        <w:spacing w:before="62" w:line="240" w:lineRule="auto"/>
        <w:ind w:right="4235"/>
        <w:rPr>
          <w:rFonts w:ascii="Times New Roman" w:hAnsi="Times New Roman" w:cs="Times New Roman"/>
          <w:sz w:val="20"/>
          <w:szCs w:val="20"/>
        </w:rPr>
      </w:pPr>
      <w:r w:rsidRPr="00C31654">
        <w:rPr>
          <w:rFonts w:ascii="Times New Roman" w:hAnsi="Times New Roman" w:cs="Times New Roman"/>
          <w:sz w:val="20"/>
          <w:szCs w:val="20"/>
        </w:rPr>
        <w:t>Category: (</w:t>
      </w:r>
      <w:r w:rsidR="00975C46" w:rsidRPr="00C31654">
        <w:rPr>
          <w:rFonts w:ascii="Times New Roman" w:hAnsi="Times New Roman" w:cs="Times New Roman"/>
          <w:sz w:val="20"/>
          <w:szCs w:val="20"/>
        </w:rPr>
        <w:t>E-</w:t>
      </w:r>
      <w:r w:rsidRPr="00C31654">
        <w:rPr>
          <w:rFonts w:ascii="Times New Roman" w:hAnsi="Times New Roman" w:cs="Times New Roman"/>
          <w:sz w:val="20"/>
          <w:szCs w:val="20"/>
        </w:rPr>
        <w:t>Poster)</w:t>
      </w:r>
    </w:p>
    <w:p w:rsidR="00401713" w:rsidRPr="00C31654" w:rsidRDefault="00401713" w:rsidP="00BC7462">
      <w:pPr>
        <w:pStyle w:val="a5"/>
        <w:numPr>
          <w:ilvl w:val="0"/>
          <w:numId w:val="4"/>
        </w:numPr>
        <w:spacing w:before="62" w:line="240" w:lineRule="auto"/>
        <w:ind w:right="4235"/>
        <w:rPr>
          <w:rFonts w:ascii="Times New Roman" w:hAnsi="Times New Roman" w:cs="Times New Roman"/>
          <w:sz w:val="20"/>
          <w:szCs w:val="20"/>
        </w:rPr>
      </w:pPr>
      <w:r w:rsidRPr="00C31654">
        <w:rPr>
          <w:rFonts w:ascii="Times New Roman" w:hAnsi="Times New Roman" w:cs="Times New Roman"/>
          <w:sz w:val="20"/>
          <w:szCs w:val="20"/>
        </w:rPr>
        <w:t>Date of Birth:</w:t>
      </w:r>
      <w:r w:rsidR="009F08EC" w:rsidRPr="00C31654">
        <w:rPr>
          <w:rFonts w:ascii="Times New Roman" w:hAnsi="Times New Roman" w:cs="Times New Roman"/>
          <w:sz w:val="20"/>
          <w:szCs w:val="20"/>
        </w:rPr>
        <w:t xml:space="preserve"> 27.05.1984</w:t>
      </w:r>
    </w:p>
    <w:p w:rsidR="00AE3E37" w:rsidRPr="00C31654" w:rsidRDefault="00401713" w:rsidP="009F08EC">
      <w:pPr>
        <w:pStyle w:val="a3"/>
        <w:numPr>
          <w:ilvl w:val="0"/>
          <w:numId w:val="4"/>
        </w:numPr>
        <w:spacing w:before="2"/>
        <w:rPr>
          <w:rFonts w:ascii="Times New Roman" w:hAnsi="Times New Roman" w:cs="Times New Roman"/>
          <w:sz w:val="20"/>
          <w:szCs w:val="20"/>
        </w:rPr>
      </w:pPr>
      <w:r w:rsidRPr="00C31654">
        <w:rPr>
          <w:rFonts w:ascii="Times New Roman" w:hAnsi="Times New Roman" w:cs="Times New Roman"/>
          <w:sz w:val="20"/>
          <w:szCs w:val="20"/>
        </w:rPr>
        <w:t xml:space="preserve">Postal Address: </w:t>
      </w:r>
      <w:proofErr w:type="spellStart"/>
      <w:r w:rsidR="009F08EC" w:rsidRPr="00C31654">
        <w:rPr>
          <w:rFonts w:ascii="Times New Roman" w:hAnsi="Times New Roman" w:cs="Times New Roman"/>
          <w:sz w:val="20"/>
          <w:szCs w:val="20"/>
        </w:rPr>
        <w:t>Leninsly</w:t>
      </w:r>
      <w:proofErr w:type="spellEnd"/>
      <w:r w:rsidR="009F08EC" w:rsidRPr="00C31654">
        <w:rPr>
          <w:rFonts w:ascii="Times New Roman" w:hAnsi="Times New Roman" w:cs="Times New Roman"/>
          <w:sz w:val="20"/>
          <w:szCs w:val="20"/>
        </w:rPr>
        <w:t xml:space="preserve"> </w:t>
      </w:r>
      <w:r w:rsidR="00975C46" w:rsidRPr="00C31654">
        <w:rPr>
          <w:rFonts w:ascii="Times New Roman" w:hAnsi="Times New Roman" w:cs="Times New Roman"/>
          <w:sz w:val="20"/>
          <w:szCs w:val="20"/>
        </w:rPr>
        <w:t>prospect 33</w:t>
      </w:r>
      <w:r w:rsidR="009F08EC" w:rsidRPr="00C31654">
        <w:rPr>
          <w:rFonts w:ascii="Times New Roman" w:hAnsi="Times New Roman" w:cs="Times New Roman"/>
          <w:sz w:val="20"/>
          <w:szCs w:val="20"/>
        </w:rPr>
        <w:t xml:space="preserve">, </w:t>
      </w:r>
      <w:r w:rsidR="00975C46" w:rsidRPr="00C31654">
        <w:rPr>
          <w:rFonts w:ascii="Times New Roman" w:hAnsi="Times New Roman" w:cs="Times New Roman"/>
          <w:sz w:val="20"/>
          <w:szCs w:val="20"/>
        </w:rPr>
        <w:t>119071</w:t>
      </w:r>
      <w:r w:rsidR="009F08EC" w:rsidRPr="00C31654">
        <w:rPr>
          <w:rFonts w:ascii="Times New Roman" w:hAnsi="Times New Roman" w:cs="Times New Roman"/>
          <w:sz w:val="20"/>
          <w:szCs w:val="20"/>
        </w:rPr>
        <w:t>Moscow, Russia</w:t>
      </w:r>
    </w:p>
    <w:p w:rsidR="00401713" w:rsidRPr="00C31654" w:rsidRDefault="00401713">
      <w:pPr>
        <w:rPr>
          <w:rFonts w:ascii="Minion Pro"/>
          <w:sz w:val="24"/>
        </w:rPr>
        <w:sectPr w:rsidR="00401713" w:rsidRPr="00C31654">
          <w:type w:val="continuous"/>
          <w:pgSz w:w="11910" w:h="16840"/>
          <w:pgMar w:top="1740" w:right="600" w:bottom="840" w:left="620" w:header="720" w:footer="720" w:gutter="0"/>
          <w:cols w:space="720"/>
        </w:sectPr>
      </w:pPr>
    </w:p>
    <w:p w:rsidR="00AE3E37" w:rsidRPr="00C31654" w:rsidRDefault="00AE3E37" w:rsidP="003F5968">
      <w:pPr>
        <w:pStyle w:val="a3"/>
        <w:spacing w:before="3"/>
        <w:rPr>
          <w:rFonts w:ascii="Times New Roman" w:hAnsi="Times New Roman" w:cs="Times New Roman"/>
          <w:b/>
          <w:sz w:val="24"/>
        </w:rPr>
      </w:pPr>
    </w:p>
    <w:sectPr w:rsidR="00AE3E37" w:rsidRPr="00C3165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221" w:rsidRDefault="002E0221">
      <w:r>
        <w:separator/>
      </w:r>
    </w:p>
  </w:endnote>
  <w:endnote w:type="continuationSeparator" w:id="0">
    <w:p w:rsidR="002E0221" w:rsidRDefault="002E0221">
      <w:r>
        <w:continuationSeparator/>
      </w:r>
    </w:p>
  </w:endnote>
  <w:endnote w:id="1">
    <w:p w:rsidR="00975C46" w:rsidRPr="00C0257F" w:rsidRDefault="00975C46" w:rsidP="00C0257F">
      <w:pPr>
        <w:pStyle w:val="ad"/>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35DB9BE7" wp14:editId="44F8C6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16DC92ED" wp14:editId="26FD59D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606CCC2C" wp14:editId="48E194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221" w:rsidRDefault="002E0221">
      <w:r>
        <w:separator/>
      </w:r>
    </w:p>
  </w:footnote>
  <w:footnote w:type="continuationSeparator" w:id="0">
    <w:p w:rsidR="002E0221" w:rsidRDefault="002E02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04" behindDoc="1" locked="0" layoutInCell="1" allowOverlap="1" wp14:anchorId="0ED7E421" wp14:editId="0B57797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828E2"/>
    <w:multiLevelType w:val="hybridMultilevel"/>
    <w:tmpl w:val="5B96DFB2"/>
    <w:lvl w:ilvl="0" w:tplc="0419000F">
      <w:start w:val="1"/>
      <w:numFmt w:val="decimal"/>
      <w:lvlText w:val="%1."/>
      <w:lvlJc w:val="left"/>
      <w:pPr>
        <w:tabs>
          <w:tab w:val="num" w:pos="3054"/>
        </w:tabs>
        <w:ind w:left="3054" w:hanging="360"/>
      </w:pPr>
    </w:lvl>
    <w:lvl w:ilvl="1" w:tplc="04190019" w:tentative="1">
      <w:start w:val="1"/>
      <w:numFmt w:val="lowerLetter"/>
      <w:lvlText w:val="%2."/>
      <w:lvlJc w:val="left"/>
      <w:pPr>
        <w:tabs>
          <w:tab w:val="num" w:pos="-185"/>
        </w:tabs>
        <w:ind w:left="-185" w:hanging="360"/>
      </w:pPr>
    </w:lvl>
    <w:lvl w:ilvl="2" w:tplc="0419001B" w:tentative="1">
      <w:start w:val="1"/>
      <w:numFmt w:val="lowerRoman"/>
      <w:lvlText w:val="%3."/>
      <w:lvlJc w:val="right"/>
      <w:pPr>
        <w:tabs>
          <w:tab w:val="num" w:pos="535"/>
        </w:tabs>
        <w:ind w:left="535" w:hanging="180"/>
      </w:pPr>
    </w:lvl>
    <w:lvl w:ilvl="3" w:tplc="0419000F" w:tentative="1">
      <w:start w:val="1"/>
      <w:numFmt w:val="decimal"/>
      <w:lvlText w:val="%4."/>
      <w:lvlJc w:val="left"/>
      <w:pPr>
        <w:tabs>
          <w:tab w:val="num" w:pos="1255"/>
        </w:tabs>
        <w:ind w:left="1255" w:hanging="360"/>
      </w:pPr>
    </w:lvl>
    <w:lvl w:ilvl="4" w:tplc="04190019" w:tentative="1">
      <w:start w:val="1"/>
      <w:numFmt w:val="lowerLetter"/>
      <w:lvlText w:val="%5."/>
      <w:lvlJc w:val="left"/>
      <w:pPr>
        <w:tabs>
          <w:tab w:val="num" w:pos="1975"/>
        </w:tabs>
        <w:ind w:left="1975" w:hanging="360"/>
      </w:pPr>
    </w:lvl>
    <w:lvl w:ilvl="5" w:tplc="0419001B" w:tentative="1">
      <w:start w:val="1"/>
      <w:numFmt w:val="lowerRoman"/>
      <w:lvlText w:val="%6."/>
      <w:lvlJc w:val="right"/>
      <w:pPr>
        <w:tabs>
          <w:tab w:val="num" w:pos="2695"/>
        </w:tabs>
        <w:ind w:left="2695" w:hanging="180"/>
      </w:pPr>
    </w:lvl>
    <w:lvl w:ilvl="6" w:tplc="0419000F" w:tentative="1">
      <w:start w:val="1"/>
      <w:numFmt w:val="decimal"/>
      <w:lvlText w:val="%7."/>
      <w:lvlJc w:val="left"/>
      <w:pPr>
        <w:tabs>
          <w:tab w:val="num" w:pos="3415"/>
        </w:tabs>
        <w:ind w:left="3415" w:hanging="360"/>
      </w:pPr>
    </w:lvl>
    <w:lvl w:ilvl="7" w:tplc="04190019" w:tentative="1">
      <w:start w:val="1"/>
      <w:numFmt w:val="lowerLetter"/>
      <w:lvlText w:val="%8."/>
      <w:lvlJc w:val="left"/>
      <w:pPr>
        <w:tabs>
          <w:tab w:val="num" w:pos="4135"/>
        </w:tabs>
        <w:ind w:left="4135" w:hanging="360"/>
      </w:pPr>
    </w:lvl>
    <w:lvl w:ilvl="8" w:tplc="0419001B" w:tentative="1">
      <w:start w:val="1"/>
      <w:numFmt w:val="lowerRoman"/>
      <w:lvlText w:val="%9."/>
      <w:lvlJc w:val="right"/>
      <w:pPr>
        <w:tabs>
          <w:tab w:val="num" w:pos="4855"/>
        </w:tabs>
        <w:ind w:left="4855"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801E9"/>
    <w:rsid w:val="001B1AB0"/>
    <w:rsid w:val="001E1B31"/>
    <w:rsid w:val="00292ED9"/>
    <w:rsid w:val="002931BA"/>
    <w:rsid w:val="002A236E"/>
    <w:rsid w:val="002D24FA"/>
    <w:rsid w:val="002D5937"/>
    <w:rsid w:val="002E0221"/>
    <w:rsid w:val="003060C2"/>
    <w:rsid w:val="00337D0C"/>
    <w:rsid w:val="003416C5"/>
    <w:rsid w:val="003F5968"/>
    <w:rsid w:val="004001A9"/>
    <w:rsid w:val="00401713"/>
    <w:rsid w:val="00404E5B"/>
    <w:rsid w:val="00414F7B"/>
    <w:rsid w:val="004355DC"/>
    <w:rsid w:val="00455C3E"/>
    <w:rsid w:val="00467C21"/>
    <w:rsid w:val="004749B4"/>
    <w:rsid w:val="0048175B"/>
    <w:rsid w:val="00494130"/>
    <w:rsid w:val="004E63D0"/>
    <w:rsid w:val="004F3523"/>
    <w:rsid w:val="0050359F"/>
    <w:rsid w:val="00516BF3"/>
    <w:rsid w:val="0052171A"/>
    <w:rsid w:val="0056768A"/>
    <w:rsid w:val="00576994"/>
    <w:rsid w:val="005973B9"/>
    <w:rsid w:val="005B3A56"/>
    <w:rsid w:val="005D7C65"/>
    <w:rsid w:val="006060CE"/>
    <w:rsid w:val="00613630"/>
    <w:rsid w:val="00632D57"/>
    <w:rsid w:val="0063497F"/>
    <w:rsid w:val="00636700"/>
    <w:rsid w:val="00660B67"/>
    <w:rsid w:val="006D061E"/>
    <w:rsid w:val="00730753"/>
    <w:rsid w:val="0074143D"/>
    <w:rsid w:val="00742279"/>
    <w:rsid w:val="00770C34"/>
    <w:rsid w:val="00802991"/>
    <w:rsid w:val="00873DF0"/>
    <w:rsid w:val="008756E6"/>
    <w:rsid w:val="00897DC2"/>
    <w:rsid w:val="008A1CD2"/>
    <w:rsid w:val="008F4C83"/>
    <w:rsid w:val="00975C46"/>
    <w:rsid w:val="00993C7A"/>
    <w:rsid w:val="009B2D44"/>
    <w:rsid w:val="009E03D1"/>
    <w:rsid w:val="009F08EC"/>
    <w:rsid w:val="00A07E82"/>
    <w:rsid w:val="00A96637"/>
    <w:rsid w:val="00A9710C"/>
    <w:rsid w:val="00AB07BC"/>
    <w:rsid w:val="00AE3E37"/>
    <w:rsid w:val="00B000F3"/>
    <w:rsid w:val="00B21A57"/>
    <w:rsid w:val="00B24AC1"/>
    <w:rsid w:val="00B67F74"/>
    <w:rsid w:val="00BB0225"/>
    <w:rsid w:val="00BC7462"/>
    <w:rsid w:val="00C0257F"/>
    <w:rsid w:val="00C31654"/>
    <w:rsid w:val="00C33602"/>
    <w:rsid w:val="00C44134"/>
    <w:rsid w:val="00C76339"/>
    <w:rsid w:val="00C86E1F"/>
    <w:rsid w:val="00CC7654"/>
    <w:rsid w:val="00CD6F55"/>
    <w:rsid w:val="00DE3104"/>
    <w:rsid w:val="00E07F99"/>
    <w:rsid w:val="00E92449"/>
    <w:rsid w:val="00EB5503"/>
    <w:rsid w:val="00EE6950"/>
    <w:rsid w:val="00F14378"/>
    <w:rsid w:val="00F4683C"/>
    <w:rsid w:val="00F553CF"/>
    <w:rsid w:val="00F72EEA"/>
    <w:rsid w:val="00F7449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endnote text"/>
    <w:basedOn w:val="a"/>
    <w:link w:val="ae"/>
    <w:uiPriority w:val="99"/>
    <w:semiHidden/>
    <w:unhideWhenUsed/>
    <w:rsid w:val="00975C46"/>
    <w:rPr>
      <w:sz w:val="20"/>
      <w:szCs w:val="20"/>
    </w:rPr>
  </w:style>
  <w:style w:type="character" w:customStyle="1" w:styleId="ae">
    <w:name w:val="Текст концевой сноски Знак"/>
    <w:basedOn w:val="a0"/>
    <w:link w:val="ad"/>
    <w:uiPriority w:val="99"/>
    <w:semiHidden/>
    <w:rsid w:val="00975C46"/>
    <w:rPr>
      <w:rFonts w:ascii="Tw Cen MT" w:eastAsia="Tw Cen MT" w:hAnsi="Tw Cen MT" w:cs="Tw Cen MT"/>
      <w:sz w:val="20"/>
      <w:szCs w:val="20"/>
    </w:rPr>
  </w:style>
  <w:style w:type="character" w:styleId="af">
    <w:name w:val="endnote reference"/>
    <w:basedOn w:val="a0"/>
    <w:uiPriority w:val="99"/>
    <w:semiHidden/>
    <w:unhideWhenUsed/>
    <w:rsid w:val="00975C46"/>
    <w:rPr>
      <w:vertAlign w:val="superscript"/>
    </w:rPr>
  </w:style>
  <w:style w:type="paragraph" w:styleId="af0">
    <w:name w:val="Body Text Indent"/>
    <w:basedOn w:val="a"/>
    <w:link w:val="af1"/>
    <w:uiPriority w:val="99"/>
    <w:semiHidden/>
    <w:unhideWhenUsed/>
    <w:rsid w:val="00F4683C"/>
    <w:pPr>
      <w:spacing w:after="120"/>
      <w:ind w:left="283"/>
    </w:pPr>
  </w:style>
  <w:style w:type="character" w:customStyle="1" w:styleId="af1">
    <w:name w:val="Основной текст с отступом Знак"/>
    <w:basedOn w:val="a0"/>
    <w:link w:val="af0"/>
    <w:uiPriority w:val="99"/>
    <w:semiHidden/>
    <w:rsid w:val="00F4683C"/>
    <w:rPr>
      <w:rFonts w:ascii="Tw Cen MT" w:eastAsia="Tw Cen MT" w:hAnsi="Tw Cen MT" w:cs="Tw Cen MT"/>
    </w:rPr>
  </w:style>
  <w:style w:type="character" w:styleId="af2">
    <w:name w:val="Strong"/>
    <w:uiPriority w:val="22"/>
    <w:qFormat/>
    <w:rsid w:val="00F4683C"/>
    <w:rPr>
      <w:b/>
      <w:bCs/>
    </w:rPr>
  </w:style>
  <w:style w:type="paragraph" w:customStyle="1" w:styleId="frfield">
    <w:name w:val="fr_field"/>
    <w:basedOn w:val="a"/>
    <w:rsid w:val="00F4683C"/>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frlabel">
    <w:name w:val="fr_label"/>
    <w:basedOn w:val="a0"/>
    <w:rsid w:val="00F4683C"/>
  </w:style>
  <w:style w:type="paragraph" w:customStyle="1" w:styleId="sourcetitle">
    <w:name w:val="sourcetitle"/>
    <w:basedOn w:val="a"/>
    <w:rsid w:val="00F4683C"/>
    <w:pPr>
      <w:widowControl/>
      <w:spacing w:before="100" w:beforeAutospacing="1" w:after="100" w:afterAutospacing="1"/>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styleId="ad">
    <w:name w:val="endnote text"/>
    <w:basedOn w:val="a"/>
    <w:link w:val="ae"/>
    <w:uiPriority w:val="99"/>
    <w:semiHidden/>
    <w:unhideWhenUsed/>
    <w:rsid w:val="00975C46"/>
    <w:rPr>
      <w:sz w:val="20"/>
      <w:szCs w:val="20"/>
    </w:rPr>
  </w:style>
  <w:style w:type="character" w:customStyle="1" w:styleId="ae">
    <w:name w:val="Текст концевой сноски Знак"/>
    <w:basedOn w:val="a0"/>
    <w:link w:val="ad"/>
    <w:uiPriority w:val="99"/>
    <w:semiHidden/>
    <w:rsid w:val="00975C46"/>
    <w:rPr>
      <w:rFonts w:ascii="Tw Cen MT" w:eastAsia="Tw Cen MT" w:hAnsi="Tw Cen MT" w:cs="Tw Cen MT"/>
      <w:sz w:val="20"/>
      <w:szCs w:val="20"/>
    </w:rPr>
  </w:style>
  <w:style w:type="character" w:styleId="af">
    <w:name w:val="endnote reference"/>
    <w:basedOn w:val="a0"/>
    <w:uiPriority w:val="99"/>
    <w:semiHidden/>
    <w:unhideWhenUsed/>
    <w:rsid w:val="00975C46"/>
    <w:rPr>
      <w:vertAlign w:val="superscript"/>
    </w:rPr>
  </w:style>
  <w:style w:type="paragraph" w:styleId="af0">
    <w:name w:val="Body Text Indent"/>
    <w:basedOn w:val="a"/>
    <w:link w:val="af1"/>
    <w:uiPriority w:val="99"/>
    <w:semiHidden/>
    <w:unhideWhenUsed/>
    <w:rsid w:val="00F4683C"/>
    <w:pPr>
      <w:spacing w:after="120"/>
      <w:ind w:left="283"/>
    </w:pPr>
  </w:style>
  <w:style w:type="character" w:customStyle="1" w:styleId="af1">
    <w:name w:val="Основной текст с отступом Знак"/>
    <w:basedOn w:val="a0"/>
    <w:link w:val="af0"/>
    <w:uiPriority w:val="99"/>
    <w:semiHidden/>
    <w:rsid w:val="00F4683C"/>
    <w:rPr>
      <w:rFonts w:ascii="Tw Cen MT" w:eastAsia="Tw Cen MT" w:hAnsi="Tw Cen MT" w:cs="Tw Cen MT"/>
    </w:rPr>
  </w:style>
  <w:style w:type="character" w:styleId="af2">
    <w:name w:val="Strong"/>
    <w:uiPriority w:val="22"/>
    <w:qFormat/>
    <w:rsid w:val="00F4683C"/>
    <w:rPr>
      <w:b/>
      <w:bCs/>
    </w:rPr>
  </w:style>
  <w:style w:type="paragraph" w:customStyle="1" w:styleId="frfield">
    <w:name w:val="fr_field"/>
    <w:basedOn w:val="a"/>
    <w:rsid w:val="00F4683C"/>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frlabel">
    <w:name w:val="fr_label"/>
    <w:basedOn w:val="a0"/>
    <w:rsid w:val="00F4683C"/>
  </w:style>
  <w:style w:type="paragraph" w:customStyle="1" w:styleId="sourcetitle">
    <w:name w:val="sourcetitle"/>
    <w:basedOn w:val="a"/>
    <w:rsid w:val="00F4683C"/>
    <w:pPr>
      <w:widowControl/>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3696">
      <w:bodyDiv w:val="1"/>
      <w:marLeft w:val="0"/>
      <w:marRight w:val="0"/>
      <w:marTop w:val="0"/>
      <w:marBottom w:val="0"/>
      <w:divBdr>
        <w:top w:val="none" w:sz="0" w:space="0" w:color="auto"/>
        <w:left w:val="none" w:sz="0" w:space="0" w:color="auto"/>
        <w:bottom w:val="none" w:sz="0" w:space="0" w:color="auto"/>
        <w:right w:val="none" w:sz="0" w:space="0" w:color="auto"/>
      </w:divBdr>
    </w:div>
    <w:div w:id="34307534">
      <w:bodyDiv w:val="1"/>
      <w:marLeft w:val="0"/>
      <w:marRight w:val="0"/>
      <w:marTop w:val="0"/>
      <w:marBottom w:val="0"/>
      <w:divBdr>
        <w:top w:val="none" w:sz="0" w:space="0" w:color="auto"/>
        <w:left w:val="none" w:sz="0" w:space="0" w:color="auto"/>
        <w:bottom w:val="none" w:sz="0" w:space="0" w:color="auto"/>
        <w:right w:val="none" w:sz="0" w:space="0" w:color="auto"/>
      </w:divBdr>
    </w:div>
    <w:div w:id="90979080">
      <w:bodyDiv w:val="1"/>
      <w:marLeft w:val="0"/>
      <w:marRight w:val="0"/>
      <w:marTop w:val="0"/>
      <w:marBottom w:val="0"/>
      <w:divBdr>
        <w:top w:val="none" w:sz="0" w:space="0" w:color="auto"/>
        <w:left w:val="none" w:sz="0" w:space="0" w:color="auto"/>
        <w:bottom w:val="none" w:sz="0" w:space="0" w:color="auto"/>
        <w:right w:val="none" w:sz="0" w:space="0" w:color="auto"/>
      </w:divBdr>
      <w:divsChild>
        <w:div w:id="1053894609">
          <w:marLeft w:val="330"/>
          <w:marRight w:val="330"/>
          <w:marTop w:val="30"/>
          <w:marBottom w:val="180"/>
          <w:divBdr>
            <w:top w:val="none" w:sz="0" w:space="0" w:color="auto"/>
            <w:left w:val="none" w:sz="0" w:space="0" w:color="auto"/>
            <w:bottom w:val="none" w:sz="0" w:space="0" w:color="auto"/>
            <w:right w:val="none" w:sz="0" w:space="0" w:color="auto"/>
          </w:divBdr>
        </w:div>
        <w:div w:id="267347459">
          <w:marLeft w:val="330"/>
          <w:marRight w:val="330"/>
          <w:marTop w:val="0"/>
          <w:marBottom w:val="330"/>
          <w:divBdr>
            <w:top w:val="none" w:sz="0" w:space="0" w:color="auto"/>
            <w:left w:val="none" w:sz="0" w:space="0" w:color="auto"/>
            <w:bottom w:val="none" w:sz="0" w:space="0" w:color="auto"/>
            <w:right w:val="none" w:sz="0" w:space="0" w:color="auto"/>
          </w:divBdr>
        </w:div>
        <w:div w:id="641738545">
          <w:marLeft w:val="330"/>
          <w:marRight w:val="330"/>
          <w:marTop w:val="0"/>
          <w:marBottom w:val="330"/>
          <w:divBdr>
            <w:top w:val="none" w:sz="0" w:space="0" w:color="auto"/>
            <w:left w:val="none" w:sz="0" w:space="0" w:color="auto"/>
            <w:bottom w:val="none" w:sz="0" w:space="0" w:color="auto"/>
            <w:right w:val="none" w:sz="0" w:space="0" w:color="auto"/>
          </w:divBdr>
          <w:divsChild>
            <w:div w:id="19801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70230250">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643507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otnikov-d-i@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otnikov-d-i@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702</Words>
  <Characters>4008</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Сотников</cp:lastModifiedBy>
  <cp:revision>18</cp:revision>
  <dcterms:created xsi:type="dcterms:W3CDTF">2018-07-31T11:09:00Z</dcterms:created>
  <dcterms:modified xsi:type="dcterms:W3CDTF">2018-07-31T13:14:00Z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