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6AB" w:rsidRDefault="006606AB" w:rsidP="006606AB">
      <w:pPr>
        <w:spacing w:line="36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val="en-US"/>
        </w:rPr>
        <w:t xml:space="preserve">The effectiveness of ozone therapy </w:t>
      </w:r>
      <w:proofErr w:type="gramStart"/>
      <w:r>
        <w:rPr>
          <w:rFonts w:ascii="Times New Roman" w:eastAsia="Times New Roman" w:hAnsi="Times New Roman" w:cs="Times New Roman"/>
          <w:spacing w:val="-4"/>
          <w:sz w:val="28"/>
          <w:szCs w:val="28"/>
          <w:lang w:val="en-US"/>
        </w:rPr>
        <w:t>used  in</w:t>
      </w:r>
      <w:proofErr w:type="gramEnd"/>
      <w:r>
        <w:rPr>
          <w:rFonts w:ascii="Times New Roman" w:eastAsia="Times New Roman" w:hAnsi="Times New Roman" w:cs="Times New Roman"/>
          <w:spacing w:val="-4"/>
          <w:sz w:val="28"/>
          <w:szCs w:val="28"/>
          <w:lang w:val="en-US"/>
        </w:rPr>
        <w:t xml:space="preserve"> the prevention of relapse in patients with </w:t>
      </w:r>
      <w:proofErr w:type="spellStart"/>
      <w:r>
        <w:rPr>
          <w:rFonts w:ascii="Times New Roman" w:eastAsia="Times New Roman" w:hAnsi="Times New Roman" w:cs="Times New Roman"/>
          <w:spacing w:val="-4"/>
          <w:sz w:val="28"/>
          <w:szCs w:val="28"/>
          <w:lang w:val="en-US"/>
        </w:rPr>
        <w:t>ophthalmoherpes</w:t>
      </w:r>
      <w:proofErr w:type="spellEnd"/>
    </w:p>
    <w:p w:rsidR="002A3F67" w:rsidRDefault="00342901" w:rsidP="002A3F67">
      <w:pPr>
        <w:pStyle w:val="a4"/>
        <w:spacing w:line="360" w:lineRule="auto"/>
        <w:rPr>
          <w:rFonts w:ascii="Times New Roman" w:hAnsi="Times New Roman"/>
          <w:b/>
          <w:szCs w:val="28"/>
          <w:lang w:val="az-Latn-AZ"/>
        </w:rPr>
      </w:pPr>
      <w:r>
        <w:rPr>
          <w:rFonts w:ascii="Times New Roman" w:hAnsi="Times New Roman"/>
          <w:b/>
          <w:szCs w:val="28"/>
          <w:lang w:val="az-Latn-AZ"/>
        </w:rPr>
        <w:t>Guliyeva M. H., Gasimov E.M.</w:t>
      </w:r>
      <w:r w:rsidR="002A3F67">
        <w:rPr>
          <w:rFonts w:ascii="Times New Roman" w:hAnsi="Times New Roman"/>
          <w:b/>
          <w:szCs w:val="28"/>
          <w:lang w:val="az-Latn-AZ"/>
        </w:rPr>
        <w:t>, Huseynova S.G.</w:t>
      </w:r>
      <w:r w:rsidR="006606AB">
        <w:rPr>
          <w:rFonts w:ascii="Times New Roman" w:hAnsi="Times New Roman"/>
          <w:b/>
          <w:szCs w:val="28"/>
          <w:lang w:val="az-Latn-AZ"/>
        </w:rPr>
        <w:t xml:space="preserve"> </w:t>
      </w:r>
    </w:p>
    <w:p w:rsidR="0031283C" w:rsidRDefault="0031283C" w:rsidP="002A3F67">
      <w:pPr>
        <w:pStyle w:val="a4"/>
        <w:spacing w:line="360" w:lineRule="auto"/>
        <w:rPr>
          <w:rFonts w:ascii="Times New Roman" w:hAnsi="Times New Roman"/>
          <w:b/>
          <w:szCs w:val="28"/>
          <w:lang w:val="az-Latn-AZ"/>
        </w:rPr>
      </w:pPr>
    </w:p>
    <w:p w:rsidR="0031283C" w:rsidRPr="008A6475" w:rsidRDefault="0031283C" w:rsidP="0031283C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A6475">
        <w:rPr>
          <w:rFonts w:ascii="Times New Roman" w:hAnsi="Times New Roman" w:cs="Times New Roman"/>
          <w:b/>
          <w:iCs/>
          <w:spacing w:val="-4"/>
          <w:sz w:val="28"/>
          <w:szCs w:val="28"/>
          <w:lang w:val="en-US"/>
        </w:rPr>
        <w:t xml:space="preserve">National </w:t>
      </w:r>
      <w:proofErr w:type="gramStart"/>
      <w:r w:rsidRPr="008A6475">
        <w:rPr>
          <w:rFonts w:ascii="Times New Roman" w:hAnsi="Times New Roman" w:cs="Times New Roman"/>
          <w:b/>
          <w:iCs/>
          <w:spacing w:val="-4"/>
          <w:sz w:val="28"/>
          <w:szCs w:val="28"/>
          <w:lang w:val="en-US"/>
        </w:rPr>
        <w:t>Centre  of</w:t>
      </w:r>
      <w:proofErr w:type="gramEnd"/>
      <w:r w:rsidRPr="008A6475">
        <w:rPr>
          <w:rFonts w:ascii="Times New Roman" w:hAnsi="Times New Roman" w:cs="Times New Roman"/>
          <w:b/>
          <w:iCs/>
          <w:spacing w:val="-4"/>
          <w:sz w:val="28"/>
          <w:szCs w:val="28"/>
          <w:lang w:val="en-US"/>
        </w:rPr>
        <w:t xml:space="preserve"> Ophthalmology named after Acad. </w:t>
      </w:r>
      <w:proofErr w:type="spellStart"/>
      <w:r w:rsidRPr="008A6475">
        <w:rPr>
          <w:rFonts w:ascii="Times New Roman" w:hAnsi="Times New Roman" w:cs="Times New Roman"/>
          <w:b/>
          <w:iCs/>
          <w:spacing w:val="-4"/>
          <w:sz w:val="28"/>
          <w:szCs w:val="28"/>
          <w:lang w:val="en-US"/>
        </w:rPr>
        <w:t>Zarifa</w:t>
      </w:r>
      <w:proofErr w:type="spellEnd"/>
      <w:r w:rsidRPr="008A6475">
        <w:rPr>
          <w:rFonts w:ascii="Times New Roman" w:hAnsi="Times New Roman" w:cs="Times New Roman"/>
          <w:b/>
          <w:iCs/>
          <w:spacing w:val="-4"/>
          <w:sz w:val="28"/>
          <w:szCs w:val="28"/>
          <w:lang w:val="en-US"/>
        </w:rPr>
        <w:t xml:space="preserve"> </w:t>
      </w:r>
      <w:proofErr w:type="spellStart"/>
      <w:r w:rsidRPr="008A6475">
        <w:rPr>
          <w:rFonts w:ascii="Times New Roman" w:hAnsi="Times New Roman" w:cs="Times New Roman"/>
          <w:b/>
          <w:iCs/>
          <w:spacing w:val="-4"/>
          <w:sz w:val="28"/>
          <w:szCs w:val="28"/>
          <w:lang w:val="en-US"/>
        </w:rPr>
        <w:t>Aliyeva</w:t>
      </w:r>
      <w:proofErr w:type="spellEnd"/>
      <w:r w:rsidRPr="008A6475">
        <w:rPr>
          <w:rFonts w:ascii="Times New Roman" w:hAnsi="Times New Roman" w:cs="Times New Roman"/>
          <w:b/>
          <w:iCs/>
          <w:spacing w:val="-4"/>
          <w:sz w:val="28"/>
          <w:szCs w:val="28"/>
          <w:lang w:val="en-US"/>
        </w:rPr>
        <w:t xml:space="preserve">, Ministry of Health Of Azerbaijan Republic,  </w:t>
      </w:r>
      <w:r w:rsidRPr="008A64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32/15 </w:t>
      </w:r>
      <w:proofErr w:type="spellStart"/>
      <w:r w:rsidRPr="008A6475">
        <w:rPr>
          <w:rFonts w:ascii="Times New Roman" w:hAnsi="Times New Roman" w:cs="Times New Roman"/>
          <w:b/>
          <w:sz w:val="28"/>
          <w:szCs w:val="28"/>
          <w:lang w:val="en-US"/>
        </w:rPr>
        <w:t>Javadkhan</w:t>
      </w:r>
      <w:proofErr w:type="spellEnd"/>
      <w:r w:rsidRPr="008A64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St., Baku,</w:t>
      </w:r>
      <w:r w:rsidRPr="008A6475">
        <w:rPr>
          <w:rFonts w:ascii="Times New Roman" w:hAnsi="Times New Roman" w:cs="Times New Roman"/>
          <w:b/>
          <w:iCs/>
          <w:spacing w:val="-4"/>
          <w:sz w:val="28"/>
          <w:szCs w:val="28"/>
          <w:lang w:val="en-US"/>
        </w:rPr>
        <w:t xml:space="preserve"> Azerbaijan</w:t>
      </w:r>
      <w:r w:rsidRPr="008A64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AZ 1114 </w:t>
      </w:r>
    </w:p>
    <w:p w:rsidR="006606AB" w:rsidRDefault="006606AB" w:rsidP="006606AB">
      <w:pPr>
        <w:pStyle w:val="a4"/>
        <w:spacing w:line="360" w:lineRule="auto"/>
        <w:rPr>
          <w:rFonts w:ascii="Times New Roman" w:hAnsi="Times New Roman"/>
          <w:szCs w:val="28"/>
          <w:lang w:val="en-US"/>
        </w:rPr>
      </w:pPr>
      <w:r>
        <w:rPr>
          <w:rFonts w:ascii="Times New Roman" w:hAnsi="Times New Roman"/>
          <w:b/>
          <w:lang w:val="az-Latn-AZ"/>
        </w:rPr>
        <w:t xml:space="preserve">Key </w:t>
      </w:r>
      <w:r>
        <w:rPr>
          <w:rFonts w:ascii="Times New Roman" w:hAnsi="Times New Roman"/>
          <w:b/>
          <w:lang w:val="en-US"/>
        </w:rPr>
        <w:t>words</w:t>
      </w:r>
      <w:r>
        <w:rPr>
          <w:rFonts w:ascii="Times New Roman" w:hAnsi="Times New Roman"/>
          <w:lang w:val="en-US"/>
        </w:rPr>
        <w:t>:</w:t>
      </w:r>
      <w:r>
        <w:rPr>
          <w:rFonts w:ascii="Times New Roman" w:hAnsi="Times New Roman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szCs w:val="28"/>
          <w:lang w:val="en-US"/>
        </w:rPr>
        <w:t>ophthalmoherpes</w:t>
      </w:r>
      <w:proofErr w:type="spellEnd"/>
      <w:r>
        <w:rPr>
          <w:rFonts w:ascii="Times New Roman" w:hAnsi="Times New Roman"/>
          <w:szCs w:val="28"/>
          <w:lang w:val="en-US"/>
        </w:rPr>
        <w:t>, anti-recurrent treatment</w:t>
      </w:r>
      <w:r>
        <w:rPr>
          <w:rFonts w:ascii="Times New Roman" w:hAnsi="Times New Roman"/>
          <w:lang w:val="en-US"/>
        </w:rPr>
        <w:t>,</w:t>
      </w:r>
      <w:r>
        <w:rPr>
          <w:rFonts w:ascii="Times New Roman" w:hAnsi="Times New Roman"/>
          <w:szCs w:val="28"/>
          <w:lang w:val="en-US"/>
        </w:rPr>
        <w:t xml:space="preserve"> ozone therapy.</w:t>
      </w:r>
    </w:p>
    <w:p w:rsidR="006606AB" w:rsidRDefault="006606AB" w:rsidP="006606AB">
      <w:pPr>
        <w:spacing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Aim:</w:t>
      </w:r>
      <w:r>
        <w:rPr>
          <w:rFonts w:ascii="Times New Roman" w:hAnsi="Times New Roman"/>
          <w:sz w:val="28"/>
          <w:szCs w:val="28"/>
          <w:lang w:val="en-US"/>
        </w:rPr>
        <w:t xml:space="preserve">  research the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val="en-US"/>
        </w:rPr>
        <w:t xml:space="preserve">effectiveness of ozone therapy </w:t>
      </w:r>
      <w:proofErr w:type="gramStart"/>
      <w:r>
        <w:rPr>
          <w:rFonts w:ascii="Times New Roman" w:eastAsia="Times New Roman" w:hAnsi="Times New Roman" w:cs="Times New Roman"/>
          <w:spacing w:val="-4"/>
          <w:sz w:val="28"/>
          <w:szCs w:val="28"/>
          <w:lang w:val="en-US"/>
        </w:rPr>
        <w:t>used  in</w:t>
      </w:r>
      <w:proofErr w:type="gramEnd"/>
      <w:r>
        <w:rPr>
          <w:rFonts w:ascii="Times New Roman" w:eastAsia="Times New Roman" w:hAnsi="Times New Roman" w:cs="Times New Roman"/>
          <w:spacing w:val="-4"/>
          <w:sz w:val="28"/>
          <w:szCs w:val="28"/>
          <w:lang w:val="en-US"/>
        </w:rPr>
        <w:t xml:space="preserve"> the prevention of relapse in patients with </w:t>
      </w:r>
      <w:proofErr w:type="spellStart"/>
      <w:r>
        <w:rPr>
          <w:rFonts w:ascii="Times New Roman" w:eastAsia="Times New Roman" w:hAnsi="Times New Roman" w:cs="Times New Roman"/>
          <w:spacing w:val="-4"/>
          <w:sz w:val="28"/>
          <w:szCs w:val="28"/>
          <w:lang w:val="en-US"/>
        </w:rPr>
        <w:t>ophthalmoherpes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.</w:t>
      </w:r>
    </w:p>
    <w:p w:rsidR="006606AB" w:rsidRDefault="006606AB" w:rsidP="006606AB">
      <w:pPr>
        <w:spacing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Recurrent eye herpes one of the major causes of blindness and low vision, and prevention of recurrence is one of the urgent problems of ophthalmology.</w:t>
      </w:r>
      <w:r w:rsidR="0031283C" w:rsidRPr="0031283C">
        <w:rPr>
          <w:lang w:val="en-US"/>
        </w:rPr>
        <w:t xml:space="preserve"> </w:t>
      </w:r>
      <w:r w:rsidR="0031283C" w:rsidRPr="0031283C">
        <w:rPr>
          <w:rFonts w:ascii="Times New Roman" w:hAnsi="Times New Roman"/>
          <w:sz w:val="28"/>
          <w:szCs w:val="28"/>
          <w:lang w:val="en-US"/>
        </w:rPr>
        <w:t xml:space="preserve">Ozone therapy is a multi-factor and </w:t>
      </w:r>
      <w:proofErr w:type="spellStart"/>
      <w:r w:rsidR="0031283C" w:rsidRPr="0031283C">
        <w:rPr>
          <w:rFonts w:ascii="Times New Roman" w:hAnsi="Times New Roman"/>
          <w:sz w:val="28"/>
          <w:szCs w:val="28"/>
          <w:lang w:val="en-US"/>
        </w:rPr>
        <w:t>polysystem</w:t>
      </w:r>
      <w:proofErr w:type="spellEnd"/>
      <w:r w:rsidR="0031283C" w:rsidRPr="0031283C">
        <w:rPr>
          <w:rFonts w:ascii="Times New Roman" w:hAnsi="Times New Roman"/>
          <w:sz w:val="28"/>
          <w:szCs w:val="28"/>
          <w:lang w:val="en-US"/>
        </w:rPr>
        <w:t xml:space="preserve"> treatment method with virtually no side effects</w:t>
      </w:r>
    </w:p>
    <w:p w:rsidR="006606AB" w:rsidRDefault="006606AB" w:rsidP="006606AB">
      <w:pPr>
        <w:spacing w:line="36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Material and methods:</w:t>
      </w:r>
      <w:r>
        <w:rPr>
          <w:rFonts w:ascii="Times New Roman" w:hAnsi="Times New Roman"/>
          <w:sz w:val="28"/>
          <w:szCs w:val="28"/>
          <w:lang w:val="en-US"/>
        </w:rPr>
        <w:t xml:space="preserve"> 47 patients (47 eyes) with recurrent </w:t>
      </w:r>
      <w:proofErr w:type="spellStart"/>
      <w:r>
        <w:rPr>
          <w:rFonts w:ascii="Times New Roman" w:eastAsia="Times New Roman" w:hAnsi="Times New Roman" w:cs="Times New Roman"/>
          <w:spacing w:val="-4"/>
          <w:sz w:val="28"/>
          <w:szCs w:val="28"/>
          <w:lang w:val="en-US"/>
        </w:rPr>
        <w:t>ophthalmoherpes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at the age of 19-58</w:t>
      </w:r>
      <w:r w:rsidR="00ED789F" w:rsidRPr="00ED789F">
        <w:rPr>
          <w:lang w:val="en-US"/>
        </w:rPr>
        <w:t xml:space="preserve"> </w:t>
      </w:r>
      <w:r w:rsidR="00ED789F" w:rsidRPr="00ED789F">
        <w:rPr>
          <w:rFonts w:ascii="Times New Roman" w:hAnsi="Times New Roman"/>
          <w:sz w:val="28"/>
          <w:szCs w:val="28"/>
          <w:lang w:val="en-US"/>
        </w:rPr>
        <w:t>(</w:t>
      </w:r>
      <w:r w:rsidR="00ED789F">
        <w:rPr>
          <w:rFonts w:ascii="Times New Roman" w:hAnsi="Times New Roman"/>
          <w:sz w:val="28"/>
          <w:szCs w:val="28"/>
          <w:lang w:val="en-US"/>
        </w:rPr>
        <w:t>41.4 ± 9</w:t>
      </w:r>
      <w:r w:rsidR="00ED789F" w:rsidRPr="00ED789F">
        <w:rPr>
          <w:rFonts w:ascii="Times New Roman" w:hAnsi="Times New Roman"/>
          <w:sz w:val="28"/>
          <w:szCs w:val="28"/>
          <w:lang w:val="en-US"/>
        </w:rPr>
        <w:t>.5</w:t>
      </w:r>
      <w:proofErr w:type="gramStart"/>
      <w:r w:rsidR="00ED789F" w:rsidRPr="00ED789F">
        <w:rPr>
          <w:rFonts w:ascii="Times New Roman" w:hAnsi="Times New Roman"/>
          <w:sz w:val="28"/>
          <w:szCs w:val="28"/>
          <w:lang w:val="en-US"/>
        </w:rPr>
        <w:t xml:space="preserve">) </w:t>
      </w:r>
      <w:r>
        <w:rPr>
          <w:rFonts w:ascii="Times New Roman" w:hAnsi="Times New Roman"/>
          <w:sz w:val="28"/>
          <w:szCs w:val="28"/>
          <w:lang w:val="en-US"/>
        </w:rPr>
        <w:t xml:space="preserve"> years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old were under the examination. 25 patients (25 eyes) the basic group,</w:t>
      </w:r>
      <w:r>
        <w:rPr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which have got the therapeutic ozone in form of intravenous infusions of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ozonated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balanced salt-solution (BSS), 22 patients (22 eyes) the control group treated with prophylactic doses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of  acyclovir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>.</w:t>
      </w:r>
    </w:p>
    <w:p w:rsidR="00ED789F" w:rsidRDefault="006606AB" w:rsidP="00ED789F">
      <w:pPr>
        <w:pStyle w:val="a3"/>
        <w:spacing w:before="0" w:beforeAutospacing="0" w:after="270" w:afterAutospacing="0" w:line="360" w:lineRule="auto"/>
        <w:jc w:val="both"/>
        <w:rPr>
          <w:color w:val="000000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  <w:lang w:val="en-US"/>
        </w:rPr>
        <w:t>Results:</w:t>
      </w:r>
      <w:r>
        <w:rPr>
          <w:sz w:val="28"/>
          <w:szCs w:val="28"/>
          <w:lang w:val="en-US"/>
        </w:rPr>
        <w:t xml:space="preserve"> In the basic group of patients which have got the therapeutic ozone in form of intravenous infusions of </w:t>
      </w:r>
      <w:proofErr w:type="spellStart"/>
      <w:r>
        <w:rPr>
          <w:sz w:val="28"/>
          <w:szCs w:val="28"/>
          <w:lang w:val="en-US"/>
        </w:rPr>
        <w:t>ozonated</w:t>
      </w:r>
      <w:proofErr w:type="spellEnd"/>
      <w:r>
        <w:rPr>
          <w:sz w:val="28"/>
          <w:szCs w:val="28"/>
          <w:lang w:val="en-US"/>
        </w:rPr>
        <w:t xml:space="preserve"> balanced salt-solution (BSS) as an anti-recurrent treatment in combination of traditional treatment, the efficiency of anti-recurrent therapy was higher in 76% of patients (19 individuals out of 25), any aggravation was not noted in follow-up compared with the control group treated with prophylactic doses of acyclovir in the inter-recurrent period as an anti-recurrent therapy –</w:t>
      </w:r>
      <w:r>
        <w:rPr>
          <w:color w:val="FF0000"/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36.3% (8 out of 22 patients) (</w:t>
      </w:r>
      <w:proofErr w:type="spellStart"/>
      <w:r>
        <w:rPr>
          <w:sz w:val="28"/>
          <w:szCs w:val="28"/>
        </w:rPr>
        <w:t>р</w:t>
      </w:r>
      <w:proofErr w:type="spellEnd"/>
      <w:r>
        <w:rPr>
          <w:sz w:val="28"/>
          <w:szCs w:val="28"/>
          <w:lang w:val="en-US"/>
        </w:rPr>
        <w:t>&lt;0.05). No effect or an increased frequency of recurrences after the treatment was lower in the basic group - 8% (2 individuals) compared with the control group – 40.9% (9 individual) (</w:t>
      </w:r>
      <w:proofErr w:type="spellStart"/>
      <w:r>
        <w:rPr>
          <w:sz w:val="28"/>
          <w:szCs w:val="28"/>
        </w:rPr>
        <w:t>р</w:t>
      </w:r>
      <w:proofErr w:type="spellEnd"/>
      <w:r>
        <w:rPr>
          <w:sz w:val="28"/>
          <w:szCs w:val="28"/>
          <w:lang w:val="en-US"/>
        </w:rPr>
        <w:t xml:space="preserve">&lt;0.05). In </w:t>
      </w:r>
      <w:r>
        <w:rPr>
          <w:sz w:val="28"/>
          <w:szCs w:val="28"/>
          <w:lang w:val="en-US"/>
        </w:rPr>
        <w:lastRenderedPageBreak/>
        <w:t>case of recurrent ophthalmic herpes the ozone therapy in combination with traditional anti-herpetic treatment has a preventive effect causing a significant reduction in the frequency of recurrences and, as a consequence, extending inter-recurrent period compared with the control group of patients treated with anti-recurrent medicines of the abnormal nucleotides group in remission period (</w:t>
      </w:r>
      <w:proofErr w:type="spellStart"/>
      <w:r>
        <w:rPr>
          <w:sz w:val="28"/>
          <w:szCs w:val="28"/>
        </w:rPr>
        <w:t>р</w:t>
      </w:r>
      <w:proofErr w:type="spellEnd"/>
      <w:r>
        <w:rPr>
          <w:sz w:val="28"/>
          <w:szCs w:val="28"/>
          <w:lang w:val="en-US"/>
        </w:rPr>
        <w:t>&lt;0.05). According to the results of our study the dose rate of therapeutic ozone for a prevention of ophthalmic herpes aggravations is 5-9g</w:t>
      </w:r>
      <w:r>
        <w:rPr>
          <w:sz w:val="28"/>
          <w:szCs w:val="28"/>
          <w:lang w:val="az-Latn-AZ"/>
        </w:rPr>
        <w:t>/l</w:t>
      </w:r>
      <w:r>
        <w:rPr>
          <w:sz w:val="28"/>
          <w:szCs w:val="28"/>
          <w:lang w:val="en-US"/>
        </w:rPr>
        <w:t xml:space="preserve"> in </w:t>
      </w:r>
      <w:proofErr w:type="gramStart"/>
      <w:r>
        <w:rPr>
          <w:sz w:val="28"/>
          <w:szCs w:val="28"/>
          <w:lang w:val="en-US"/>
        </w:rPr>
        <w:t xml:space="preserve">the </w:t>
      </w:r>
      <w:proofErr w:type="spellStart"/>
      <w:r>
        <w:rPr>
          <w:sz w:val="28"/>
          <w:szCs w:val="28"/>
          <w:lang w:val="en-US"/>
        </w:rPr>
        <w:t>from</w:t>
      </w:r>
      <w:proofErr w:type="spellEnd"/>
      <w:proofErr w:type="gramEnd"/>
      <w:r>
        <w:rPr>
          <w:sz w:val="28"/>
          <w:szCs w:val="28"/>
          <w:lang w:val="en-US"/>
        </w:rPr>
        <w:t xml:space="preserve"> of intravenous infusions of </w:t>
      </w:r>
      <w:proofErr w:type="spellStart"/>
      <w:r>
        <w:rPr>
          <w:sz w:val="28"/>
          <w:szCs w:val="28"/>
          <w:lang w:val="en-US"/>
        </w:rPr>
        <w:t>ozonated</w:t>
      </w:r>
      <w:proofErr w:type="spellEnd"/>
      <w:r>
        <w:rPr>
          <w:sz w:val="28"/>
          <w:szCs w:val="28"/>
          <w:lang w:val="en-US"/>
        </w:rPr>
        <w:t xml:space="preserve"> BSS (at a rate of 7-12 sessions, 2-3 times per a week).</w:t>
      </w:r>
      <w:r w:rsidR="00ED789F" w:rsidRPr="00ED789F">
        <w:rPr>
          <w:lang w:val="en-US"/>
        </w:rPr>
        <w:t xml:space="preserve"> </w:t>
      </w:r>
      <w:r w:rsidR="00ED789F" w:rsidRPr="00ED789F">
        <w:rPr>
          <w:sz w:val="28"/>
          <w:szCs w:val="28"/>
          <w:lang w:val="en-US"/>
        </w:rPr>
        <w:t xml:space="preserve">In addition, a comparative study of the clinical results showed that corneal infiltration </w:t>
      </w:r>
      <w:proofErr w:type="spellStart"/>
      <w:r w:rsidR="00ED789F" w:rsidRPr="00ED789F">
        <w:rPr>
          <w:sz w:val="28"/>
          <w:szCs w:val="28"/>
          <w:lang w:val="en-US"/>
        </w:rPr>
        <w:t>resorption</w:t>
      </w:r>
      <w:proofErr w:type="spellEnd"/>
      <w:r w:rsidR="00ED789F" w:rsidRPr="00ED789F">
        <w:rPr>
          <w:sz w:val="28"/>
          <w:szCs w:val="28"/>
          <w:lang w:val="en-US"/>
        </w:rPr>
        <w:t xml:space="preserve"> in patients of the experimental group was completed earlier than in the control group (respectively: 17.28±0.5 and 20.33±0.6; p&lt;0.05). The duration of treatment of the experimental group is shorter th</w:t>
      </w:r>
      <w:r w:rsidR="00ED789F">
        <w:rPr>
          <w:sz w:val="28"/>
          <w:szCs w:val="28"/>
          <w:lang w:val="en-US"/>
        </w:rPr>
        <w:t>an that of the control group (21.2</w:t>
      </w:r>
      <w:r w:rsidR="00ED789F" w:rsidRPr="00ED789F">
        <w:rPr>
          <w:sz w:val="28"/>
          <w:szCs w:val="28"/>
          <w:lang w:val="en-US"/>
        </w:rPr>
        <w:t>±0.4 and 24.6±0.3; p&lt;0.05). The effect of increasing the visual acuity amounted to</w:t>
      </w:r>
      <w:r w:rsidR="00ED789F">
        <w:rPr>
          <w:sz w:val="28"/>
          <w:szCs w:val="28"/>
          <w:lang w:val="en-US"/>
        </w:rPr>
        <w:t xml:space="preserve"> respectively 0.8±0.09 a 0.65±0.</w:t>
      </w:r>
      <w:r w:rsidR="00ED789F" w:rsidRPr="00ED789F">
        <w:rPr>
          <w:sz w:val="28"/>
          <w:szCs w:val="28"/>
          <w:lang w:val="en-US"/>
        </w:rPr>
        <w:t xml:space="preserve">07 (p&gt;0.05). </w:t>
      </w:r>
      <w:r w:rsidR="00ED789F">
        <w:rPr>
          <w:sz w:val="28"/>
          <w:szCs w:val="28"/>
          <w:lang w:val="en-US"/>
        </w:rPr>
        <w:t>As a result of the study, it is also detected that in the basic group after performed anti-recurrent therapy a reduction of virus level in blood was revealed during investigation of peripheral blood using the method of fluorescent antibody (</w:t>
      </w:r>
      <w:r w:rsidR="00ED789F">
        <w:rPr>
          <w:color w:val="222222"/>
          <w:sz w:val="28"/>
          <w:szCs w:val="28"/>
          <w:shd w:val="clear" w:color="auto" w:fill="FDFDFD"/>
          <w:lang w:val="en-US"/>
        </w:rPr>
        <w:t xml:space="preserve">MFA) </w:t>
      </w:r>
      <w:r w:rsidR="00ED789F">
        <w:rPr>
          <w:sz w:val="28"/>
          <w:szCs w:val="28"/>
          <w:lang w:val="en-US"/>
        </w:rPr>
        <w:t>in 19 out of 25 patients</w:t>
      </w:r>
      <w:r w:rsidR="00ED789F">
        <w:rPr>
          <w:color w:val="222222"/>
          <w:sz w:val="28"/>
          <w:szCs w:val="28"/>
          <w:shd w:val="clear" w:color="auto" w:fill="FDFDFD"/>
          <w:lang w:val="en-US"/>
        </w:rPr>
        <w:t xml:space="preserve">. </w:t>
      </w:r>
      <w:r w:rsidR="00ED789F" w:rsidRPr="00ED789F">
        <w:rPr>
          <w:sz w:val="28"/>
          <w:szCs w:val="28"/>
          <w:lang w:val="en-US"/>
        </w:rPr>
        <w:t xml:space="preserve"> </w:t>
      </w:r>
      <w:r w:rsidR="00ED789F">
        <w:rPr>
          <w:sz w:val="28"/>
          <w:szCs w:val="28"/>
          <w:lang w:val="en-US"/>
        </w:rPr>
        <w:t xml:space="preserve">In all patients treated with ozone therapy any side effects are not revealed and a good tolerance is noted. </w:t>
      </w:r>
    </w:p>
    <w:p w:rsidR="006606AB" w:rsidRDefault="00ED789F" w:rsidP="006606AB">
      <w:pPr>
        <w:pStyle w:val="a3"/>
        <w:spacing w:before="0" w:beforeAutospacing="0" w:after="270" w:afterAutospacing="0" w:line="360" w:lineRule="auto"/>
        <w:jc w:val="both"/>
        <w:rPr>
          <w:sz w:val="28"/>
          <w:szCs w:val="28"/>
          <w:lang w:val="en-US"/>
        </w:rPr>
      </w:pPr>
      <w:r w:rsidRPr="00ED789F">
        <w:rPr>
          <w:sz w:val="28"/>
          <w:szCs w:val="28"/>
          <w:lang w:val="en-US"/>
        </w:rPr>
        <w:t xml:space="preserve"> </w:t>
      </w:r>
      <w:r w:rsidR="006606AB" w:rsidRPr="006606AB">
        <w:rPr>
          <w:b/>
          <w:sz w:val="28"/>
          <w:szCs w:val="28"/>
          <w:lang w:val="en-US"/>
        </w:rPr>
        <w:t>Conclusions:</w:t>
      </w:r>
      <w:r w:rsidR="006606AB">
        <w:rPr>
          <w:sz w:val="28"/>
          <w:szCs w:val="28"/>
          <w:lang w:val="en-US"/>
        </w:rPr>
        <w:t xml:space="preserve"> For a prevention of ophthalmic herpes recurrences and for an achievement of optimal results of anti-recurrent therapy in patients with recurrent ophthalmic herpes it is indicated simultaneously with the start of standard anti-herpetic treatment to begin courses of ozone therapy and continue it as a mono-therapy after the end of treatment. </w:t>
      </w:r>
    </w:p>
    <w:p w:rsidR="0031283C" w:rsidRPr="0031283C" w:rsidRDefault="0031283C" w:rsidP="0031283C">
      <w:pPr>
        <w:spacing w:line="360" w:lineRule="auto"/>
        <w:jc w:val="both"/>
        <w:rPr>
          <w:b/>
          <w:spacing w:val="-4"/>
          <w:sz w:val="28"/>
          <w:szCs w:val="28"/>
          <w:lang w:val="en-US"/>
        </w:rPr>
      </w:pPr>
      <w:r>
        <w:rPr>
          <w:rStyle w:val="a7"/>
          <w:rFonts w:eastAsia="Calibri"/>
          <w:color w:val="111111"/>
          <w:sz w:val="28"/>
          <w:szCs w:val="28"/>
          <w:shd w:val="clear" w:color="auto" w:fill="FBFBF3"/>
          <w:lang w:val="en-US"/>
        </w:rPr>
        <w:t xml:space="preserve">  References</w:t>
      </w:r>
    </w:p>
    <w:p w:rsidR="0031283C" w:rsidRPr="0031283C" w:rsidRDefault="0031283C" w:rsidP="0031283C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hyperlink r:id="rId6" w:history="1">
        <w:r w:rsidRPr="0031283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en-US"/>
          </w:rPr>
          <w:t>www.who.int/mediacentre/news/releases/2015/herpes/ru/</w:t>
        </w:r>
      </w:hyperlink>
    </w:p>
    <w:p w:rsidR="0031283C" w:rsidRPr="0031283C" w:rsidRDefault="0031283C" w:rsidP="0031283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31283C">
        <w:rPr>
          <w:rFonts w:ascii="Times New Roman" w:hAnsi="Times New Roman" w:cs="Times New Roman"/>
          <w:sz w:val="28"/>
          <w:szCs w:val="28"/>
          <w:lang w:val="en-US"/>
        </w:rPr>
        <w:t xml:space="preserve">Hoy Y.C., Chen C.C., Wang I.J., et al. Recurrent herpetic </w:t>
      </w:r>
      <w:proofErr w:type="spellStart"/>
      <w:r w:rsidRPr="0031283C">
        <w:rPr>
          <w:rFonts w:ascii="Times New Roman" w:hAnsi="Times New Roman" w:cs="Times New Roman"/>
          <w:sz w:val="28"/>
          <w:szCs w:val="28"/>
          <w:lang w:val="en-US"/>
        </w:rPr>
        <w:t>keratouveitis</w:t>
      </w:r>
      <w:proofErr w:type="spellEnd"/>
      <w:r w:rsidRPr="0031283C">
        <w:rPr>
          <w:rFonts w:ascii="Times New Roman" w:hAnsi="Times New Roman" w:cs="Times New Roman"/>
          <w:sz w:val="28"/>
          <w:szCs w:val="28"/>
          <w:lang w:val="en-US"/>
        </w:rPr>
        <w:t xml:space="preserve"> following YAG laser </w:t>
      </w:r>
      <w:proofErr w:type="spellStart"/>
      <w:r w:rsidRPr="0031283C">
        <w:rPr>
          <w:rFonts w:ascii="Times New Roman" w:hAnsi="Times New Roman" w:cs="Times New Roman"/>
          <w:sz w:val="28"/>
          <w:szCs w:val="28"/>
          <w:lang w:val="en-US"/>
        </w:rPr>
        <w:t>iridotomy</w:t>
      </w:r>
      <w:proofErr w:type="spellEnd"/>
      <w:r w:rsidRPr="0031283C">
        <w:rPr>
          <w:rFonts w:ascii="Times New Roman" w:hAnsi="Times New Roman" w:cs="Times New Roman"/>
          <w:sz w:val="28"/>
          <w:szCs w:val="28"/>
          <w:lang w:val="en-US"/>
        </w:rPr>
        <w:t>. // Cornea, 2004, №6, p.641-642.</w:t>
      </w:r>
    </w:p>
    <w:p w:rsidR="0031283C" w:rsidRPr="0031283C" w:rsidRDefault="0031283C" w:rsidP="0031283C">
      <w:pPr>
        <w:numPr>
          <w:ilvl w:val="0"/>
          <w:numId w:val="1"/>
        </w:numPr>
        <w:spacing w:after="0" w:line="360" w:lineRule="auto"/>
        <w:jc w:val="both"/>
        <w:rPr>
          <w:rStyle w:val="element-citation"/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1283C">
        <w:rPr>
          <w:rFonts w:ascii="Times New Roman" w:hAnsi="Times New Roman" w:cs="Times New Roman"/>
          <w:sz w:val="28"/>
          <w:szCs w:val="28"/>
          <w:lang w:val="en-US"/>
        </w:rPr>
        <w:lastRenderedPageBreak/>
        <w:t>Miyajima</w:t>
      </w:r>
      <w:proofErr w:type="spellEnd"/>
      <w:r w:rsidRPr="0031283C">
        <w:rPr>
          <w:rFonts w:ascii="Times New Roman" w:hAnsi="Times New Roman" w:cs="Times New Roman"/>
          <w:sz w:val="28"/>
          <w:szCs w:val="28"/>
          <w:lang w:val="en-US"/>
        </w:rPr>
        <w:t xml:space="preserve"> S., Sano Y., </w:t>
      </w:r>
      <w:proofErr w:type="spellStart"/>
      <w:r w:rsidRPr="0031283C">
        <w:rPr>
          <w:rFonts w:ascii="Times New Roman" w:hAnsi="Times New Roman" w:cs="Times New Roman"/>
          <w:sz w:val="28"/>
          <w:szCs w:val="28"/>
          <w:lang w:val="en-US"/>
        </w:rPr>
        <w:t>Sotozono</w:t>
      </w:r>
      <w:proofErr w:type="spellEnd"/>
      <w:r w:rsidRPr="0031283C">
        <w:rPr>
          <w:rFonts w:ascii="Times New Roman" w:hAnsi="Times New Roman" w:cs="Times New Roman"/>
          <w:sz w:val="28"/>
          <w:szCs w:val="28"/>
          <w:lang w:val="en-US"/>
        </w:rPr>
        <w:t xml:space="preserve"> C., Yokoi N., </w:t>
      </w:r>
      <w:proofErr w:type="spellStart"/>
      <w:r w:rsidRPr="0031283C">
        <w:rPr>
          <w:rFonts w:ascii="Times New Roman" w:hAnsi="Times New Roman" w:cs="Times New Roman"/>
          <w:sz w:val="28"/>
          <w:szCs w:val="28"/>
          <w:lang w:val="en-US"/>
        </w:rPr>
        <w:t>Ishino</w:t>
      </w:r>
      <w:proofErr w:type="spellEnd"/>
      <w:r w:rsidRPr="0031283C">
        <w:rPr>
          <w:rFonts w:ascii="Times New Roman" w:hAnsi="Times New Roman" w:cs="Times New Roman"/>
          <w:sz w:val="28"/>
          <w:szCs w:val="28"/>
          <w:lang w:val="en-US"/>
        </w:rPr>
        <w:t xml:space="preserve"> Y., Kinoshita S. Herpes simplex </w:t>
      </w:r>
      <w:proofErr w:type="spellStart"/>
      <w:r w:rsidRPr="0031283C">
        <w:rPr>
          <w:rFonts w:ascii="Times New Roman" w:hAnsi="Times New Roman" w:cs="Times New Roman"/>
          <w:sz w:val="28"/>
          <w:szCs w:val="28"/>
          <w:lang w:val="en-US"/>
        </w:rPr>
        <w:t>keratitis</w:t>
      </w:r>
      <w:proofErr w:type="spellEnd"/>
      <w:r w:rsidRPr="0031283C">
        <w:rPr>
          <w:rFonts w:ascii="Times New Roman" w:hAnsi="Times New Roman" w:cs="Times New Roman"/>
          <w:sz w:val="28"/>
          <w:szCs w:val="28"/>
          <w:lang w:val="en-US"/>
        </w:rPr>
        <w:t xml:space="preserve"> after ophthalmic surgery// Nippon </w:t>
      </w:r>
      <w:proofErr w:type="spellStart"/>
      <w:r w:rsidRPr="0031283C">
        <w:rPr>
          <w:rFonts w:ascii="Times New Roman" w:hAnsi="Times New Roman" w:cs="Times New Roman"/>
          <w:sz w:val="28"/>
          <w:szCs w:val="28"/>
          <w:lang w:val="en-US"/>
        </w:rPr>
        <w:t>Ganka</w:t>
      </w:r>
      <w:proofErr w:type="spellEnd"/>
      <w:r w:rsidRPr="003128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1283C">
        <w:rPr>
          <w:rFonts w:ascii="Times New Roman" w:hAnsi="Times New Roman" w:cs="Times New Roman"/>
          <w:sz w:val="28"/>
          <w:szCs w:val="28"/>
          <w:lang w:val="en-US"/>
        </w:rPr>
        <w:t>Gakkai</w:t>
      </w:r>
      <w:proofErr w:type="spellEnd"/>
      <w:r w:rsidRPr="003128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1283C">
        <w:rPr>
          <w:rFonts w:ascii="Times New Roman" w:hAnsi="Times New Roman" w:cs="Times New Roman"/>
          <w:sz w:val="28"/>
          <w:szCs w:val="28"/>
          <w:lang w:val="en-US"/>
        </w:rPr>
        <w:t>Zasshi</w:t>
      </w:r>
      <w:proofErr w:type="spellEnd"/>
      <w:r w:rsidRPr="0031283C">
        <w:rPr>
          <w:rFonts w:ascii="Times New Roman" w:hAnsi="Times New Roman" w:cs="Times New Roman"/>
          <w:sz w:val="28"/>
          <w:szCs w:val="28"/>
          <w:lang w:val="en-US"/>
        </w:rPr>
        <w:t>., 2003, v.107(9), p.538-542.</w:t>
      </w:r>
    </w:p>
    <w:p w:rsidR="0031283C" w:rsidRPr="0031283C" w:rsidRDefault="0031283C" w:rsidP="0031283C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hyperlink r:id="rId7" w:history="1">
        <w:r w:rsidRPr="0031283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Nataneli N</w:t>
        </w:r>
      </w:hyperlink>
      <w:r w:rsidRPr="0031283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31283C">
        <w:rPr>
          <w:rStyle w:val="apple-converted-space"/>
          <w:rFonts w:ascii="Times New Roman" w:hAnsi="Times New Roman" w:cs="Times New Roman"/>
          <w:sz w:val="28"/>
          <w:szCs w:val="28"/>
          <w:lang w:val="en-US"/>
        </w:rPr>
        <w:t> </w:t>
      </w:r>
      <w:hyperlink r:id="rId8" w:history="1">
        <w:r w:rsidRPr="0031283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Chai JS</w:t>
        </w:r>
      </w:hyperlink>
      <w:r w:rsidRPr="0031283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31283C">
        <w:rPr>
          <w:rStyle w:val="apple-converted-space"/>
          <w:rFonts w:ascii="Times New Roman" w:hAnsi="Times New Roman" w:cs="Times New Roman"/>
          <w:sz w:val="28"/>
          <w:szCs w:val="28"/>
          <w:lang w:val="en-US"/>
        </w:rPr>
        <w:t> </w:t>
      </w:r>
      <w:hyperlink r:id="rId9" w:history="1">
        <w:r w:rsidRPr="0031283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Donnenfeld ED</w:t>
        </w:r>
      </w:hyperlink>
      <w:r w:rsidRPr="0031283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31283C">
        <w:rPr>
          <w:rStyle w:val="apple-converted-space"/>
          <w:rFonts w:ascii="Times New Roman" w:hAnsi="Times New Roman" w:cs="Times New Roman"/>
          <w:sz w:val="28"/>
          <w:szCs w:val="28"/>
          <w:lang w:val="en-US"/>
        </w:rPr>
        <w:t> </w:t>
      </w:r>
      <w:hyperlink r:id="rId10" w:history="1">
        <w:r w:rsidRPr="0031283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Perry HD</w:t>
        </w:r>
      </w:hyperlink>
      <w:r w:rsidRPr="0031283C">
        <w:rPr>
          <w:rFonts w:ascii="Times New Roman" w:hAnsi="Times New Roman" w:cs="Times New Roman"/>
          <w:sz w:val="28"/>
          <w:szCs w:val="28"/>
          <w:lang w:val="en-US"/>
        </w:rPr>
        <w:t xml:space="preserve"> Recurrent herpes simplex</w:t>
      </w:r>
      <w:r w:rsidRPr="0031283C">
        <w:rPr>
          <w:rStyle w:val="apple-converted-space"/>
          <w:rFonts w:ascii="Times New Roman" w:hAnsi="Times New Roman" w:cs="Times New Roman"/>
          <w:sz w:val="28"/>
          <w:szCs w:val="28"/>
          <w:lang w:val="en-US"/>
        </w:rPr>
        <w:t> </w:t>
      </w:r>
      <w:proofErr w:type="spellStart"/>
      <w:r w:rsidRPr="0031283C">
        <w:rPr>
          <w:rStyle w:val="highlight"/>
          <w:sz w:val="28"/>
          <w:szCs w:val="28"/>
          <w:shd w:val="clear" w:color="auto" w:fill="F2F5F8"/>
          <w:lang w:val="en-US"/>
        </w:rPr>
        <w:t>keratitis</w:t>
      </w:r>
      <w:proofErr w:type="spellEnd"/>
      <w:r w:rsidRPr="0031283C">
        <w:rPr>
          <w:rStyle w:val="apple-converted-space"/>
          <w:rFonts w:ascii="Times New Roman" w:hAnsi="Times New Roman" w:cs="Times New Roman"/>
          <w:sz w:val="28"/>
          <w:szCs w:val="28"/>
          <w:lang w:val="en-US"/>
        </w:rPr>
        <w:t> </w:t>
      </w:r>
      <w:r w:rsidRPr="0031283C">
        <w:rPr>
          <w:rFonts w:ascii="Times New Roman" w:hAnsi="Times New Roman" w:cs="Times New Roman"/>
          <w:sz w:val="28"/>
          <w:szCs w:val="28"/>
          <w:lang w:val="en-US"/>
        </w:rPr>
        <w:t xml:space="preserve">adjacent to </w:t>
      </w:r>
      <w:proofErr w:type="spellStart"/>
      <w:r w:rsidRPr="0031283C">
        <w:rPr>
          <w:rFonts w:ascii="Times New Roman" w:hAnsi="Times New Roman" w:cs="Times New Roman"/>
          <w:sz w:val="28"/>
          <w:szCs w:val="28"/>
          <w:lang w:val="en-US"/>
        </w:rPr>
        <w:t>femtosecond</w:t>
      </w:r>
      <w:proofErr w:type="spellEnd"/>
      <w:r w:rsidRPr="0031283C">
        <w:rPr>
          <w:rFonts w:ascii="Times New Roman" w:hAnsi="Times New Roman" w:cs="Times New Roman"/>
          <w:sz w:val="28"/>
          <w:szCs w:val="28"/>
          <w:lang w:val="en-US"/>
        </w:rPr>
        <w:t xml:space="preserve"> laser </w:t>
      </w:r>
      <w:proofErr w:type="spellStart"/>
      <w:r w:rsidRPr="0031283C">
        <w:rPr>
          <w:rFonts w:ascii="Times New Roman" w:hAnsi="Times New Roman" w:cs="Times New Roman"/>
          <w:sz w:val="28"/>
          <w:szCs w:val="28"/>
          <w:lang w:val="en-US"/>
        </w:rPr>
        <w:t>arcuate</w:t>
      </w:r>
      <w:proofErr w:type="spellEnd"/>
      <w:r w:rsidRPr="003128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1283C">
        <w:rPr>
          <w:rFonts w:ascii="Times New Roman" w:hAnsi="Times New Roman" w:cs="Times New Roman"/>
          <w:sz w:val="28"/>
          <w:szCs w:val="28"/>
          <w:lang w:val="en-US"/>
        </w:rPr>
        <w:t>keratotomies</w:t>
      </w:r>
      <w:proofErr w:type="spellEnd"/>
      <w:r w:rsidRPr="0031283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hyperlink r:id="rId11" w:tooltip="JAMA ophthalmology." w:history="1">
        <w:r w:rsidRPr="0031283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JAMA Ophthalmol.</w:t>
        </w:r>
      </w:hyperlink>
      <w:r w:rsidRPr="0031283C">
        <w:rPr>
          <w:rStyle w:val="apple-converted-space"/>
          <w:rFonts w:ascii="Times New Roman" w:hAnsi="Times New Roman" w:cs="Times New Roman"/>
          <w:sz w:val="28"/>
          <w:szCs w:val="28"/>
          <w:lang w:val="en-US"/>
        </w:rPr>
        <w:t> </w:t>
      </w:r>
      <w:r w:rsidRPr="0031283C">
        <w:rPr>
          <w:rFonts w:ascii="Times New Roman" w:hAnsi="Times New Roman" w:cs="Times New Roman"/>
          <w:sz w:val="28"/>
          <w:szCs w:val="28"/>
          <w:lang w:val="en-US"/>
        </w:rPr>
        <w:t>2013 Oct</w:t>
      </w:r>
      <w:proofErr w:type="gramStart"/>
      <w:r w:rsidRPr="0031283C">
        <w:rPr>
          <w:rFonts w:ascii="Times New Roman" w:hAnsi="Times New Roman" w:cs="Times New Roman"/>
          <w:sz w:val="28"/>
          <w:szCs w:val="28"/>
          <w:lang w:val="en-US"/>
        </w:rPr>
        <w:t>;131</w:t>
      </w:r>
      <w:proofErr w:type="gramEnd"/>
      <w:r w:rsidRPr="0031283C">
        <w:rPr>
          <w:rFonts w:ascii="Times New Roman" w:hAnsi="Times New Roman" w:cs="Times New Roman"/>
          <w:sz w:val="28"/>
          <w:szCs w:val="28"/>
          <w:lang w:val="en-US"/>
        </w:rPr>
        <w:t>(10):</w:t>
      </w:r>
      <w:r w:rsidRPr="003128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1372. </w:t>
      </w:r>
      <w:r w:rsidRPr="0031283C">
        <w:rPr>
          <w:rFonts w:ascii="Times New Roman" w:hAnsi="Times New Roman" w:cs="Times New Roman"/>
          <w:sz w:val="28"/>
          <w:szCs w:val="28"/>
          <w:shd w:val="clear" w:color="auto" w:fill="FBFBF3"/>
        </w:rPr>
        <w:t>https://doi.org/</w:t>
      </w:r>
      <w:r w:rsidRPr="003128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10.1001 / jamaophthalmol.2013.4528.</w:t>
      </w:r>
    </w:p>
    <w:p w:rsidR="0031283C" w:rsidRPr="0031283C" w:rsidRDefault="0031283C" w:rsidP="0031283C">
      <w:pPr>
        <w:pStyle w:val="desc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1283C">
        <w:rPr>
          <w:sz w:val="28"/>
          <w:szCs w:val="28"/>
          <w:lang w:val="en-US"/>
        </w:rPr>
        <w:t xml:space="preserve">Wang X, Wang L, Wu N, Ma X, </w:t>
      </w:r>
      <w:proofErr w:type="spellStart"/>
      <w:r w:rsidRPr="0031283C">
        <w:rPr>
          <w:sz w:val="28"/>
          <w:szCs w:val="28"/>
          <w:lang w:val="en-US"/>
        </w:rPr>
        <w:t>Xu</w:t>
      </w:r>
      <w:proofErr w:type="spellEnd"/>
      <w:r w:rsidRPr="0031283C">
        <w:rPr>
          <w:sz w:val="28"/>
          <w:szCs w:val="28"/>
          <w:lang w:val="en-US"/>
        </w:rPr>
        <w:t xml:space="preserve"> J. </w:t>
      </w:r>
      <w:hyperlink r:id="rId12" w:history="1">
        <w:r w:rsidRPr="0031283C">
          <w:rPr>
            <w:rStyle w:val="a6"/>
            <w:color w:val="auto"/>
            <w:sz w:val="28"/>
            <w:szCs w:val="28"/>
            <w:u w:val="none"/>
            <w:lang w:val="en-US"/>
          </w:rPr>
          <w:t>Clinical efficacy of oral ganciclovir for prophylaxis and treatment of recurrent </w:t>
        </w:r>
        <w:r w:rsidRPr="0031283C">
          <w:rPr>
            <w:rStyle w:val="a6"/>
            <w:bCs/>
            <w:color w:val="auto"/>
            <w:sz w:val="28"/>
            <w:szCs w:val="28"/>
            <w:u w:val="none"/>
            <w:lang w:val="en-US"/>
          </w:rPr>
          <w:t>herpes</w:t>
        </w:r>
        <w:r w:rsidRPr="0031283C">
          <w:rPr>
            <w:rStyle w:val="a6"/>
            <w:color w:val="auto"/>
            <w:sz w:val="28"/>
            <w:szCs w:val="28"/>
            <w:u w:val="none"/>
            <w:lang w:val="en-US"/>
          </w:rPr>
          <w:t> simplex </w:t>
        </w:r>
        <w:r w:rsidRPr="0031283C">
          <w:rPr>
            <w:rStyle w:val="a6"/>
            <w:bCs/>
            <w:color w:val="auto"/>
            <w:sz w:val="28"/>
            <w:szCs w:val="28"/>
            <w:u w:val="none"/>
            <w:lang w:val="en-US"/>
          </w:rPr>
          <w:t>keratitis</w:t>
        </w:r>
        <w:r w:rsidRPr="0031283C">
          <w:rPr>
            <w:rStyle w:val="a6"/>
            <w:color w:val="auto"/>
            <w:sz w:val="28"/>
            <w:szCs w:val="28"/>
            <w:u w:val="none"/>
            <w:lang w:val="en-US"/>
          </w:rPr>
          <w:t>.</w:t>
        </w:r>
      </w:hyperlink>
      <w:r w:rsidRPr="0031283C">
        <w:rPr>
          <w:rStyle w:val="jrnl"/>
          <w:sz w:val="28"/>
          <w:szCs w:val="28"/>
          <w:lang w:val="en-US"/>
        </w:rPr>
        <w:t>Chin Med J (</w:t>
      </w:r>
      <w:proofErr w:type="spellStart"/>
      <w:r w:rsidRPr="0031283C">
        <w:rPr>
          <w:rStyle w:val="jrnl"/>
          <w:sz w:val="28"/>
          <w:szCs w:val="28"/>
          <w:lang w:val="en-US"/>
        </w:rPr>
        <w:t>Engl</w:t>
      </w:r>
      <w:proofErr w:type="spellEnd"/>
      <w:r w:rsidRPr="0031283C">
        <w:rPr>
          <w:rStyle w:val="jrnl"/>
          <w:sz w:val="28"/>
          <w:szCs w:val="28"/>
          <w:lang w:val="en-US"/>
        </w:rPr>
        <w:t>)</w:t>
      </w:r>
      <w:r w:rsidRPr="0031283C">
        <w:rPr>
          <w:sz w:val="28"/>
          <w:szCs w:val="28"/>
          <w:lang w:val="en-US"/>
        </w:rPr>
        <w:t>. 2015 Jan 5</w:t>
      </w:r>
      <w:proofErr w:type="gramStart"/>
      <w:r w:rsidRPr="0031283C">
        <w:rPr>
          <w:sz w:val="28"/>
          <w:szCs w:val="28"/>
          <w:lang w:val="en-US"/>
        </w:rPr>
        <w:t>;128</w:t>
      </w:r>
      <w:proofErr w:type="gramEnd"/>
      <w:r w:rsidRPr="0031283C">
        <w:rPr>
          <w:sz w:val="28"/>
          <w:szCs w:val="28"/>
          <w:lang w:val="en-US"/>
        </w:rPr>
        <w:t xml:space="preserve">(1):46-50. </w:t>
      </w:r>
      <w:r w:rsidRPr="0031283C">
        <w:rPr>
          <w:sz w:val="28"/>
          <w:szCs w:val="28"/>
          <w:shd w:val="clear" w:color="auto" w:fill="FBFBF3"/>
          <w:lang w:val="en-US"/>
        </w:rPr>
        <w:t>https://doi.org/</w:t>
      </w:r>
      <w:r w:rsidRPr="0031283C">
        <w:rPr>
          <w:sz w:val="28"/>
          <w:szCs w:val="28"/>
          <w:lang w:val="en-US"/>
        </w:rPr>
        <w:t>10.4103/0366-6999.147808. Erratum in: </w:t>
      </w:r>
      <w:hyperlink r:id="rId13" w:history="1">
        <w:r w:rsidRPr="0031283C">
          <w:rPr>
            <w:rStyle w:val="a6"/>
            <w:color w:val="auto"/>
            <w:sz w:val="28"/>
            <w:szCs w:val="28"/>
            <w:u w:val="none"/>
            <w:lang w:val="en-US"/>
          </w:rPr>
          <w:t>Chin Med J (</w:t>
        </w:r>
        <w:proofErr w:type="spellStart"/>
        <w:r w:rsidRPr="0031283C">
          <w:rPr>
            <w:rStyle w:val="a6"/>
            <w:color w:val="auto"/>
            <w:sz w:val="28"/>
            <w:szCs w:val="28"/>
            <w:u w:val="none"/>
            <w:lang w:val="en-US"/>
          </w:rPr>
          <w:t>Engl</w:t>
        </w:r>
        <w:proofErr w:type="spellEnd"/>
        <w:r w:rsidRPr="0031283C">
          <w:rPr>
            <w:rStyle w:val="a6"/>
            <w:color w:val="auto"/>
            <w:sz w:val="28"/>
            <w:szCs w:val="28"/>
            <w:u w:val="none"/>
            <w:lang w:val="en-US"/>
          </w:rPr>
          <w:t xml:space="preserve">). </w:t>
        </w:r>
        <w:r w:rsidRPr="0031283C">
          <w:rPr>
            <w:rStyle w:val="a6"/>
            <w:color w:val="auto"/>
            <w:sz w:val="28"/>
            <w:szCs w:val="28"/>
            <w:u w:val="none"/>
          </w:rPr>
          <w:t xml:space="preserve">2016 </w:t>
        </w:r>
        <w:proofErr w:type="spellStart"/>
        <w:r w:rsidRPr="0031283C">
          <w:rPr>
            <w:rStyle w:val="a6"/>
            <w:color w:val="auto"/>
            <w:sz w:val="28"/>
            <w:szCs w:val="28"/>
            <w:u w:val="none"/>
          </w:rPr>
          <w:t>Jan</w:t>
        </w:r>
        <w:proofErr w:type="spellEnd"/>
        <w:r w:rsidRPr="0031283C">
          <w:rPr>
            <w:rStyle w:val="a6"/>
            <w:color w:val="auto"/>
            <w:sz w:val="28"/>
            <w:szCs w:val="28"/>
            <w:u w:val="none"/>
          </w:rPr>
          <w:t xml:space="preserve"> 5;129(1):115</w:t>
        </w:r>
      </w:hyperlink>
      <w:r w:rsidRPr="0031283C">
        <w:rPr>
          <w:sz w:val="28"/>
          <w:szCs w:val="28"/>
        </w:rPr>
        <w:t>. </w:t>
      </w:r>
      <w:proofErr w:type="spellStart"/>
      <w:r w:rsidRPr="0031283C">
        <w:rPr>
          <w:sz w:val="28"/>
          <w:szCs w:val="28"/>
        </w:rPr>
        <w:fldChar w:fldCharType="begin"/>
      </w:r>
      <w:r w:rsidRPr="0031283C">
        <w:rPr>
          <w:sz w:val="28"/>
          <w:szCs w:val="28"/>
        </w:rPr>
        <w:instrText xml:space="preserve"> HYPERLINK "https://www.ncbi.nlm.nih.gov/pubmed/25635450" </w:instrText>
      </w:r>
      <w:r w:rsidRPr="0031283C">
        <w:rPr>
          <w:sz w:val="28"/>
          <w:szCs w:val="28"/>
        </w:rPr>
        <w:fldChar w:fldCharType="separate"/>
      </w:r>
      <w:r w:rsidRPr="0031283C">
        <w:rPr>
          <w:rStyle w:val="a6"/>
          <w:color w:val="auto"/>
          <w:sz w:val="28"/>
          <w:szCs w:val="28"/>
          <w:u w:val="none"/>
        </w:rPr>
        <w:t>Chin</w:t>
      </w:r>
      <w:proofErr w:type="spellEnd"/>
      <w:r w:rsidRPr="0031283C">
        <w:rPr>
          <w:rStyle w:val="a6"/>
          <w:color w:val="auto"/>
          <w:sz w:val="28"/>
          <w:szCs w:val="28"/>
          <w:u w:val="none"/>
        </w:rPr>
        <w:t xml:space="preserve"> </w:t>
      </w:r>
      <w:proofErr w:type="spellStart"/>
      <w:r w:rsidRPr="0031283C">
        <w:rPr>
          <w:rStyle w:val="a6"/>
          <w:color w:val="auto"/>
          <w:sz w:val="28"/>
          <w:szCs w:val="28"/>
          <w:u w:val="none"/>
        </w:rPr>
        <w:t>Med</w:t>
      </w:r>
      <w:proofErr w:type="spellEnd"/>
      <w:r w:rsidRPr="0031283C">
        <w:rPr>
          <w:rStyle w:val="a6"/>
          <w:color w:val="auto"/>
          <w:sz w:val="28"/>
          <w:szCs w:val="28"/>
          <w:u w:val="none"/>
        </w:rPr>
        <w:t xml:space="preserve"> J (</w:t>
      </w:r>
      <w:proofErr w:type="spellStart"/>
      <w:r w:rsidRPr="0031283C">
        <w:rPr>
          <w:rStyle w:val="a6"/>
          <w:color w:val="auto"/>
          <w:sz w:val="28"/>
          <w:szCs w:val="28"/>
          <w:u w:val="none"/>
        </w:rPr>
        <w:t>Engl</w:t>
      </w:r>
      <w:proofErr w:type="spellEnd"/>
      <w:r w:rsidRPr="0031283C">
        <w:rPr>
          <w:rStyle w:val="a6"/>
          <w:color w:val="auto"/>
          <w:sz w:val="28"/>
          <w:szCs w:val="28"/>
          <w:u w:val="none"/>
        </w:rPr>
        <w:t xml:space="preserve">). 2015 </w:t>
      </w:r>
      <w:proofErr w:type="spellStart"/>
      <w:r w:rsidRPr="0031283C">
        <w:rPr>
          <w:rStyle w:val="a6"/>
          <w:color w:val="auto"/>
          <w:sz w:val="28"/>
          <w:szCs w:val="28"/>
          <w:u w:val="none"/>
        </w:rPr>
        <w:t>Feb</w:t>
      </w:r>
      <w:proofErr w:type="spellEnd"/>
      <w:r w:rsidRPr="0031283C">
        <w:rPr>
          <w:rStyle w:val="a6"/>
          <w:color w:val="auto"/>
          <w:sz w:val="28"/>
          <w:szCs w:val="28"/>
          <w:u w:val="none"/>
        </w:rPr>
        <w:t xml:space="preserve"> 5;128(3):426</w:t>
      </w:r>
      <w:r w:rsidRPr="0031283C">
        <w:rPr>
          <w:sz w:val="28"/>
          <w:szCs w:val="28"/>
        </w:rPr>
        <w:fldChar w:fldCharType="end"/>
      </w:r>
      <w:r w:rsidRPr="0031283C">
        <w:rPr>
          <w:sz w:val="28"/>
          <w:szCs w:val="28"/>
        </w:rPr>
        <w:t>.</w:t>
      </w:r>
    </w:p>
    <w:p w:rsidR="0031283C" w:rsidRPr="0031283C" w:rsidRDefault="0031283C" w:rsidP="0031283C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hyperlink r:id="rId14" w:history="1"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Song</w:t>
        </w:r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M</w:t>
        </w:r>
      </w:hyperlink>
      <w:r w:rsidRPr="0031283C">
        <w:rPr>
          <w:rFonts w:ascii="Times New Roman" w:hAnsi="Times New Roman" w:cs="Times New Roman"/>
          <w:sz w:val="28"/>
          <w:szCs w:val="28"/>
        </w:rPr>
        <w:t>,</w:t>
      </w:r>
      <w:r w:rsidRPr="0031283C">
        <w:rPr>
          <w:rFonts w:ascii="Times New Roman" w:hAnsi="Times New Roman" w:cs="Times New Roman"/>
          <w:sz w:val="28"/>
          <w:szCs w:val="28"/>
          <w:lang w:val="en-US"/>
        </w:rPr>
        <w:t> </w:t>
      </w:r>
      <w:hyperlink r:id="rId15" w:history="1"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Zeng</w:t>
        </w:r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Q</w:t>
        </w:r>
      </w:hyperlink>
      <w:r w:rsidRPr="0031283C">
        <w:rPr>
          <w:rFonts w:ascii="Times New Roman" w:hAnsi="Times New Roman" w:cs="Times New Roman"/>
          <w:sz w:val="28"/>
          <w:szCs w:val="28"/>
        </w:rPr>
        <w:t>,</w:t>
      </w:r>
      <w:r w:rsidRPr="0031283C">
        <w:rPr>
          <w:rFonts w:ascii="Times New Roman" w:hAnsi="Times New Roman" w:cs="Times New Roman"/>
          <w:sz w:val="28"/>
          <w:szCs w:val="28"/>
          <w:lang w:val="en-US"/>
        </w:rPr>
        <w:t> </w:t>
      </w:r>
      <w:hyperlink r:id="rId16" w:history="1"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Xiang</w:t>
        </w:r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Y</w:t>
        </w:r>
      </w:hyperlink>
      <w:r w:rsidRPr="0031283C">
        <w:rPr>
          <w:rFonts w:ascii="Times New Roman" w:hAnsi="Times New Roman" w:cs="Times New Roman"/>
          <w:sz w:val="28"/>
          <w:szCs w:val="28"/>
        </w:rPr>
        <w:t>,</w:t>
      </w:r>
      <w:r w:rsidRPr="0031283C">
        <w:rPr>
          <w:rFonts w:ascii="Times New Roman" w:hAnsi="Times New Roman" w:cs="Times New Roman"/>
          <w:sz w:val="28"/>
          <w:szCs w:val="28"/>
          <w:lang w:val="en-US"/>
        </w:rPr>
        <w:t> </w:t>
      </w:r>
      <w:hyperlink r:id="rId17" w:history="1"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Gao</w:t>
        </w:r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L</w:t>
        </w:r>
      </w:hyperlink>
      <w:r w:rsidRPr="0031283C">
        <w:rPr>
          <w:rFonts w:ascii="Times New Roman" w:hAnsi="Times New Roman" w:cs="Times New Roman"/>
          <w:sz w:val="28"/>
          <w:szCs w:val="28"/>
        </w:rPr>
        <w:t>,</w:t>
      </w:r>
      <w:r w:rsidRPr="0031283C">
        <w:rPr>
          <w:rFonts w:ascii="Times New Roman" w:hAnsi="Times New Roman" w:cs="Times New Roman"/>
          <w:sz w:val="28"/>
          <w:szCs w:val="28"/>
          <w:lang w:val="en-US"/>
        </w:rPr>
        <w:t> </w:t>
      </w:r>
      <w:hyperlink r:id="rId18" w:history="1"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Huang</w:t>
        </w:r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J</w:t>
        </w:r>
      </w:hyperlink>
      <w:r w:rsidRPr="0031283C">
        <w:rPr>
          <w:rFonts w:ascii="Times New Roman" w:hAnsi="Times New Roman" w:cs="Times New Roman"/>
          <w:sz w:val="28"/>
          <w:szCs w:val="28"/>
        </w:rPr>
        <w:t>,</w:t>
      </w:r>
      <w:r w:rsidRPr="0031283C">
        <w:rPr>
          <w:rFonts w:ascii="Times New Roman" w:hAnsi="Times New Roman" w:cs="Times New Roman"/>
          <w:sz w:val="28"/>
          <w:szCs w:val="28"/>
          <w:lang w:val="en-US"/>
        </w:rPr>
        <w:t> </w:t>
      </w:r>
      <w:hyperlink r:id="rId19" w:history="1"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Huang</w:t>
        </w:r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J</w:t>
        </w:r>
      </w:hyperlink>
      <w:r w:rsidRPr="0031283C">
        <w:rPr>
          <w:rFonts w:ascii="Times New Roman" w:hAnsi="Times New Roman" w:cs="Times New Roman"/>
          <w:sz w:val="28"/>
          <w:szCs w:val="28"/>
        </w:rPr>
        <w:t>,</w:t>
      </w:r>
      <w:r w:rsidRPr="0031283C">
        <w:rPr>
          <w:rFonts w:ascii="Times New Roman" w:hAnsi="Times New Roman" w:cs="Times New Roman"/>
          <w:sz w:val="28"/>
          <w:szCs w:val="28"/>
          <w:lang w:val="en-US"/>
        </w:rPr>
        <w:t> </w:t>
      </w:r>
      <w:hyperlink r:id="rId20" w:history="1"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Wu</w:t>
        </w:r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K</w:t>
        </w:r>
      </w:hyperlink>
      <w:r w:rsidRPr="0031283C">
        <w:rPr>
          <w:rFonts w:ascii="Times New Roman" w:hAnsi="Times New Roman" w:cs="Times New Roman"/>
          <w:sz w:val="28"/>
          <w:szCs w:val="28"/>
        </w:rPr>
        <w:t>,</w:t>
      </w:r>
      <w:r w:rsidRPr="0031283C">
        <w:rPr>
          <w:rFonts w:ascii="Times New Roman" w:hAnsi="Times New Roman" w:cs="Times New Roman"/>
          <w:sz w:val="28"/>
          <w:szCs w:val="28"/>
          <w:lang w:val="en-US"/>
        </w:rPr>
        <w:t> </w:t>
      </w:r>
      <w:hyperlink r:id="rId21" w:history="1"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Lu</w:t>
        </w:r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J</w:t>
        </w:r>
      </w:hyperlink>
      <w:r w:rsidRPr="0031283C">
        <w:rPr>
          <w:rFonts w:ascii="Times New Roman" w:hAnsi="Times New Roman" w:cs="Times New Roman"/>
          <w:sz w:val="28"/>
          <w:szCs w:val="28"/>
        </w:rPr>
        <w:t xml:space="preserve">. </w:t>
      </w:r>
      <w:r w:rsidRPr="0031283C">
        <w:rPr>
          <w:rFonts w:ascii="Times New Roman" w:hAnsi="Times New Roman" w:cs="Times New Roman"/>
          <w:sz w:val="28"/>
          <w:szCs w:val="28"/>
          <w:lang w:val="en-US"/>
        </w:rPr>
        <w:t>The antibacterial effect of topical </w:t>
      </w:r>
      <w:r w:rsidRPr="0031283C">
        <w:rPr>
          <w:rStyle w:val="highlight"/>
          <w:sz w:val="28"/>
          <w:szCs w:val="28"/>
          <w:lang w:val="en-US"/>
        </w:rPr>
        <w:t>ozone</w:t>
      </w:r>
      <w:r w:rsidRPr="0031283C">
        <w:rPr>
          <w:rFonts w:ascii="Times New Roman" w:hAnsi="Times New Roman" w:cs="Times New Roman"/>
          <w:sz w:val="28"/>
          <w:szCs w:val="28"/>
          <w:lang w:val="en-US"/>
        </w:rPr>
        <w:t xml:space="preserve"> on the treatment of MRSA skin infection. </w:t>
      </w:r>
      <w:hyperlink r:id="rId22" w:tooltip="Molecular medicine reports." w:history="1"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Mol Med Rep.</w:t>
        </w:r>
      </w:hyperlink>
      <w:r w:rsidRPr="0031283C">
        <w:rPr>
          <w:rFonts w:ascii="Times New Roman" w:hAnsi="Times New Roman" w:cs="Times New Roman"/>
          <w:sz w:val="28"/>
          <w:szCs w:val="28"/>
          <w:lang w:val="en-US"/>
        </w:rPr>
        <w:t> 2018 Feb</w:t>
      </w:r>
      <w:proofErr w:type="gramStart"/>
      <w:r w:rsidRPr="0031283C">
        <w:rPr>
          <w:rFonts w:ascii="Times New Roman" w:hAnsi="Times New Roman" w:cs="Times New Roman"/>
          <w:sz w:val="28"/>
          <w:szCs w:val="28"/>
          <w:lang w:val="en-US"/>
        </w:rPr>
        <w:t>;17</w:t>
      </w:r>
      <w:proofErr w:type="gramEnd"/>
      <w:r w:rsidRPr="0031283C">
        <w:rPr>
          <w:rFonts w:ascii="Times New Roman" w:hAnsi="Times New Roman" w:cs="Times New Roman"/>
          <w:sz w:val="28"/>
          <w:szCs w:val="28"/>
          <w:lang w:val="en-US"/>
        </w:rPr>
        <w:t xml:space="preserve">(2):2449-2455. </w:t>
      </w:r>
      <w:r w:rsidRPr="0031283C">
        <w:rPr>
          <w:rFonts w:ascii="Times New Roman" w:hAnsi="Times New Roman" w:cs="Times New Roman"/>
          <w:sz w:val="28"/>
          <w:szCs w:val="28"/>
          <w:shd w:val="clear" w:color="auto" w:fill="FBFBF3"/>
          <w:lang w:val="en-US"/>
        </w:rPr>
        <w:t>https://doi.org/</w:t>
      </w:r>
      <w:r w:rsidRPr="0031283C">
        <w:rPr>
          <w:rFonts w:ascii="Times New Roman" w:hAnsi="Times New Roman" w:cs="Times New Roman"/>
          <w:sz w:val="28"/>
          <w:szCs w:val="28"/>
          <w:lang w:val="en-US"/>
        </w:rPr>
        <w:t xml:space="preserve">10.3892/mmr.2017.8148. </w:t>
      </w:r>
      <w:proofErr w:type="spellStart"/>
      <w:r w:rsidRPr="0031283C">
        <w:rPr>
          <w:rFonts w:ascii="Times New Roman" w:hAnsi="Times New Roman" w:cs="Times New Roman"/>
          <w:sz w:val="28"/>
          <w:szCs w:val="28"/>
          <w:lang w:val="en-US"/>
        </w:rPr>
        <w:t>Epub</w:t>
      </w:r>
      <w:proofErr w:type="spellEnd"/>
      <w:r w:rsidRPr="0031283C">
        <w:rPr>
          <w:rFonts w:ascii="Times New Roman" w:hAnsi="Times New Roman" w:cs="Times New Roman"/>
          <w:sz w:val="28"/>
          <w:szCs w:val="28"/>
          <w:lang w:val="en-US"/>
        </w:rPr>
        <w:t xml:space="preserve"> 2017 Nov 24.</w:t>
      </w:r>
    </w:p>
    <w:p w:rsidR="0031283C" w:rsidRPr="0031283C" w:rsidRDefault="0031283C" w:rsidP="0031283C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hyperlink r:id="rId23" w:history="1"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Zeng J</w:t>
        </w:r>
      </w:hyperlink>
      <w:r w:rsidRPr="0031283C">
        <w:rPr>
          <w:rFonts w:ascii="Times New Roman" w:hAnsi="Times New Roman" w:cs="Times New Roman"/>
          <w:sz w:val="28"/>
          <w:szCs w:val="28"/>
          <w:lang w:val="en-US"/>
        </w:rPr>
        <w:t>, </w:t>
      </w:r>
      <w:hyperlink r:id="rId24" w:history="1"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Lu J</w:t>
        </w:r>
      </w:hyperlink>
      <w:r w:rsidRPr="0031283C">
        <w:rPr>
          <w:rFonts w:ascii="Times New Roman" w:hAnsi="Times New Roman" w:cs="Times New Roman"/>
          <w:sz w:val="28"/>
          <w:szCs w:val="28"/>
          <w:lang w:val="en-US"/>
        </w:rPr>
        <w:t>.Mechanisms of action involved in </w:t>
      </w:r>
      <w:r w:rsidRPr="0031283C">
        <w:rPr>
          <w:rStyle w:val="highlight"/>
          <w:sz w:val="28"/>
          <w:szCs w:val="28"/>
          <w:lang w:val="en-US"/>
        </w:rPr>
        <w:t>ozone</w:t>
      </w:r>
      <w:r w:rsidRPr="0031283C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31283C">
        <w:rPr>
          <w:rStyle w:val="highlight"/>
          <w:sz w:val="28"/>
          <w:szCs w:val="28"/>
          <w:lang w:val="en-US"/>
        </w:rPr>
        <w:t>therapy</w:t>
      </w:r>
      <w:r w:rsidRPr="0031283C">
        <w:rPr>
          <w:rFonts w:ascii="Times New Roman" w:hAnsi="Times New Roman" w:cs="Times New Roman"/>
          <w:sz w:val="28"/>
          <w:szCs w:val="28"/>
          <w:lang w:val="en-US"/>
        </w:rPr>
        <w:t xml:space="preserve"> in skin diseases. </w:t>
      </w:r>
      <w:hyperlink r:id="rId25" w:tooltip="International immunopharmacology." w:history="1"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Int Immunopharmacol.</w:t>
        </w:r>
      </w:hyperlink>
      <w:r w:rsidRPr="0031283C">
        <w:rPr>
          <w:rFonts w:ascii="Times New Roman" w:hAnsi="Times New Roman" w:cs="Times New Roman"/>
          <w:sz w:val="28"/>
          <w:szCs w:val="28"/>
          <w:lang w:val="en-US"/>
        </w:rPr>
        <w:t> 2018 Mar</w:t>
      </w:r>
      <w:proofErr w:type="gramStart"/>
      <w:r w:rsidRPr="0031283C">
        <w:rPr>
          <w:rFonts w:ascii="Times New Roman" w:hAnsi="Times New Roman" w:cs="Times New Roman"/>
          <w:sz w:val="28"/>
          <w:szCs w:val="28"/>
          <w:lang w:val="en-US"/>
        </w:rPr>
        <w:t>;56:235</w:t>
      </w:r>
      <w:proofErr w:type="gramEnd"/>
      <w:r w:rsidRPr="0031283C">
        <w:rPr>
          <w:rFonts w:ascii="Times New Roman" w:hAnsi="Times New Roman" w:cs="Times New Roman"/>
          <w:sz w:val="28"/>
          <w:szCs w:val="28"/>
          <w:lang w:val="en-US"/>
        </w:rPr>
        <w:t xml:space="preserve">-241. </w:t>
      </w:r>
      <w:r w:rsidRPr="0031283C">
        <w:rPr>
          <w:rFonts w:ascii="Times New Roman" w:hAnsi="Times New Roman" w:cs="Times New Roman"/>
          <w:sz w:val="28"/>
          <w:szCs w:val="28"/>
          <w:shd w:val="clear" w:color="auto" w:fill="FBFBF3"/>
          <w:lang w:val="en-US"/>
        </w:rPr>
        <w:t>https://doi.org/</w:t>
      </w:r>
      <w:r w:rsidRPr="0031283C">
        <w:rPr>
          <w:rFonts w:ascii="Times New Roman" w:hAnsi="Times New Roman" w:cs="Times New Roman"/>
          <w:sz w:val="28"/>
          <w:szCs w:val="28"/>
          <w:lang w:val="en-US"/>
        </w:rPr>
        <w:t xml:space="preserve">0.1016/j.intimp.2018.01.040. </w:t>
      </w:r>
      <w:proofErr w:type="spellStart"/>
      <w:r w:rsidRPr="0031283C">
        <w:rPr>
          <w:rFonts w:ascii="Times New Roman" w:hAnsi="Times New Roman" w:cs="Times New Roman"/>
          <w:sz w:val="28"/>
          <w:szCs w:val="28"/>
          <w:lang w:val="en-US"/>
        </w:rPr>
        <w:t>Epub</w:t>
      </w:r>
      <w:proofErr w:type="spellEnd"/>
      <w:r w:rsidRPr="0031283C">
        <w:rPr>
          <w:rFonts w:ascii="Times New Roman" w:hAnsi="Times New Roman" w:cs="Times New Roman"/>
          <w:sz w:val="28"/>
          <w:szCs w:val="28"/>
          <w:lang w:val="en-US"/>
        </w:rPr>
        <w:t xml:space="preserve"> 2018 Feb 3.</w:t>
      </w:r>
    </w:p>
    <w:p w:rsidR="0031283C" w:rsidRPr="0031283C" w:rsidRDefault="0031283C" w:rsidP="0031283C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hyperlink r:id="rId26" w:history="1"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Smith NL </w:t>
        </w:r>
      </w:hyperlink>
      <w:r w:rsidRPr="0031283C">
        <w:rPr>
          <w:rFonts w:ascii="Times New Roman" w:hAnsi="Times New Roman" w:cs="Times New Roman"/>
          <w:sz w:val="28"/>
          <w:szCs w:val="28"/>
          <w:lang w:val="en-US"/>
        </w:rPr>
        <w:t>, </w:t>
      </w:r>
      <w:hyperlink r:id="rId27" w:history="1"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Wilson AL</w:t>
        </w:r>
      </w:hyperlink>
      <w:r w:rsidRPr="0031283C">
        <w:rPr>
          <w:rFonts w:ascii="Times New Roman" w:hAnsi="Times New Roman" w:cs="Times New Roman"/>
          <w:sz w:val="28"/>
          <w:szCs w:val="28"/>
          <w:lang w:val="en-US"/>
        </w:rPr>
        <w:t>, </w:t>
      </w:r>
      <w:hyperlink r:id="rId28" w:history="1"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Gandhi J</w:t>
        </w:r>
      </w:hyperlink>
      <w:r w:rsidRPr="0031283C">
        <w:rPr>
          <w:rFonts w:ascii="Times New Roman" w:hAnsi="Times New Roman" w:cs="Times New Roman"/>
          <w:sz w:val="28"/>
          <w:szCs w:val="28"/>
          <w:lang w:val="en-US"/>
        </w:rPr>
        <w:t>, </w:t>
      </w:r>
      <w:hyperlink r:id="rId29" w:history="1"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Vatsia S</w:t>
        </w:r>
      </w:hyperlink>
      <w:r w:rsidRPr="0031283C">
        <w:rPr>
          <w:rFonts w:ascii="Times New Roman" w:hAnsi="Times New Roman" w:cs="Times New Roman"/>
          <w:sz w:val="28"/>
          <w:szCs w:val="28"/>
          <w:lang w:val="en-US"/>
        </w:rPr>
        <w:t>, </w:t>
      </w:r>
      <w:hyperlink r:id="rId30" w:history="1"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Khan SA.</w:t>
        </w:r>
      </w:hyperlink>
      <w:r w:rsidRPr="0031283C">
        <w:rPr>
          <w:rFonts w:ascii="Times New Roman" w:hAnsi="Times New Roman" w:cs="Times New Roman"/>
          <w:sz w:val="28"/>
          <w:szCs w:val="28"/>
          <w:lang w:val="en-US"/>
        </w:rPr>
        <w:t xml:space="preserve"> Ozone therapy: an overview of </w:t>
      </w:r>
      <w:proofErr w:type="spellStart"/>
      <w:r w:rsidRPr="0031283C">
        <w:rPr>
          <w:rFonts w:ascii="Times New Roman" w:hAnsi="Times New Roman" w:cs="Times New Roman"/>
          <w:sz w:val="28"/>
          <w:szCs w:val="28"/>
          <w:lang w:val="en-US"/>
        </w:rPr>
        <w:t>pharmacodynamics</w:t>
      </w:r>
      <w:proofErr w:type="spellEnd"/>
      <w:r w:rsidRPr="0031283C">
        <w:rPr>
          <w:rFonts w:ascii="Times New Roman" w:hAnsi="Times New Roman" w:cs="Times New Roman"/>
          <w:sz w:val="28"/>
          <w:szCs w:val="28"/>
          <w:lang w:val="en-US"/>
        </w:rPr>
        <w:t xml:space="preserve">, current research, and clinical </w:t>
      </w:r>
      <w:proofErr w:type="spellStart"/>
      <w:r w:rsidRPr="0031283C">
        <w:rPr>
          <w:rFonts w:ascii="Times New Roman" w:hAnsi="Times New Roman" w:cs="Times New Roman"/>
          <w:sz w:val="28"/>
          <w:szCs w:val="28"/>
          <w:lang w:val="en-US"/>
        </w:rPr>
        <w:t>utility.</w:t>
      </w:r>
      <w:hyperlink r:id="rId31" w:tooltip="Исследование медицинских газов." w:history="1"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>Med</w:t>
        </w:r>
        <w:proofErr w:type="spellEnd"/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/>
          </w:rPr>
          <w:t xml:space="preserve"> Gas Res. </w:t>
        </w:r>
      </w:hyperlink>
      <w:r w:rsidRPr="0031283C">
        <w:rPr>
          <w:rFonts w:ascii="Times New Roman" w:hAnsi="Times New Roman" w:cs="Times New Roman"/>
          <w:sz w:val="28"/>
          <w:szCs w:val="28"/>
          <w:lang w:val="en-US"/>
        </w:rPr>
        <w:t xml:space="preserve">2017 17 </w:t>
      </w:r>
      <w:r w:rsidRPr="0031283C">
        <w:rPr>
          <w:rFonts w:ascii="Times New Roman" w:hAnsi="Times New Roman" w:cs="Times New Roman"/>
          <w:sz w:val="28"/>
          <w:szCs w:val="28"/>
        </w:rPr>
        <w:t>октября</w:t>
      </w:r>
      <w:r w:rsidRPr="0031283C">
        <w:rPr>
          <w:rFonts w:ascii="Times New Roman" w:hAnsi="Times New Roman" w:cs="Times New Roman"/>
          <w:sz w:val="28"/>
          <w:szCs w:val="28"/>
          <w:lang w:val="en-US"/>
        </w:rPr>
        <w:t>, 7 (3): 212-219. </w:t>
      </w:r>
      <w:r w:rsidRPr="0031283C">
        <w:rPr>
          <w:rFonts w:ascii="Times New Roman" w:hAnsi="Times New Roman" w:cs="Times New Roman"/>
          <w:sz w:val="28"/>
          <w:szCs w:val="28"/>
          <w:shd w:val="clear" w:color="auto" w:fill="FBFBF3"/>
          <w:lang w:val="en-US"/>
        </w:rPr>
        <w:t>https://doi.org/</w:t>
      </w:r>
      <w:r w:rsidRPr="0031283C">
        <w:rPr>
          <w:rFonts w:ascii="Times New Roman" w:hAnsi="Times New Roman" w:cs="Times New Roman"/>
          <w:sz w:val="28"/>
          <w:szCs w:val="28"/>
          <w:lang w:val="en-US"/>
        </w:rPr>
        <w:t xml:space="preserve"> 10.4103 / 2045-9912.215752. </w:t>
      </w:r>
      <w:proofErr w:type="spellStart"/>
      <w:proofErr w:type="gramStart"/>
      <w:r w:rsidRPr="0031283C">
        <w:rPr>
          <w:rFonts w:ascii="Times New Roman" w:hAnsi="Times New Roman" w:cs="Times New Roman"/>
          <w:sz w:val="28"/>
          <w:szCs w:val="28"/>
          <w:lang w:val="en-US"/>
        </w:rPr>
        <w:t>eCollection</w:t>
      </w:r>
      <w:proofErr w:type="spellEnd"/>
      <w:proofErr w:type="gramEnd"/>
      <w:r w:rsidRPr="0031283C">
        <w:rPr>
          <w:rFonts w:ascii="Times New Roman" w:hAnsi="Times New Roman" w:cs="Times New Roman"/>
          <w:sz w:val="28"/>
          <w:szCs w:val="28"/>
          <w:lang w:val="en-US"/>
        </w:rPr>
        <w:t xml:space="preserve"> 2017 Jul-Sep.</w:t>
      </w:r>
    </w:p>
    <w:p w:rsidR="0031283C" w:rsidRPr="0031283C" w:rsidRDefault="0031283C" w:rsidP="0031283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pacing w:val="-4"/>
          <w:sz w:val="28"/>
          <w:szCs w:val="28"/>
          <w:lang w:val="en-US"/>
        </w:rPr>
      </w:pPr>
      <w:r w:rsidRPr="0031283C">
        <w:rPr>
          <w:rFonts w:ascii="Times New Roman" w:hAnsi="Times New Roman" w:cs="Times New Roman"/>
          <w:spacing w:val="-4"/>
          <w:sz w:val="28"/>
          <w:szCs w:val="28"/>
          <w:lang w:val="nb-NO"/>
        </w:rPr>
        <w:t xml:space="preserve">Diaz E., Borrego L., Menendez S. et all. </w:t>
      </w:r>
      <w:r w:rsidRPr="0031283C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Ozone Therapy in Different Ophthalmologic Diseases // 2-nd International Symposium on Ozone Applications, Havana, Cuba, 1997, </w:t>
      </w:r>
      <w:r w:rsidRPr="0031283C">
        <w:rPr>
          <w:rFonts w:ascii="Times New Roman" w:hAnsi="Times New Roman" w:cs="Times New Roman"/>
          <w:spacing w:val="-4"/>
          <w:sz w:val="28"/>
          <w:szCs w:val="28"/>
          <w:lang w:val="az-Latn-AZ"/>
        </w:rPr>
        <w:t>p.</w:t>
      </w:r>
      <w:r w:rsidRPr="0031283C">
        <w:rPr>
          <w:rFonts w:ascii="Times New Roman" w:hAnsi="Times New Roman" w:cs="Times New Roman"/>
          <w:spacing w:val="-4"/>
          <w:sz w:val="28"/>
          <w:szCs w:val="28"/>
          <w:lang w:val="en-US"/>
        </w:rPr>
        <w:t>30-31.</w:t>
      </w:r>
    </w:p>
    <w:p w:rsidR="0031283C" w:rsidRPr="0031283C" w:rsidRDefault="0031283C" w:rsidP="0031283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pacing w:val="-4"/>
          <w:sz w:val="28"/>
          <w:szCs w:val="28"/>
          <w:lang w:val="en-US"/>
        </w:rPr>
      </w:pPr>
      <w:hyperlink r:id="rId32" w:history="1"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pt-BR"/>
          </w:rPr>
          <w:t>Emma Borrelli</w:t>
        </w:r>
      </w:hyperlink>
      <w:r w:rsidRPr="0031283C">
        <w:rPr>
          <w:rFonts w:ascii="Times New Roman" w:hAnsi="Times New Roman" w:cs="Times New Roman"/>
          <w:sz w:val="28"/>
          <w:szCs w:val="28"/>
          <w:lang w:val="pt-BR"/>
        </w:rPr>
        <w:t>,</w:t>
      </w:r>
      <w:r w:rsidRPr="0031283C">
        <w:rPr>
          <w:rStyle w:val="apple-converted-space"/>
          <w:rFonts w:ascii="Times New Roman" w:hAnsi="Times New Roman" w:cs="Times New Roman"/>
          <w:sz w:val="28"/>
          <w:szCs w:val="28"/>
          <w:lang w:val="pt-BR"/>
        </w:rPr>
        <w:t> </w:t>
      </w:r>
      <w:hyperlink r:id="rId33" w:history="1"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pt-BR"/>
          </w:rPr>
          <w:t>Angelica Diadori</w:t>
        </w:r>
      </w:hyperlink>
      <w:r w:rsidRPr="0031283C">
        <w:rPr>
          <w:rFonts w:ascii="Times New Roman" w:hAnsi="Times New Roman" w:cs="Times New Roman"/>
          <w:sz w:val="28"/>
          <w:szCs w:val="28"/>
          <w:lang w:val="pt-BR"/>
        </w:rPr>
        <w:t>,</w:t>
      </w:r>
      <w:r w:rsidRPr="0031283C">
        <w:rPr>
          <w:rStyle w:val="apple-converted-space"/>
          <w:rFonts w:ascii="Times New Roman" w:hAnsi="Times New Roman" w:cs="Times New Roman"/>
          <w:sz w:val="28"/>
          <w:szCs w:val="28"/>
          <w:lang w:val="pt-BR"/>
        </w:rPr>
        <w:t> </w:t>
      </w:r>
      <w:hyperlink r:id="rId34" w:history="1"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pt-BR"/>
          </w:rPr>
          <w:t>Alessandro Zalaffi</w:t>
        </w:r>
      </w:hyperlink>
      <w:r w:rsidRPr="0031283C">
        <w:rPr>
          <w:rFonts w:ascii="Times New Roman" w:hAnsi="Times New Roman" w:cs="Times New Roman"/>
          <w:sz w:val="28"/>
          <w:szCs w:val="28"/>
          <w:lang w:val="pt-BR"/>
        </w:rPr>
        <w:t>,</w:t>
      </w:r>
      <w:r w:rsidRPr="0031283C">
        <w:rPr>
          <w:rStyle w:val="apple-converted-space"/>
          <w:rFonts w:ascii="Times New Roman" w:hAnsi="Times New Roman" w:cs="Times New Roman"/>
          <w:sz w:val="28"/>
          <w:szCs w:val="28"/>
          <w:lang w:val="pt-BR"/>
        </w:rPr>
        <w:t> </w:t>
      </w:r>
      <w:hyperlink r:id="rId35" w:history="1">
        <w:r w:rsidRPr="0031283C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pt-BR"/>
          </w:rPr>
          <w:t>Velio Bocci</w:t>
        </w:r>
      </w:hyperlink>
      <w:r w:rsidRPr="0031283C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r w:rsidRPr="0031283C">
        <w:rPr>
          <w:rFonts w:ascii="Times New Roman" w:hAnsi="Times New Roman" w:cs="Times New Roman"/>
          <w:sz w:val="28"/>
          <w:szCs w:val="28"/>
          <w:lang w:val="en-US"/>
        </w:rPr>
        <w:t xml:space="preserve">Effects of major </w:t>
      </w:r>
      <w:proofErr w:type="spellStart"/>
      <w:r w:rsidRPr="0031283C">
        <w:rPr>
          <w:rFonts w:ascii="Times New Roman" w:hAnsi="Times New Roman" w:cs="Times New Roman"/>
          <w:sz w:val="28"/>
          <w:szCs w:val="28"/>
          <w:lang w:val="en-US"/>
        </w:rPr>
        <w:t>ozonated</w:t>
      </w:r>
      <w:proofErr w:type="spellEnd"/>
      <w:r w:rsidRPr="0031283C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31283C">
        <w:rPr>
          <w:rFonts w:ascii="Times New Roman" w:hAnsi="Times New Roman" w:cs="Times New Roman"/>
          <w:sz w:val="28"/>
          <w:szCs w:val="28"/>
          <w:lang w:val="en-US"/>
        </w:rPr>
        <w:t>autohemotherapy</w:t>
      </w:r>
      <w:proofErr w:type="spellEnd"/>
      <w:r w:rsidRPr="0031283C">
        <w:rPr>
          <w:rFonts w:ascii="Times New Roman" w:hAnsi="Times New Roman" w:cs="Times New Roman"/>
          <w:sz w:val="28"/>
          <w:szCs w:val="28"/>
          <w:lang w:val="en-US"/>
        </w:rPr>
        <w:t xml:space="preserve"> in the treatment of dry age    related macular degeneration: a randomized controlled clinical study</w:t>
      </w:r>
      <w:r w:rsidRPr="0031283C">
        <w:rPr>
          <w:rStyle w:val="cit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1283C">
        <w:rPr>
          <w:rStyle w:val="cit"/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31283C">
        <w:rPr>
          <w:rStyle w:val="cit"/>
          <w:rFonts w:ascii="Times New Roman" w:hAnsi="Times New Roman" w:cs="Times New Roman"/>
          <w:sz w:val="28"/>
          <w:szCs w:val="28"/>
          <w:lang w:val="en-US"/>
        </w:rPr>
        <w:t xml:space="preserve"> J </w:t>
      </w:r>
      <w:proofErr w:type="spellStart"/>
      <w:r w:rsidRPr="0031283C">
        <w:rPr>
          <w:rStyle w:val="cit"/>
          <w:rFonts w:ascii="Times New Roman" w:hAnsi="Times New Roman" w:cs="Times New Roman"/>
          <w:sz w:val="28"/>
          <w:szCs w:val="28"/>
          <w:lang w:val="en-US"/>
        </w:rPr>
        <w:lastRenderedPageBreak/>
        <w:t>Ophthalmol</w:t>
      </w:r>
      <w:proofErr w:type="spellEnd"/>
      <w:r w:rsidRPr="0031283C">
        <w:rPr>
          <w:rStyle w:val="cit"/>
          <w:rFonts w:ascii="Times New Roman" w:hAnsi="Times New Roman" w:cs="Times New Roman"/>
          <w:sz w:val="28"/>
          <w:szCs w:val="28"/>
          <w:lang w:val="en-US"/>
        </w:rPr>
        <w:t>. 2012; 5(6): 708–713</w:t>
      </w:r>
      <w:r w:rsidRPr="0031283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2012</w:t>
      </w:r>
      <w:proofErr w:type="gramStart"/>
      <w:r w:rsidRPr="0031283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;5</w:t>
      </w:r>
      <w:proofErr w:type="gramEnd"/>
      <w:r w:rsidRPr="0031283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(6):708-13. </w:t>
      </w:r>
      <w:r w:rsidRPr="0031283C">
        <w:rPr>
          <w:rFonts w:ascii="Times New Roman" w:hAnsi="Times New Roman" w:cs="Times New Roman"/>
          <w:sz w:val="28"/>
          <w:szCs w:val="28"/>
          <w:shd w:val="clear" w:color="auto" w:fill="FBFBF3"/>
        </w:rPr>
        <w:t>https://doi.org/</w:t>
      </w:r>
      <w:r w:rsidRPr="0031283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10.3980/j.issn.2222-3959.2012.06.11. </w:t>
      </w:r>
      <w:proofErr w:type="spellStart"/>
      <w:r w:rsidRPr="0031283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Epub</w:t>
      </w:r>
      <w:proofErr w:type="spellEnd"/>
      <w:r w:rsidRPr="0031283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2012 Dec 18.</w:t>
      </w:r>
    </w:p>
    <w:p w:rsidR="0031283C" w:rsidRPr="0031283C" w:rsidRDefault="0031283C" w:rsidP="006606AB">
      <w:pPr>
        <w:pStyle w:val="a3"/>
        <w:spacing w:before="0" w:beforeAutospacing="0" w:after="270" w:afterAutospacing="0" w:line="360" w:lineRule="auto"/>
        <w:jc w:val="both"/>
        <w:rPr>
          <w:sz w:val="28"/>
          <w:szCs w:val="28"/>
          <w:lang w:val="en-US"/>
        </w:rPr>
      </w:pPr>
    </w:p>
    <w:p w:rsidR="0031283C" w:rsidRDefault="0031283C" w:rsidP="006606AB">
      <w:pPr>
        <w:pStyle w:val="a3"/>
        <w:spacing w:before="0" w:beforeAutospacing="0" w:after="270" w:afterAutospacing="0" w:line="360" w:lineRule="auto"/>
        <w:jc w:val="both"/>
        <w:rPr>
          <w:sz w:val="28"/>
          <w:szCs w:val="28"/>
          <w:lang w:val="en-US"/>
        </w:rPr>
      </w:pPr>
    </w:p>
    <w:p w:rsidR="0031283C" w:rsidRPr="00952BE3" w:rsidRDefault="0031283C" w:rsidP="0031283C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52BE3">
        <w:rPr>
          <w:rFonts w:ascii="Times New Roman" w:hAnsi="Times New Roman" w:cs="Times New Roman"/>
          <w:b/>
          <w:sz w:val="28"/>
          <w:szCs w:val="28"/>
          <w:lang w:val="en-US"/>
        </w:rPr>
        <w:t>Biography</w:t>
      </w:r>
    </w:p>
    <w:p w:rsidR="0031283C" w:rsidRPr="00952BE3" w:rsidRDefault="0031283C" w:rsidP="0031283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1283C">
        <w:rPr>
          <w:rFonts w:ascii="Times New Roman" w:hAnsi="Times New Roman" w:cs="Times New Roman"/>
          <w:b/>
          <w:sz w:val="28"/>
          <w:szCs w:val="28"/>
          <w:lang w:val="en-US"/>
        </w:rPr>
        <w:t>Guliyeva</w:t>
      </w:r>
      <w:proofErr w:type="spellEnd"/>
      <w:r w:rsidRPr="0031283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1283C">
        <w:rPr>
          <w:rFonts w:ascii="Times New Roman" w:hAnsi="Times New Roman" w:cs="Times New Roman"/>
          <w:b/>
          <w:sz w:val="28"/>
          <w:szCs w:val="28"/>
          <w:lang w:val="en-US"/>
        </w:rPr>
        <w:t>Minara</w:t>
      </w:r>
      <w:proofErr w:type="spellEnd"/>
      <w:r w:rsidRPr="0031283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proofErr w:type="gramStart"/>
      <w:r w:rsidRPr="0031283C">
        <w:rPr>
          <w:rFonts w:ascii="Times New Roman" w:hAnsi="Times New Roman" w:cs="Times New Roman"/>
          <w:b/>
          <w:sz w:val="28"/>
          <w:szCs w:val="28"/>
          <w:lang w:val="en-US"/>
        </w:rPr>
        <w:t>Hamid</w:t>
      </w:r>
      <w:proofErr w:type="spellEnd"/>
      <w:r w:rsidRPr="00952BE3">
        <w:rPr>
          <w:rFonts w:ascii="Times New Roman" w:hAnsi="Times New Roman" w:cs="Times New Roman"/>
          <w:sz w:val="28"/>
          <w:szCs w:val="28"/>
          <w:lang w:val="en-US"/>
        </w:rPr>
        <w:t xml:space="preserve">  has</w:t>
      </w:r>
      <w:proofErr w:type="gramEnd"/>
      <w:r w:rsidRPr="00952BE3">
        <w:rPr>
          <w:rFonts w:ascii="Times New Roman" w:hAnsi="Times New Roman" w:cs="Times New Roman"/>
          <w:sz w:val="28"/>
          <w:szCs w:val="28"/>
          <w:lang w:val="en-US"/>
        </w:rPr>
        <w:t xml:space="preserve"> completed his PhD from Moscow </w:t>
      </w:r>
      <w:r>
        <w:rPr>
          <w:rFonts w:ascii="Times New Roman" w:hAnsi="Times New Roman" w:cs="Times New Roman"/>
          <w:sz w:val="28"/>
          <w:szCs w:val="28"/>
          <w:lang w:val="en-US"/>
        </w:rPr>
        <w:t>Research Institute of Eye D</w:t>
      </w:r>
      <w:r w:rsidRPr="00952BE3">
        <w:rPr>
          <w:rFonts w:ascii="Times New Roman" w:hAnsi="Times New Roman" w:cs="Times New Roman"/>
          <w:sz w:val="28"/>
          <w:szCs w:val="28"/>
          <w:lang w:val="en-US"/>
        </w:rPr>
        <w:t xml:space="preserve">iseases named after Helmholtz in Russia. She is head of the Department of infectious eye diseases of the Azerbaijani National Center of Ophthalmology named after academician </w:t>
      </w:r>
      <w:proofErr w:type="spellStart"/>
      <w:r w:rsidRPr="00952BE3">
        <w:rPr>
          <w:rFonts w:ascii="Times New Roman" w:hAnsi="Times New Roman" w:cs="Times New Roman"/>
          <w:sz w:val="28"/>
          <w:szCs w:val="28"/>
          <w:lang w:val="en-US"/>
        </w:rPr>
        <w:t>Zarifa</w:t>
      </w:r>
      <w:proofErr w:type="spellEnd"/>
      <w:r w:rsidRPr="00952B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52BE3">
        <w:rPr>
          <w:rFonts w:ascii="Times New Roman" w:hAnsi="Times New Roman" w:cs="Times New Roman"/>
          <w:sz w:val="28"/>
          <w:szCs w:val="28"/>
          <w:lang w:val="en-US"/>
        </w:rPr>
        <w:t>Aliyeva</w:t>
      </w:r>
      <w:proofErr w:type="spellEnd"/>
      <w:r w:rsidRPr="00952BE3">
        <w:rPr>
          <w:rFonts w:ascii="Times New Roman" w:hAnsi="Times New Roman" w:cs="Times New Roman"/>
          <w:sz w:val="28"/>
          <w:szCs w:val="28"/>
          <w:lang w:val="en-US"/>
        </w:rPr>
        <w:t xml:space="preserve"> in Baku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952BE3">
        <w:rPr>
          <w:rFonts w:ascii="Times New Roman" w:hAnsi="Times New Roman" w:cs="Times New Roman"/>
          <w:sz w:val="28"/>
          <w:szCs w:val="28"/>
          <w:lang w:val="en-US"/>
        </w:rPr>
        <w:t xml:space="preserve">Azerbaijan.    </w:t>
      </w:r>
    </w:p>
    <w:p w:rsidR="0031283C" w:rsidRPr="00952BE3" w:rsidRDefault="0031283C" w:rsidP="0031283C">
      <w:pPr>
        <w:jc w:val="both"/>
        <w:rPr>
          <w:rFonts w:ascii="Times New Roman" w:eastAsia="MS PGothic" w:hAnsi="Times New Roman" w:cs="Times New Roman"/>
          <w:b/>
          <w:color w:val="000000"/>
          <w:sz w:val="28"/>
          <w:szCs w:val="28"/>
          <w:lang w:val="en-US"/>
        </w:rPr>
      </w:pPr>
      <w:r w:rsidRPr="00952BE3">
        <w:rPr>
          <w:rFonts w:ascii="Times New Roman" w:hAnsi="Times New Roman" w:cs="Times New Roman"/>
          <w:sz w:val="28"/>
          <w:szCs w:val="28"/>
          <w:lang w:val="en-US"/>
        </w:rPr>
        <w:t>She has published more than 40 articles in well-known journals.</w:t>
      </w:r>
      <w:r w:rsidRPr="00952BE3">
        <w:rPr>
          <w:rFonts w:ascii="Times New Roman" w:hAnsi="Times New Roman" w:cs="Times New Roman"/>
          <w:sz w:val="28"/>
          <w:szCs w:val="28"/>
          <w:lang w:val="en-US"/>
        </w:rPr>
        <w:br/>
      </w:r>
    </w:p>
    <w:p w:rsidR="0031283C" w:rsidRDefault="0031283C" w:rsidP="0031283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en-NZ"/>
        </w:rPr>
      </w:pPr>
      <w:r w:rsidRPr="00952BE3">
        <w:rPr>
          <w:rFonts w:ascii="Times New Roman" w:hAnsi="Times New Roman" w:cs="Times New Roman"/>
          <w:b/>
          <w:sz w:val="28"/>
          <w:szCs w:val="28"/>
          <w:lang w:val="en-NZ"/>
        </w:rPr>
        <w:t xml:space="preserve">Presenting author details </w:t>
      </w:r>
      <w:r w:rsidRPr="00952BE3">
        <w:rPr>
          <w:rFonts w:ascii="Times New Roman" w:hAnsi="Times New Roman" w:cs="Times New Roman"/>
          <w:b/>
          <w:sz w:val="28"/>
          <w:szCs w:val="28"/>
          <w:lang w:val="en-NZ"/>
        </w:rPr>
        <w:br/>
      </w:r>
      <w:r w:rsidRPr="00952BE3">
        <w:rPr>
          <w:rFonts w:ascii="Times New Roman" w:hAnsi="Times New Roman" w:cs="Times New Roman"/>
          <w:sz w:val="28"/>
          <w:szCs w:val="28"/>
          <w:lang w:val="en-NZ"/>
        </w:rPr>
        <w:t xml:space="preserve">Full name: </w:t>
      </w:r>
      <w:proofErr w:type="spellStart"/>
      <w:r w:rsidRPr="00952BE3">
        <w:rPr>
          <w:rFonts w:ascii="Times New Roman" w:hAnsi="Times New Roman" w:cs="Times New Roman"/>
          <w:sz w:val="28"/>
          <w:szCs w:val="28"/>
          <w:lang w:val="en-US"/>
        </w:rPr>
        <w:t>Guliyeva</w:t>
      </w:r>
      <w:proofErr w:type="spellEnd"/>
      <w:r w:rsidRPr="00952B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52BE3">
        <w:rPr>
          <w:rFonts w:ascii="Times New Roman" w:hAnsi="Times New Roman" w:cs="Times New Roman"/>
          <w:sz w:val="28"/>
          <w:szCs w:val="28"/>
          <w:lang w:val="en-US"/>
        </w:rPr>
        <w:t>Minara</w:t>
      </w:r>
      <w:proofErr w:type="spellEnd"/>
      <w:r w:rsidRPr="00952B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952BE3">
        <w:rPr>
          <w:rFonts w:ascii="Times New Roman" w:hAnsi="Times New Roman" w:cs="Times New Roman"/>
          <w:sz w:val="28"/>
          <w:szCs w:val="28"/>
          <w:lang w:val="en-US"/>
        </w:rPr>
        <w:t>Hamid</w:t>
      </w:r>
      <w:proofErr w:type="spellEnd"/>
      <w:r w:rsidRPr="00952BE3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gramEnd"/>
      <w:r w:rsidRPr="00952BE3">
        <w:rPr>
          <w:rFonts w:ascii="Times New Roman" w:hAnsi="Times New Roman" w:cs="Times New Roman"/>
          <w:sz w:val="28"/>
          <w:szCs w:val="28"/>
          <w:lang w:val="en-NZ"/>
        </w:rPr>
        <w:br/>
        <w:t>Contact number: +994503332140</w:t>
      </w:r>
    </w:p>
    <w:p w:rsidR="0031283C" w:rsidRDefault="0031283C" w:rsidP="0031283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NZ"/>
        </w:rPr>
        <w:t>Email: minaragamid@g</w:t>
      </w:r>
      <w:r w:rsidRPr="0031283C">
        <w:rPr>
          <w:rFonts w:ascii="Times New Roman" w:hAnsi="Times New Roman" w:cs="Times New Roman"/>
          <w:sz w:val="28"/>
          <w:szCs w:val="28"/>
          <w:lang w:val="en-NZ"/>
        </w:rPr>
        <w:t>mail.com</w:t>
      </w:r>
      <w:r w:rsidRPr="00952BE3">
        <w:rPr>
          <w:rFonts w:ascii="Times New Roman" w:hAnsi="Times New Roman" w:cs="Times New Roman"/>
          <w:sz w:val="28"/>
          <w:szCs w:val="28"/>
          <w:lang w:val="en-NZ"/>
        </w:rPr>
        <w:br/>
        <w:t>Session name:</w:t>
      </w:r>
      <w:r>
        <w:rPr>
          <w:rFonts w:ascii="Times New Roman" w:hAnsi="Times New Roman" w:cs="Times New Roman"/>
          <w:sz w:val="28"/>
          <w:szCs w:val="28"/>
          <w:lang w:val="en-NZ"/>
        </w:rPr>
        <w:t xml:space="preserve"> </w:t>
      </w:r>
      <w:r w:rsidRPr="0031283C">
        <w:rPr>
          <w:rFonts w:ascii="Times New Roman" w:hAnsi="Times New Roman" w:cs="Times New Roman"/>
          <w:sz w:val="28"/>
          <w:szCs w:val="28"/>
          <w:lang w:val="en-NZ"/>
        </w:rPr>
        <w:t>new approaches in therapy of the eye</w:t>
      </w:r>
    </w:p>
    <w:p w:rsidR="0031283C" w:rsidRPr="00952BE3" w:rsidRDefault="0031283C" w:rsidP="0031283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en-NZ"/>
        </w:rPr>
      </w:pPr>
      <w:r w:rsidRPr="00952BE3">
        <w:rPr>
          <w:rFonts w:ascii="Times New Roman" w:hAnsi="Times New Roman" w:cs="Times New Roman"/>
          <w:sz w:val="28"/>
          <w:szCs w:val="28"/>
          <w:lang w:val="en-NZ"/>
        </w:rPr>
        <w:t>Category: (Poster presentation)</w:t>
      </w:r>
      <w:r w:rsidRPr="00952BE3">
        <w:rPr>
          <w:rFonts w:ascii="Times New Roman" w:hAnsi="Times New Roman" w:cs="Times New Roman"/>
          <w:sz w:val="28"/>
          <w:szCs w:val="28"/>
          <w:lang w:val="en-NZ"/>
        </w:rPr>
        <w:br/>
      </w:r>
    </w:p>
    <w:p w:rsidR="0031283C" w:rsidRPr="0031283C" w:rsidRDefault="0031283C" w:rsidP="006606AB">
      <w:pPr>
        <w:pStyle w:val="a3"/>
        <w:spacing w:before="0" w:beforeAutospacing="0" w:after="270" w:afterAutospacing="0" w:line="360" w:lineRule="auto"/>
        <w:jc w:val="both"/>
        <w:rPr>
          <w:color w:val="000000"/>
          <w:sz w:val="28"/>
          <w:szCs w:val="28"/>
          <w:lang w:val="en-NZ"/>
        </w:rPr>
      </w:pPr>
    </w:p>
    <w:p w:rsidR="0054558A" w:rsidRPr="006606AB" w:rsidRDefault="0054558A">
      <w:pPr>
        <w:rPr>
          <w:lang w:val="en-US"/>
        </w:rPr>
      </w:pPr>
    </w:p>
    <w:sectPr w:rsidR="0054558A" w:rsidRPr="006606AB" w:rsidSect="00ED1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3566AA"/>
    <w:multiLevelType w:val="hybridMultilevel"/>
    <w:tmpl w:val="65AE2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606AB"/>
    <w:rsid w:val="002A3F67"/>
    <w:rsid w:val="0031283C"/>
    <w:rsid w:val="00342901"/>
    <w:rsid w:val="0054558A"/>
    <w:rsid w:val="006606AB"/>
    <w:rsid w:val="007C0D60"/>
    <w:rsid w:val="00CF57EB"/>
    <w:rsid w:val="00ED1306"/>
    <w:rsid w:val="00ED78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3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606AB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a4">
    <w:name w:val="Body Text"/>
    <w:basedOn w:val="a"/>
    <w:link w:val="1"/>
    <w:unhideWhenUsed/>
    <w:rsid w:val="006606AB"/>
    <w:pPr>
      <w:spacing w:after="0" w:line="240" w:lineRule="auto"/>
    </w:pPr>
    <w:rPr>
      <w:rFonts w:ascii="Calibri" w:eastAsia="Calibri" w:hAnsi="Calibri"/>
      <w:sz w:val="28"/>
      <w:szCs w:val="24"/>
    </w:rPr>
  </w:style>
  <w:style w:type="character" w:customStyle="1" w:styleId="a5">
    <w:name w:val="Основной текст Знак"/>
    <w:basedOn w:val="a0"/>
    <w:link w:val="a4"/>
    <w:uiPriority w:val="99"/>
    <w:semiHidden/>
    <w:rsid w:val="006606AB"/>
  </w:style>
  <w:style w:type="character" w:customStyle="1" w:styleId="1">
    <w:name w:val="Основной текст Знак1"/>
    <w:basedOn w:val="a0"/>
    <w:link w:val="a4"/>
    <w:locked/>
    <w:rsid w:val="006606AB"/>
    <w:rPr>
      <w:rFonts w:ascii="Calibri" w:eastAsia="Calibri" w:hAnsi="Calibri"/>
      <w:sz w:val="28"/>
      <w:szCs w:val="24"/>
    </w:rPr>
  </w:style>
  <w:style w:type="character" w:styleId="a6">
    <w:name w:val="Hyperlink"/>
    <w:basedOn w:val="a0"/>
    <w:rsid w:val="0031283C"/>
    <w:rPr>
      <w:color w:val="0000FF"/>
      <w:u w:val="single"/>
    </w:rPr>
  </w:style>
  <w:style w:type="character" w:customStyle="1" w:styleId="apple-converted-space">
    <w:name w:val="apple-converted-space"/>
    <w:basedOn w:val="a0"/>
    <w:rsid w:val="0031283C"/>
  </w:style>
  <w:style w:type="character" w:customStyle="1" w:styleId="cit">
    <w:name w:val="cit"/>
    <w:basedOn w:val="a0"/>
    <w:rsid w:val="0031283C"/>
  </w:style>
  <w:style w:type="character" w:customStyle="1" w:styleId="highlight">
    <w:name w:val="highlight"/>
    <w:basedOn w:val="a0"/>
    <w:rsid w:val="0031283C"/>
    <w:rPr>
      <w:rFonts w:ascii="Times New Roman" w:hAnsi="Times New Roman" w:cs="Times New Roman" w:hint="default"/>
    </w:rPr>
  </w:style>
  <w:style w:type="character" w:customStyle="1" w:styleId="element-citation">
    <w:name w:val="element-citation"/>
    <w:basedOn w:val="a0"/>
    <w:rsid w:val="0031283C"/>
  </w:style>
  <w:style w:type="paragraph" w:customStyle="1" w:styleId="desc">
    <w:name w:val="desc"/>
    <w:basedOn w:val="a"/>
    <w:rsid w:val="00312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rnl">
    <w:name w:val="jrnl"/>
    <w:basedOn w:val="a0"/>
    <w:rsid w:val="0031283C"/>
  </w:style>
  <w:style w:type="character" w:styleId="a7">
    <w:name w:val="Strong"/>
    <w:basedOn w:val="a0"/>
    <w:uiPriority w:val="22"/>
    <w:qFormat/>
    <w:rsid w:val="0031283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4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pubmed?term=Chai%20JS%5BAuthor%5D&amp;cauthor=true&amp;cauthor_uid=24114141" TargetMode="External"/><Relationship Id="rId13" Type="http://schemas.openxmlformats.org/officeDocument/2006/relationships/hyperlink" Target="https://www.ncbi.nlm.nih.gov/pubmed/26712448" TargetMode="External"/><Relationship Id="rId18" Type="http://schemas.openxmlformats.org/officeDocument/2006/relationships/hyperlink" Target="https://www.ncbi.nlm.nih.gov/pubmed/?term=Huang%20J%5BAuthor%5D&amp;cauthor=true&amp;cauthor_uid=29207120" TargetMode="External"/><Relationship Id="rId26" Type="http://schemas.openxmlformats.org/officeDocument/2006/relationships/hyperlink" Target="https://www.ncbi.nlm.nih.gov/pubmed/?term=Smith%20NL%5BAuthor%5D&amp;cauthor=true&amp;cauthor_uid=29152215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ncbi.nlm.nih.gov/pubmed/?term=Lu%20J%5BAuthor%5D&amp;cauthor=true&amp;cauthor_uid=29207120" TargetMode="External"/><Relationship Id="rId34" Type="http://schemas.openxmlformats.org/officeDocument/2006/relationships/hyperlink" Target="http://www.ncbi.nlm.nih.gov/pubmed/?term=Zalaffi%20A%5Bauth%5D" TargetMode="External"/><Relationship Id="rId7" Type="http://schemas.openxmlformats.org/officeDocument/2006/relationships/hyperlink" Target="http://www.ncbi.nlm.nih.gov/pubmed?term=Nataneli%20N%5BAuthor%5D&amp;cauthor=true&amp;cauthor_uid=24114141" TargetMode="External"/><Relationship Id="rId12" Type="http://schemas.openxmlformats.org/officeDocument/2006/relationships/hyperlink" Target="https://www.ncbi.nlm.nih.gov/pubmed/25563312" TargetMode="External"/><Relationship Id="rId17" Type="http://schemas.openxmlformats.org/officeDocument/2006/relationships/hyperlink" Target="https://www.ncbi.nlm.nih.gov/pubmed/?term=Gao%20L%5BAuthor%5D&amp;cauthor=true&amp;cauthor_uid=29207120" TargetMode="External"/><Relationship Id="rId25" Type="http://schemas.openxmlformats.org/officeDocument/2006/relationships/hyperlink" Target="https://www.ncbi.nlm.nih.gov/pubmed/29414657" TargetMode="External"/><Relationship Id="rId33" Type="http://schemas.openxmlformats.org/officeDocument/2006/relationships/hyperlink" Target="http://www.ncbi.nlm.nih.gov/pubmed/?term=Diadori%20A%5Bauth%5D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ncbi.nlm.nih.gov/pubmed/?term=Xiang%20Y%5BAuthor%5D&amp;cauthor=true&amp;cauthor_uid=29207120" TargetMode="External"/><Relationship Id="rId20" Type="http://schemas.openxmlformats.org/officeDocument/2006/relationships/hyperlink" Target="https://www.ncbi.nlm.nih.gov/pubmed/?term=Wu%20K%5BAuthor%5D&amp;cauthor=true&amp;cauthor_uid=29207120" TargetMode="External"/><Relationship Id="rId29" Type="http://schemas.openxmlformats.org/officeDocument/2006/relationships/hyperlink" Target="https://www.ncbi.nlm.nih.gov/pubmed/?term=Vatsia%20S%5BAuthor%5D&amp;cauthor=true&amp;cauthor_uid=29152215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who.int/mediacentre/news/releases/2015/herpes/ru/" TargetMode="External"/><Relationship Id="rId11" Type="http://schemas.openxmlformats.org/officeDocument/2006/relationships/hyperlink" Target="http://www.ncbi.nlm.nih.gov/pubmed/24114141" TargetMode="External"/><Relationship Id="rId24" Type="http://schemas.openxmlformats.org/officeDocument/2006/relationships/hyperlink" Target="https://www.ncbi.nlm.nih.gov/pubmed/?term=Lu%20J%5BAuthor%5D&amp;cauthor=true&amp;cauthor_uid=29414657" TargetMode="External"/><Relationship Id="rId32" Type="http://schemas.openxmlformats.org/officeDocument/2006/relationships/hyperlink" Target="http://www.ncbi.nlm.nih.gov/pubmed/?term=Borrelli%20E%5Bauth%5D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ncbi.nlm.nih.gov/pubmed/?term=Zeng%20Q%5BAuthor%5D&amp;cauthor=true&amp;cauthor_uid=29207120" TargetMode="External"/><Relationship Id="rId23" Type="http://schemas.openxmlformats.org/officeDocument/2006/relationships/hyperlink" Target="https://www.ncbi.nlm.nih.gov/pubmed/?term=Zeng%20J%5BAuthor%5D&amp;cauthor=true&amp;cauthor_uid=29414657" TargetMode="External"/><Relationship Id="rId28" Type="http://schemas.openxmlformats.org/officeDocument/2006/relationships/hyperlink" Target="https://www.ncbi.nlm.nih.gov/pubmed/?term=Gandhi%20J%5BAuthor%5D&amp;cauthor=true&amp;cauthor_uid=29152215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www.ncbi.nlm.nih.gov/pubmed?term=Perry%20HD%5BAuthor%5D&amp;cauthor=true&amp;cauthor_uid=24114141" TargetMode="External"/><Relationship Id="rId19" Type="http://schemas.openxmlformats.org/officeDocument/2006/relationships/hyperlink" Target="https://www.ncbi.nlm.nih.gov/pubmed/?term=Huang%20J%5BAuthor%5D&amp;cauthor=true&amp;cauthor_uid=29207120" TargetMode="External"/><Relationship Id="rId31" Type="http://schemas.openxmlformats.org/officeDocument/2006/relationships/hyperlink" Target="https://www.ncbi.nlm.nih.gov/pubmed/2915221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cbi.nlm.nih.gov/pubmed?term=Donnenfeld%20ED%5BAuthor%5D&amp;cauthor=true&amp;cauthor_uid=24114141" TargetMode="External"/><Relationship Id="rId14" Type="http://schemas.openxmlformats.org/officeDocument/2006/relationships/hyperlink" Target="https://www.ncbi.nlm.nih.gov/pubmed/?term=Song%20M%5BAuthor%5D&amp;cauthor=true&amp;cauthor_uid=29207120" TargetMode="External"/><Relationship Id="rId22" Type="http://schemas.openxmlformats.org/officeDocument/2006/relationships/hyperlink" Target="https://www.ncbi.nlm.nih.gov/pubmed/29207120" TargetMode="External"/><Relationship Id="rId27" Type="http://schemas.openxmlformats.org/officeDocument/2006/relationships/hyperlink" Target="https://www.ncbi.nlm.nih.gov/pubmed/?term=Wilson%20AL%5BAuthor%5D&amp;cauthor=true&amp;cauthor_uid=29152215" TargetMode="External"/><Relationship Id="rId30" Type="http://schemas.openxmlformats.org/officeDocument/2006/relationships/hyperlink" Target="https://www.ncbi.nlm.nih.gov/pubmed/?term=Khan%20SA%5BAuthor%5D&amp;cauthor=true&amp;cauthor_uid=29152215" TargetMode="External"/><Relationship Id="rId35" Type="http://schemas.openxmlformats.org/officeDocument/2006/relationships/hyperlink" Target="http://www.ncbi.nlm.nih.gov/pubmed/?term=Bocci%20V%5Bauth%5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0A5C4-237D-4C77-8EAE-8D6582786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1417</Words>
  <Characters>8079</Characters>
  <Application>Microsoft Office Word</Application>
  <DocSecurity>0</DocSecurity>
  <Lines>67</Lines>
  <Paragraphs>18</Paragraphs>
  <ScaleCrop>false</ScaleCrop>
  <Company/>
  <LinksUpToDate>false</LinksUpToDate>
  <CharactersWithSpaces>9478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Minara</dc:creator>
  <cp:keywords/>
  <dc:description/>
  <cp:lastModifiedBy>Minara</cp:lastModifiedBy>
  <cp:revision>6</cp:revision>
  <dcterms:created xsi:type="dcterms:W3CDTF">2018-03-06T10:31:00Z</dcterms:created>
  <dcterms:modified xsi:type="dcterms:W3CDTF">2018-03-19T13:23:00Z</dcterms:modified>
</cp:coreProperties>
</file>