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99E2A" w14:textId="391A1323" w:rsidR="008E0E3F" w:rsidRPr="005F55EA" w:rsidRDefault="008E0E3F" w:rsidP="008E0E3F">
      <w:pPr>
        <w:jc w:val="both"/>
        <w:rPr>
          <w:rFonts w:ascii="Calibri" w:hAnsi="Calibri" w:cs="Calibri"/>
          <w:color w:val="222222"/>
          <w:shd w:val="clear" w:color="auto" w:fill="FFFFFF"/>
        </w:rPr>
      </w:pPr>
      <w:r w:rsidRPr="005F55EA">
        <w:rPr>
          <w:rFonts w:ascii="Calibri" w:eastAsia="Times New Roman" w:hAnsi="Calibri" w:cs="Calibri"/>
          <w:color w:val="222222"/>
        </w:rPr>
        <w:t xml:space="preserve">The development of the </w:t>
      </w:r>
      <w:r w:rsidRPr="005F55EA">
        <w:rPr>
          <w:rFonts w:ascii="Calibri" w:hAnsi="Calibri" w:cs="Calibri"/>
          <w:color w:val="222222"/>
          <w:shd w:val="clear" w:color="auto" w:fill="FFFFFF"/>
        </w:rPr>
        <w:t>class 2 CRISPR-Cas based cellular system for studying the genome packaging of influenza virus</w:t>
      </w:r>
      <w:r w:rsidR="005F55EA">
        <w:rPr>
          <w:rFonts w:ascii="Calibri" w:hAnsi="Calibri" w:cs="Calibri"/>
          <w:color w:val="222222"/>
          <w:shd w:val="clear" w:color="auto" w:fill="FFFFFF"/>
        </w:rPr>
        <w:t>es</w:t>
      </w:r>
      <w:r w:rsidRPr="005F55EA">
        <w:rPr>
          <w:rFonts w:ascii="Calibri" w:hAnsi="Calibri" w:cs="Calibri"/>
          <w:color w:val="222222"/>
          <w:shd w:val="clear" w:color="auto" w:fill="FFFFFF"/>
        </w:rPr>
        <w:t>.</w:t>
      </w:r>
    </w:p>
    <w:p w14:paraId="04350BA1" w14:textId="2FDB8441" w:rsidR="008E0E3F" w:rsidRDefault="008E0E3F" w:rsidP="008E0E3F">
      <w:pPr>
        <w:jc w:val="both"/>
        <w:rPr>
          <w:rFonts w:ascii="Calibri" w:hAnsi="Calibri" w:cs="Calibri"/>
          <w:color w:val="222222"/>
          <w:shd w:val="clear" w:color="auto" w:fill="FFFFFF"/>
        </w:rPr>
      </w:pPr>
      <w:r w:rsidRPr="005F55EA">
        <w:rPr>
          <w:rFonts w:ascii="Calibri" w:hAnsi="Calibri" w:cs="Calibri"/>
          <w:color w:val="222222"/>
          <w:shd w:val="clear" w:color="auto" w:fill="FFFFFF"/>
        </w:rPr>
        <w:t xml:space="preserve">M. </w:t>
      </w:r>
      <w:proofErr w:type="spellStart"/>
      <w:r w:rsidRPr="005F55EA">
        <w:rPr>
          <w:rFonts w:ascii="Calibri" w:hAnsi="Calibri" w:cs="Calibri"/>
          <w:color w:val="222222"/>
          <w:shd w:val="clear" w:color="auto" w:fill="FFFFFF"/>
        </w:rPr>
        <w:t>Juoz</w:t>
      </w:r>
      <w:r w:rsidR="00F415DD">
        <w:rPr>
          <w:rFonts w:ascii="Calibri" w:hAnsi="Calibri" w:cs="Calibri"/>
          <w:color w:val="222222"/>
          <w:shd w:val="clear" w:color="auto" w:fill="FFFFFF"/>
        </w:rPr>
        <w:t>a</w:t>
      </w:r>
      <w:r w:rsidRPr="005F55EA">
        <w:rPr>
          <w:rFonts w:ascii="Calibri" w:hAnsi="Calibri" w:cs="Calibri"/>
          <w:color w:val="222222"/>
          <w:shd w:val="clear" w:color="auto" w:fill="FFFFFF"/>
        </w:rPr>
        <w:t>paitis</w:t>
      </w:r>
      <w:proofErr w:type="spellEnd"/>
      <w:r w:rsidR="00F415DD">
        <w:rPr>
          <w:rFonts w:ascii="Calibri" w:hAnsi="Calibri" w:cs="Calibri"/>
          <w:color w:val="222222"/>
          <w:shd w:val="clear" w:color="auto" w:fill="FFFFFF"/>
        </w:rPr>
        <w:t xml:space="preserve"> and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F415DD">
        <w:rPr>
          <w:rFonts w:ascii="Calibri" w:hAnsi="Calibri" w:cs="Calibri"/>
          <w:color w:val="222222"/>
          <w:shd w:val="clear" w:color="auto" w:fill="FFFFFF"/>
        </w:rPr>
        <w:t>N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. </w:t>
      </w:r>
      <w:proofErr w:type="spellStart"/>
      <w:r w:rsidRPr="005F55EA">
        <w:rPr>
          <w:rFonts w:ascii="Calibri" w:hAnsi="Calibri" w:cs="Calibri"/>
          <w:color w:val="222222"/>
          <w:shd w:val="clear" w:color="auto" w:fill="FFFFFF"/>
        </w:rPr>
        <w:t>Macijauskaitė</w:t>
      </w:r>
      <w:proofErr w:type="spellEnd"/>
    </w:p>
    <w:p w14:paraId="211C0092" w14:textId="54A0D441" w:rsidR="00F415DD" w:rsidRPr="005F55EA" w:rsidRDefault="00F415DD" w:rsidP="008E0E3F">
      <w:pPr>
        <w:jc w:val="both"/>
        <w:rPr>
          <w:rFonts w:ascii="Calibri" w:hAnsi="Calibri" w:cs="Calibri"/>
          <w:color w:val="222222"/>
          <w:shd w:val="clear" w:color="auto" w:fill="FFFFFF"/>
        </w:rPr>
      </w:pPr>
      <w:r>
        <w:rPr>
          <w:rFonts w:ascii="Calibri" w:hAnsi="Calibri" w:cs="Calibri"/>
          <w:color w:val="222222"/>
          <w:shd w:val="clear" w:color="auto" w:fill="FFFFFF"/>
        </w:rPr>
        <w:t xml:space="preserve">Institute of Biotechnology, </w:t>
      </w:r>
      <w:r w:rsidRPr="00F415DD">
        <w:rPr>
          <w:rFonts w:ascii="Calibri" w:hAnsi="Calibri" w:cs="Calibri"/>
          <w:color w:val="222222"/>
          <w:shd w:val="clear" w:color="auto" w:fill="FFFFFF"/>
        </w:rPr>
        <w:t>Life Sciences Center</w:t>
      </w:r>
      <w:r>
        <w:rPr>
          <w:rFonts w:ascii="Calibri" w:hAnsi="Calibri" w:cs="Calibri"/>
          <w:color w:val="222222"/>
          <w:shd w:val="clear" w:color="auto" w:fill="FFFFFF"/>
        </w:rPr>
        <w:t>, Vilnius University</w:t>
      </w:r>
    </w:p>
    <w:p w14:paraId="54D1D804" w14:textId="63F1FD6A" w:rsidR="008E0E3F" w:rsidRPr="005F55EA" w:rsidRDefault="008E0E3F" w:rsidP="008E0E3F">
      <w:pPr>
        <w:spacing w:after="0"/>
        <w:jc w:val="both"/>
        <w:rPr>
          <w:rFonts w:ascii="Calibri" w:hAnsi="Calibri" w:cs="Calibri"/>
          <w:color w:val="222222"/>
          <w:shd w:val="clear" w:color="auto" w:fill="FFFFFF"/>
        </w:rPr>
      </w:pPr>
      <w:r w:rsidRPr="005F55EA">
        <w:rPr>
          <w:rFonts w:ascii="Calibri" w:hAnsi="Calibri" w:cs="Calibri"/>
          <w:color w:val="222222"/>
          <w:shd w:val="clear" w:color="auto" w:fill="FFFFFF"/>
        </w:rPr>
        <w:t xml:space="preserve">The main objective of </w:t>
      </w:r>
      <w:r w:rsidRPr="005F55EA">
        <w:rPr>
          <w:rFonts w:ascii="Calibri" w:hAnsi="Calibri" w:cs="Calibri"/>
          <w:color w:val="222222"/>
          <w:shd w:val="clear" w:color="auto" w:fill="FFFFFF"/>
        </w:rPr>
        <w:t>this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study is to develop the cellular detection system for the targeting RNA genome patches which are exposed on influenza virus </w:t>
      </w:r>
      <w:r w:rsidRPr="005F55EA">
        <w:rPr>
          <w:rFonts w:ascii="Calibri" w:eastAsia="Times New Roman" w:hAnsi="Calibri" w:cs="Calibri"/>
          <w:color w:val="222222"/>
        </w:rPr>
        <w:t>ribonucleoproteins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>(</w:t>
      </w:r>
      <w:proofErr w:type="spellStart"/>
      <w:r w:rsidR="00802815" w:rsidRPr="005F55EA">
        <w:rPr>
          <w:rFonts w:ascii="Calibri" w:hAnsi="Calibri" w:cs="Calibri"/>
          <w:color w:val="222222"/>
          <w:shd w:val="clear" w:color="auto" w:fill="FFFFFF"/>
        </w:rPr>
        <w:t>vRNP</w:t>
      </w:r>
      <w:proofErr w:type="spellEnd"/>
      <w:r w:rsidR="00802815" w:rsidRPr="005F55EA">
        <w:rPr>
          <w:rFonts w:ascii="Calibri" w:hAnsi="Calibri" w:cs="Calibri"/>
          <w:color w:val="222222"/>
          <w:shd w:val="clear" w:color="auto" w:fill="FFFFFF"/>
        </w:rPr>
        <w:t xml:space="preserve">) </w:t>
      </w:r>
      <w:r w:rsidRPr="005F55EA">
        <w:rPr>
          <w:rFonts w:ascii="Calibri" w:hAnsi="Calibri" w:cs="Calibri"/>
          <w:color w:val="222222"/>
          <w:shd w:val="clear" w:color="auto" w:fill="FFFFFF"/>
        </w:rPr>
        <w:t>and responsible for the coordinated genome packaging of influenza viruses.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In order to achieve the main objective of </w:t>
      </w:r>
      <w:r w:rsidRPr="005F55EA">
        <w:rPr>
          <w:rFonts w:ascii="Calibri" w:hAnsi="Calibri" w:cs="Calibri"/>
          <w:color w:val="222222"/>
          <w:shd w:val="clear" w:color="auto" w:fill="FFFFFF"/>
        </w:rPr>
        <w:t>the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study 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it was conceived to 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>take advantage of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Pr="005F55EA">
        <w:rPr>
          <w:rFonts w:ascii="Calibri" w:hAnsi="Calibri" w:cs="Calibri"/>
          <w:color w:val="222222"/>
          <w:shd w:val="clear" w:color="auto" w:fill="FFFFFF"/>
        </w:rPr>
        <w:t>the recently discovered class 2 CRISPR-</w:t>
      </w:r>
      <w:proofErr w:type="gramStart"/>
      <w:r w:rsidRPr="005F55EA">
        <w:rPr>
          <w:rFonts w:ascii="Calibri" w:hAnsi="Calibri" w:cs="Calibri"/>
          <w:color w:val="222222"/>
          <w:shd w:val="clear" w:color="auto" w:fill="FFFFFF"/>
        </w:rPr>
        <w:t>Cas</w:t>
      </w:r>
      <w:proofErr w:type="gramEnd"/>
      <w:r w:rsidRPr="005F55EA">
        <w:rPr>
          <w:rFonts w:ascii="Calibri" w:hAnsi="Calibri" w:cs="Calibri"/>
          <w:color w:val="222222"/>
          <w:shd w:val="clear" w:color="auto" w:fill="FFFFFF"/>
        </w:rPr>
        <w:t xml:space="preserve"> systems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 xml:space="preserve"> which are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Pr="005F55EA">
        <w:rPr>
          <w:rFonts w:ascii="Calibri" w:hAnsi="Calibri" w:cs="Calibri"/>
          <w:color w:val="222222"/>
          <w:shd w:val="clear" w:color="auto" w:fill="FFFFFF"/>
        </w:rPr>
        <w:t>targeting RNA</w:t>
      </w:r>
      <w:r w:rsidRPr="005F55EA">
        <w:rPr>
          <w:rFonts w:ascii="Calibri" w:hAnsi="Calibri" w:cs="Calibri"/>
          <w:color w:val="222222"/>
          <w:shd w:val="clear" w:color="auto" w:fill="FFFFFF"/>
        </w:rPr>
        <w:t>.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 xml:space="preserve"> These systems are 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>relatively simple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>. For them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>to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 xml:space="preserve"> function only two components are important, an RNA-targeting effector and single-component programmable RNA-guide</w:t>
      </w:r>
      <w:r w:rsidR="00802815" w:rsidRPr="005F55EA">
        <w:rPr>
          <w:rFonts w:ascii="Calibri" w:hAnsi="Calibri" w:cs="Calibri"/>
          <w:color w:val="222222"/>
          <w:shd w:val="clear" w:color="auto" w:fill="FFFFFF"/>
        </w:rPr>
        <w:t>.</w:t>
      </w:r>
    </w:p>
    <w:p w14:paraId="54951907" w14:textId="77777777" w:rsidR="003E2ECA" w:rsidRDefault="00802815" w:rsidP="00BB45E8">
      <w:pPr>
        <w:spacing w:after="0"/>
        <w:jc w:val="both"/>
        <w:rPr>
          <w:rFonts w:ascii="Calibri" w:hAnsi="Calibri" w:cs="Calibri"/>
          <w:color w:val="222222"/>
          <w:shd w:val="clear" w:color="auto" w:fill="FFFFFF"/>
        </w:rPr>
      </w:pPr>
      <w:r w:rsidRPr="005F55EA">
        <w:rPr>
          <w:rFonts w:ascii="Calibri" w:hAnsi="Calibri" w:cs="Calibri"/>
          <w:color w:val="222222"/>
          <w:shd w:val="clear" w:color="auto" w:fill="FFFFFF"/>
        </w:rPr>
        <w:t xml:space="preserve">The essence of the </w:t>
      </w:r>
      <w:r w:rsidR="00BB45E8" w:rsidRPr="005F55EA">
        <w:rPr>
          <w:rFonts w:ascii="Calibri" w:hAnsi="Calibri" w:cs="Calibri"/>
          <w:color w:val="222222"/>
          <w:shd w:val="clear" w:color="auto" w:fill="FFFFFF"/>
        </w:rPr>
        <w:t>proposed detection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system is to target influenza v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iral 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RNA sequences which are exposed </w:t>
      </w:r>
      <w:r w:rsidR="00BB45E8" w:rsidRPr="005F55EA">
        <w:rPr>
          <w:rFonts w:ascii="Calibri" w:hAnsi="Calibri" w:cs="Calibri"/>
          <w:color w:val="222222"/>
          <w:shd w:val="clear" w:color="auto" w:fill="FFFFFF"/>
        </w:rPr>
        <w:t>when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packed into </w:t>
      </w:r>
      <w:proofErr w:type="spellStart"/>
      <w:r w:rsidRPr="005F55EA">
        <w:rPr>
          <w:rFonts w:ascii="Calibri" w:hAnsi="Calibri" w:cs="Calibri"/>
          <w:color w:val="222222"/>
          <w:shd w:val="clear" w:color="auto" w:fill="FFFFFF"/>
        </w:rPr>
        <w:t>vRNPs</w:t>
      </w:r>
      <w:proofErr w:type="spellEnd"/>
      <w:r w:rsidR="00BB45E8" w:rsidRPr="005F55EA">
        <w:rPr>
          <w:rFonts w:ascii="Calibri" w:hAnsi="Calibri" w:cs="Calibri"/>
          <w:color w:val="222222"/>
          <w:shd w:val="clear" w:color="auto" w:fill="FFFFFF"/>
        </w:rPr>
        <w:t xml:space="preserve">. The targeting must be achieved while </w:t>
      </w:r>
      <w:proofErr w:type="spellStart"/>
      <w:r w:rsidR="00BB45E8" w:rsidRPr="005F55EA">
        <w:rPr>
          <w:rFonts w:ascii="Calibri" w:hAnsi="Calibri" w:cs="Calibri"/>
          <w:color w:val="222222"/>
          <w:shd w:val="clear" w:color="auto" w:fill="FFFFFF"/>
        </w:rPr>
        <w:t>vRNPs</w:t>
      </w:r>
      <w:proofErr w:type="spellEnd"/>
      <w:r w:rsidRPr="005F55EA">
        <w:rPr>
          <w:rFonts w:ascii="Calibri" w:hAnsi="Calibri" w:cs="Calibri"/>
          <w:color w:val="222222"/>
          <w:shd w:val="clear" w:color="auto" w:fill="FFFFFF"/>
        </w:rPr>
        <w:t xml:space="preserve"> are transported form the perinuclear region to the cytoplasmic membrane.</w:t>
      </w:r>
      <w:bookmarkStart w:id="0" w:name="_Hlk55688273"/>
    </w:p>
    <w:p w14:paraId="033A9817" w14:textId="753B1862" w:rsidR="00802815" w:rsidRPr="005F55EA" w:rsidRDefault="00802815" w:rsidP="003E2ECA">
      <w:pPr>
        <w:spacing w:after="0"/>
        <w:jc w:val="both"/>
        <w:rPr>
          <w:rFonts w:ascii="Calibri" w:hAnsi="Calibri" w:cs="Calibri"/>
          <w:color w:val="222222"/>
          <w:shd w:val="clear" w:color="auto" w:fill="FFFFFF"/>
        </w:rPr>
      </w:pPr>
      <w:r w:rsidRPr="005F55EA">
        <w:rPr>
          <w:rFonts w:ascii="Calibri" w:hAnsi="Calibri" w:cs="Calibri"/>
          <w:color w:val="222222"/>
          <w:shd w:val="clear" w:color="auto" w:fill="FFFFFF"/>
        </w:rPr>
        <w:t xml:space="preserve">In order to achieve </w:t>
      </w:r>
      <w:r w:rsidR="003E2ECA">
        <w:rPr>
          <w:rFonts w:ascii="Calibri" w:hAnsi="Calibri" w:cs="Calibri"/>
          <w:color w:val="222222"/>
          <w:shd w:val="clear" w:color="auto" w:fill="FFFFFF"/>
        </w:rPr>
        <w:t>t</w:t>
      </w:r>
      <w:r w:rsidR="003E2ECA" w:rsidRPr="005F55EA">
        <w:rPr>
          <w:rFonts w:ascii="Calibri" w:hAnsi="Calibri" w:cs="Calibri"/>
          <w:color w:val="222222"/>
          <w:shd w:val="clear" w:color="auto" w:fill="FFFFFF"/>
        </w:rPr>
        <w:t>he main objective of this study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, </w:t>
      </w:r>
      <w:bookmarkStart w:id="1" w:name="_Hlk55688230"/>
      <w:bookmarkEnd w:id="0"/>
      <w:r w:rsidR="00BB45E8" w:rsidRPr="005F55EA">
        <w:rPr>
          <w:rFonts w:ascii="Calibri" w:hAnsi="Calibri" w:cs="Calibri"/>
          <w:color w:val="222222"/>
          <w:shd w:val="clear" w:color="auto" w:fill="FFFFFF"/>
        </w:rPr>
        <w:t xml:space="preserve">selected </w:t>
      </w:r>
      <w:r w:rsidRPr="005F55EA">
        <w:rPr>
          <w:rFonts w:ascii="Calibri" w:hAnsi="Calibri" w:cs="Calibri"/>
          <w:color w:val="222222"/>
          <w:shd w:val="clear" w:color="auto" w:fill="FFFFFF"/>
        </w:rPr>
        <w:t>CRISPR-</w:t>
      </w:r>
      <w:proofErr w:type="gramStart"/>
      <w:r w:rsidRPr="005F55EA">
        <w:rPr>
          <w:rFonts w:ascii="Calibri" w:hAnsi="Calibri" w:cs="Calibri"/>
          <w:color w:val="222222"/>
          <w:shd w:val="clear" w:color="auto" w:fill="FFFFFF"/>
        </w:rPr>
        <w:t>Cas</w:t>
      </w:r>
      <w:proofErr w:type="gramEnd"/>
      <w:r w:rsidRPr="005F55EA">
        <w:rPr>
          <w:rFonts w:ascii="Calibri" w:hAnsi="Calibri" w:cs="Calibri"/>
          <w:color w:val="222222"/>
          <w:shd w:val="clear" w:color="auto" w:fill="FFFFFF"/>
        </w:rPr>
        <w:t xml:space="preserve"> effector </w:t>
      </w:r>
      <w:r w:rsidR="003E2ECA">
        <w:rPr>
          <w:rFonts w:ascii="Calibri" w:hAnsi="Calibri" w:cs="Calibri"/>
          <w:color w:val="222222"/>
          <w:shd w:val="clear" w:color="auto" w:fill="FFFFFF"/>
        </w:rPr>
        <w:t>was successfully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integrated into a </w:t>
      </w:r>
      <w:r w:rsidR="00F415DD">
        <w:rPr>
          <w:rFonts w:ascii="Calibri" w:hAnsi="Calibri" w:cs="Calibri"/>
          <w:color w:val="222222"/>
          <w:shd w:val="clear" w:color="auto" w:fill="FFFFFF"/>
        </w:rPr>
        <w:t xml:space="preserve">MDSK </w:t>
      </w:r>
      <w:r w:rsidRPr="005F55EA">
        <w:rPr>
          <w:rFonts w:ascii="Calibri" w:hAnsi="Calibri" w:cs="Calibri"/>
          <w:color w:val="222222"/>
          <w:shd w:val="clear" w:color="auto" w:fill="FFFFFF"/>
        </w:rPr>
        <w:t>cellular genome.</w:t>
      </w:r>
      <w:bookmarkEnd w:id="1"/>
      <w:r w:rsidR="003E2EC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3E2ECA" w:rsidRPr="003C41F8">
        <w:rPr>
          <w:rFonts w:ascii="Calibri" w:hAnsi="Calibri" w:cs="Calibri"/>
          <w:color w:val="222222"/>
          <w:shd w:val="clear" w:color="auto" w:fill="FFFFFF"/>
        </w:rPr>
        <w:t>Two stable</w:t>
      </w:r>
      <w:r w:rsidR="003E2ECA">
        <w:rPr>
          <w:rFonts w:ascii="Calibri" w:hAnsi="Calibri" w:cs="Calibri"/>
          <w:color w:val="222222"/>
          <w:shd w:val="clear" w:color="auto" w:fill="FFFFFF"/>
        </w:rPr>
        <w:t xml:space="preserve"> MDCK</w:t>
      </w:r>
      <w:r w:rsidR="003E2ECA" w:rsidRPr="003C41F8">
        <w:rPr>
          <w:rFonts w:ascii="Calibri" w:hAnsi="Calibri" w:cs="Calibri"/>
          <w:color w:val="222222"/>
          <w:shd w:val="clear" w:color="auto" w:fill="FFFFFF"/>
        </w:rPr>
        <w:t xml:space="preserve"> cell lines</w:t>
      </w:r>
      <w:r w:rsidR="003E2ECA" w:rsidRPr="003C41F8">
        <w:rPr>
          <w:lang w:val="lt-LT"/>
        </w:rPr>
        <w:t xml:space="preserve"> </w:t>
      </w:r>
      <w:r w:rsidR="003E2ECA" w:rsidRPr="003C41F8">
        <w:rPr>
          <w:rFonts w:ascii="Calibri" w:hAnsi="Calibri" w:cs="Calibri"/>
          <w:color w:val="222222"/>
          <w:shd w:val="clear" w:color="auto" w:fill="FFFFFF"/>
        </w:rPr>
        <w:t xml:space="preserve">with the following features were established: the expression of the </w:t>
      </w:r>
      <w:r w:rsidR="003E2ECA">
        <w:rPr>
          <w:rFonts w:ascii="Calibri" w:hAnsi="Calibri" w:cs="Calibri"/>
          <w:color w:val="222222"/>
          <w:shd w:val="clear" w:color="auto" w:fill="FFFFFF"/>
        </w:rPr>
        <w:t xml:space="preserve">selected </w:t>
      </w:r>
      <w:r w:rsidR="003E2ECA" w:rsidRPr="003C41F8">
        <w:rPr>
          <w:rFonts w:ascii="Calibri" w:hAnsi="Calibri" w:cs="Calibri"/>
          <w:color w:val="222222"/>
          <w:shd w:val="clear" w:color="auto" w:fill="FFFFFF"/>
        </w:rPr>
        <w:t>RNA</w:t>
      </w:r>
      <w:r w:rsidR="003E2EC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3E2ECA" w:rsidRPr="003C41F8">
        <w:rPr>
          <w:rFonts w:ascii="Calibri" w:hAnsi="Calibri" w:cs="Calibri"/>
          <w:color w:val="222222"/>
          <w:shd w:val="clear" w:color="auto" w:fill="FFFFFF"/>
        </w:rPr>
        <w:t xml:space="preserve">targeting enzyme can be </w:t>
      </w:r>
      <w:r w:rsidR="003E2ECA" w:rsidRPr="003C41F8">
        <w:rPr>
          <w:rFonts w:ascii="Calibri" w:hAnsi="Calibri" w:cs="Calibri"/>
          <w:color w:val="222222"/>
          <w:shd w:val="clear" w:color="auto" w:fill="FFFFFF"/>
        </w:rPr>
        <w:t>regulated</w:t>
      </w:r>
      <w:r w:rsidR="003E2ECA">
        <w:rPr>
          <w:rFonts w:ascii="Calibri" w:hAnsi="Calibri" w:cs="Calibri"/>
          <w:color w:val="222222"/>
          <w:shd w:val="clear" w:color="auto" w:fill="FFFFFF"/>
        </w:rPr>
        <w:t xml:space="preserve"> and it </w:t>
      </w:r>
      <w:r w:rsidR="003E2ECA" w:rsidRPr="003C41F8">
        <w:rPr>
          <w:rFonts w:ascii="Calibri" w:hAnsi="Calibri" w:cs="Calibri"/>
          <w:color w:val="222222"/>
          <w:shd w:val="clear" w:color="auto" w:fill="FFFFFF"/>
        </w:rPr>
        <w:t>does not significantly affect the replication efficiency of influenza viruses</w:t>
      </w:r>
      <w:r w:rsidR="003E2ECA">
        <w:rPr>
          <w:rFonts w:ascii="Calibri" w:hAnsi="Calibri" w:cs="Calibri"/>
          <w:color w:val="222222"/>
          <w:shd w:val="clear" w:color="auto" w:fill="FFFFFF"/>
        </w:rPr>
        <w:t xml:space="preserve">. 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To keep the newly produced RNA targeting enzyme in the cytoplasm, the enzyme </w:t>
      </w:r>
      <w:r w:rsidR="003E2ECA">
        <w:rPr>
          <w:rFonts w:ascii="Calibri" w:hAnsi="Calibri" w:cs="Calibri"/>
          <w:color w:val="222222"/>
          <w:shd w:val="clear" w:color="auto" w:fill="FFFFFF"/>
        </w:rPr>
        <w:t xml:space="preserve">was 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fused to a nuclear export signal. Next, </w:t>
      </w:r>
      <w:r w:rsidR="00BB45E8" w:rsidRPr="005F55EA">
        <w:rPr>
          <w:rFonts w:ascii="Calibri" w:hAnsi="Calibri" w:cs="Calibri"/>
          <w:color w:val="222222"/>
          <w:shd w:val="clear" w:color="auto" w:fill="FFFFFF"/>
        </w:rPr>
        <w:t xml:space="preserve">the most efficient 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method for the delivery of the single-component programmable RNA-guide </w:t>
      </w:r>
      <w:r w:rsidR="003E2ECA">
        <w:rPr>
          <w:rFonts w:ascii="Calibri" w:hAnsi="Calibri" w:cs="Calibri"/>
          <w:color w:val="222222"/>
          <w:shd w:val="clear" w:color="auto" w:fill="FFFFFF"/>
        </w:rPr>
        <w:t>was</w:t>
      </w:r>
      <w:r w:rsidRPr="005F55EA">
        <w:rPr>
          <w:rFonts w:ascii="Calibri" w:hAnsi="Calibri" w:cs="Calibri"/>
          <w:color w:val="222222"/>
          <w:shd w:val="clear" w:color="auto" w:fill="FFFFFF"/>
        </w:rPr>
        <w:t xml:space="preserve"> tested and selected. </w:t>
      </w:r>
      <w:r w:rsidR="00F415DD">
        <w:rPr>
          <w:rFonts w:ascii="Calibri" w:hAnsi="Calibri" w:cs="Calibri"/>
          <w:color w:val="222222"/>
          <w:shd w:val="clear" w:color="auto" w:fill="FFFFFF"/>
        </w:rPr>
        <w:t xml:space="preserve">Currently, </w:t>
      </w:r>
      <w:r w:rsidR="00F415DD" w:rsidRPr="005F55EA">
        <w:rPr>
          <w:rFonts w:ascii="Calibri" w:hAnsi="Calibri" w:cs="Calibri"/>
          <w:color w:val="222222"/>
          <w:shd w:val="clear" w:color="auto" w:fill="FFFFFF"/>
        </w:rPr>
        <w:t>as a proof of concept</w:t>
      </w:r>
      <w:r w:rsidR="00F415DD">
        <w:rPr>
          <w:rFonts w:ascii="Calibri" w:hAnsi="Calibri" w:cs="Calibri"/>
          <w:color w:val="222222"/>
          <w:shd w:val="clear" w:color="auto" w:fill="FFFFFF"/>
        </w:rPr>
        <w:t>,</w:t>
      </w:r>
      <w:r w:rsidR="00F415DD" w:rsidRPr="005F55EA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5F55EA" w:rsidRPr="005F55EA">
        <w:rPr>
          <w:rFonts w:ascii="Calibri" w:hAnsi="Calibri" w:cs="Calibri"/>
          <w:color w:val="222222"/>
          <w:shd w:val="clear" w:color="auto" w:fill="FFFFFF"/>
        </w:rPr>
        <w:t xml:space="preserve">the established system </w:t>
      </w:r>
      <w:r w:rsidR="00F415DD">
        <w:rPr>
          <w:rFonts w:ascii="Calibri" w:hAnsi="Calibri" w:cs="Calibri"/>
          <w:color w:val="222222"/>
          <w:shd w:val="clear" w:color="auto" w:fill="FFFFFF"/>
        </w:rPr>
        <w:t>is tested for its ability</w:t>
      </w:r>
      <w:r w:rsidR="005F55EA" w:rsidRPr="005F55EA">
        <w:rPr>
          <w:rFonts w:ascii="Calibri" w:hAnsi="Calibri" w:cs="Calibri"/>
          <w:color w:val="222222"/>
          <w:shd w:val="clear" w:color="auto" w:fill="FFFFFF"/>
        </w:rPr>
        <w:t xml:space="preserve"> to function as expected on the selected RNA target during an influenza virus infection</w:t>
      </w:r>
      <w:r w:rsidR="00F415DD">
        <w:rPr>
          <w:rFonts w:ascii="Calibri" w:hAnsi="Calibri" w:cs="Calibri"/>
          <w:color w:val="222222"/>
          <w:shd w:val="clear" w:color="auto" w:fill="FFFFFF"/>
        </w:rPr>
        <w:t>. And if the proof of concept is successful,</w:t>
      </w:r>
      <w:r w:rsidR="005F55EA" w:rsidRPr="005F55EA">
        <w:rPr>
          <w:rFonts w:ascii="Calibri" w:hAnsi="Calibri" w:cs="Calibri"/>
          <w:color w:val="222222"/>
          <w:shd w:val="clear" w:color="auto" w:fill="FFFFFF"/>
        </w:rPr>
        <w:t xml:space="preserve"> this system will be used to </w:t>
      </w:r>
      <w:r w:rsidR="005F55EA" w:rsidRPr="005F55EA">
        <w:rPr>
          <w:rFonts w:ascii="Calibri" w:hAnsi="Calibri" w:cs="Calibri"/>
          <w:color w:val="222222"/>
          <w:shd w:val="clear" w:color="auto" w:fill="FFFFFF"/>
        </w:rPr>
        <w:t xml:space="preserve">target influenza viral RNA sequences which are exposed when packed into </w:t>
      </w:r>
      <w:proofErr w:type="spellStart"/>
      <w:r w:rsidR="005F55EA" w:rsidRPr="005F55EA">
        <w:rPr>
          <w:rFonts w:ascii="Calibri" w:hAnsi="Calibri" w:cs="Calibri"/>
          <w:color w:val="222222"/>
          <w:shd w:val="clear" w:color="auto" w:fill="FFFFFF"/>
        </w:rPr>
        <w:t>vRNPs</w:t>
      </w:r>
      <w:proofErr w:type="spellEnd"/>
      <w:r w:rsidR="005F55EA" w:rsidRPr="005F55EA">
        <w:rPr>
          <w:rFonts w:ascii="Calibri" w:hAnsi="Calibri" w:cs="Calibri"/>
          <w:color w:val="222222"/>
          <w:shd w:val="clear" w:color="auto" w:fill="FFFFFF"/>
        </w:rPr>
        <w:t xml:space="preserve"> and </w:t>
      </w:r>
      <w:r w:rsidR="005F55EA" w:rsidRPr="005F55EA">
        <w:rPr>
          <w:rFonts w:ascii="Calibri" w:hAnsi="Calibri" w:cs="Calibri"/>
          <w:color w:val="222222"/>
          <w:shd w:val="clear" w:color="auto" w:fill="FFFFFF"/>
        </w:rPr>
        <w:t>responsible for the coordinated genome packaging</w:t>
      </w:r>
      <w:r w:rsidR="005F55EA" w:rsidRPr="005F55EA">
        <w:rPr>
          <w:rFonts w:ascii="Calibri" w:hAnsi="Calibri" w:cs="Calibri"/>
          <w:color w:val="222222"/>
          <w:shd w:val="clear" w:color="auto" w:fill="FFFFFF"/>
        </w:rPr>
        <w:t xml:space="preserve">. </w:t>
      </w:r>
    </w:p>
    <w:p w14:paraId="105981B6" w14:textId="77777777" w:rsidR="008E0E3F" w:rsidRPr="005F55EA" w:rsidRDefault="008E0E3F" w:rsidP="008E0E3F">
      <w:pPr>
        <w:jc w:val="both"/>
        <w:rPr>
          <w:rFonts w:ascii="Calibri" w:eastAsia="Times New Roman" w:hAnsi="Calibri" w:cs="Calibri"/>
          <w:color w:val="222222"/>
        </w:rPr>
      </w:pPr>
    </w:p>
    <w:p w14:paraId="66F05207" w14:textId="77777777" w:rsidR="008C6DAB" w:rsidRDefault="008C6DAB"/>
    <w:sectPr w:rsidR="008C6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07"/>
    <w:rsid w:val="003E2ECA"/>
    <w:rsid w:val="005F55EA"/>
    <w:rsid w:val="00802815"/>
    <w:rsid w:val="008C6DAB"/>
    <w:rsid w:val="008E0E3F"/>
    <w:rsid w:val="00BB45E8"/>
    <w:rsid w:val="00C81C07"/>
    <w:rsid w:val="00F415DD"/>
    <w:rsid w:val="00F8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1208"/>
  <w15:chartTrackingRefBased/>
  <w15:docId w15:val="{961A82F7-6127-4B4F-936D-073817F5C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E3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7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29443</dc:creator>
  <cp:keywords/>
  <dc:description/>
  <cp:lastModifiedBy>29443</cp:lastModifiedBy>
  <cp:revision>2</cp:revision>
  <dcterms:created xsi:type="dcterms:W3CDTF">2021-06-19T00:00:00Z</dcterms:created>
  <dcterms:modified xsi:type="dcterms:W3CDTF">2021-06-19T00:00:00Z</dcterms:modified>
</cp:coreProperties>
</file>