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9E179" w14:textId="77777777" w:rsidR="00C81634" w:rsidRDefault="00C81634" w:rsidP="00C81634">
      <w:pPr>
        <w:pStyle w:val="BodyText"/>
        <w:spacing w:before="73" w:line="198" w:lineRule="exact"/>
        <w:ind w:left="100" w:right="5987"/>
        <w:jc w:val="both"/>
        <w:rPr>
          <w:rFonts w:asciiTheme="minorHAnsi" w:hAnsiTheme="minorHAnsi" w:cstheme="minorHAnsi"/>
          <w:b/>
          <w:bCs/>
          <w:color w:val="3C4043"/>
          <w:sz w:val="32"/>
          <w:szCs w:val="32"/>
          <w:shd w:val="clear" w:color="auto" w:fill="FFFFFF"/>
        </w:rPr>
      </w:pPr>
    </w:p>
    <w:p w14:paraId="739A4854" w14:textId="77777777" w:rsidR="00C81634" w:rsidRPr="00C81634" w:rsidRDefault="00C81634" w:rsidP="00B135F6">
      <w:pPr>
        <w:pStyle w:val="BodyText"/>
        <w:spacing w:before="73" w:line="276" w:lineRule="auto"/>
        <w:ind w:left="100" w:right="1334"/>
        <w:jc w:val="center"/>
        <w:rPr>
          <w:rFonts w:asciiTheme="minorHAnsi" w:hAnsiTheme="minorHAnsi" w:cstheme="minorHAnsi"/>
          <w:b/>
          <w:bCs/>
          <w:color w:val="3C4043"/>
          <w:sz w:val="32"/>
          <w:szCs w:val="32"/>
          <w:shd w:val="clear" w:color="auto" w:fill="FFFFFF"/>
        </w:rPr>
      </w:pPr>
      <w:r w:rsidRPr="00C81634">
        <w:rPr>
          <w:rFonts w:asciiTheme="minorHAnsi" w:hAnsiTheme="minorHAnsi" w:cstheme="minorHAnsi"/>
          <w:b/>
          <w:bCs/>
          <w:color w:val="3C4043"/>
          <w:sz w:val="32"/>
          <w:szCs w:val="32"/>
          <w:shd w:val="clear" w:color="auto" w:fill="FFFFFF"/>
        </w:rPr>
        <w:t>Optimization of cold atmospheric</w:t>
      </w:r>
      <w:r>
        <w:rPr>
          <w:rFonts w:asciiTheme="minorHAnsi" w:hAnsiTheme="minorHAnsi" w:cstheme="minorHAnsi"/>
          <w:b/>
          <w:bCs/>
          <w:color w:val="3C4043"/>
          <w:sz w:val="32"/>
          <w:szCs w:val="32"/>
          <w:shd w:val="clear" w:color="auto" w:fill="FFFFFF"/>
        </w:rPr>
        <w:t xml:space="preserve"> </w:t>
      </w:r>
      <w:r w:rsidRPr="00C81634">
        <w:rPr>
          <w:rFonts w:asciiTheme="minorHAnsi" w:hAnsiTheme="minorHAnsi" w:cstheme="minorHAnsi"/>
          <w:b/>
          <w:bCs/>
          <w:color w:val="3C4043"/>
          <w:sz w:val="32"/>
          <w:szCs w:val="32"/>
          <w:shd w:val="clear" w:color="auto" w:fill="FFFFFF"/>
        </w:rPr>
        <w:t xml:space="preserve">plasma for </w:t>
      </w:r>
      <w:r>
        <w:rPr>
          <w:rFonts w:asciiTheme="minorHAnsi" w:hAnsiTheme="minorHAnsi" w:cstheme="minorHAnsi"/>
          <w:b/>
          <w:bCs/>
          <w:color w:val="3C4043"/>
          <w:sz w:val="32"/>
          <w:szCs w:val="32"/>
          <w:shd w:val="clear" w:color="auto" w:fill="FFFFFF"/>
        </w:rPr>
        <w:t xml:space="preserve">the </w:t>
      </w:r>
      <w:r w:rsidRPr="00C81634">
        <w:rPr>
          <w:rFonts w:asciiTheme="minorHAnsi" w:hAnsiTheme="minorHAnsi" w:cstheme="minorHAnsi"/>
          <w:b/>
          <w:bCs/>
          <w:color w:val="3C4043"/>
          <w:sz w:val="32"/>
          <w:szCs w:val="32"/>
          <w:shd w:val="clear" w:color="auto" w:fill="FFFFFF"/>
        </w:rPr>
        <w:t>elimination of epidemic viruses</w:t>
      </w:r>
    </w:p>
    <w:p w14:paraId="3DD84323" w14:textId="77777777" w:rsidR="00C81634" w:rsidRDefault="00C81634" w:rsidP="00C81634">
      <w:pPr>
        <w:pStyle w:val="BodyText"/>
        <w:spacing w:before="73" w:line="198" w:lineRule="exact"/>
        <w:ind w:left="100" w:right="5987"/>
        <w:jc w:val="right"/>
        <w:rPr>
          <w:rFonts w:asciiTheme="minorHAnsi" w:hAnsiTheme="minorHAnsi" w:cstheme="minorHAnsi"/>
          <w:b/>
          <w:bCs/>
          <w:color w:val="3C4043"/>
          <w:sz w:val="32"/>
          <w:szCs w:val="32"/>
          <w:shd w:val="clear" w:color="auto" w:fill="FFFFFF"/>
        </w:rPr>
      </w:pPr>
    </w:p>
    <w:p w14:paraId="31344F2E" w14:textId="77777777" w:rsidR="00C81634" w:rsidRDefault="00C81634" w:rsidP="005973B9">
      <w:pPr>
        <w:pStyle w:val="BodyText"/>
        <w:spacing w:before="73" w:line="198" w:lineRule="exact"/>
        <w:ind w:left="100" w:right="5987"/>
        <w:rPr>
          <w:rFonts w:ascii="Roboto" w:hAnsi="Roboto"/>
          <w:b/>
          <w:bCs/>
          <w:color w:val="3C4043"/>
          <w:sz w:val="21"/>
          <w:szCs w:val="21"/>
          <w:shd w:val="clear" w:color="auto" w:fill="FFFFFF"/>
        </w:rPr>
      </w:pPr>
    </w:p>
    <w:p w14:paraId="295BE73B" w14:textId="77777777" w:rsidR="00C81634" w:rsidRPr="00C81634" w:rsidRDefault="00C81634" w:rsidP="00C81634">
      <w:pPr>
        <w:pStyle w:val="NormalWeb"/>
        <w:spacing w:before="0" w:beforeAutospacing="0" w:after="160" w:afterAutospacing="0"/>
        <w:jc w:val="both"/>
        <w:rPr>
          <w:sz w:val="18"/>
          <w:szCs w:val="18"/>
        </w:rPr>
      </w:pPr>
      <w:r w:rsidRPr="00C81634">
        <w:rPr>
          <w:rFonts w:ascii="Calibri" w:hAnsi="Calibri" w:cs="Calibri"/>
          <w:color w:val="000000"/>
          <w:sz w:val="18"/>
          <w:szCs w:val="18"/>
        </w:rPr>
        <w:t>Asma Bouazizi</w:t>
      </w:r>
      <w:r w:rsidRPr="00C81634">
        <w:rPr>
          <w:rFonts w:ascii="Calibri" w:hAnsi="Calibri" w:cs="Calibri"/>
          <w:color w:val="000000"/>
          <w:sz w:val="18"/>
          <w:szCs w:val="18"/>
          <w:vertAlign w:val="superscript"/>
        </w:rPr>
        <w:t>ab*</w:t>
      </w:r>
      <w:r w:rsidRPr="00C81634">
        <w:rPr>
          <w:rFonts w:ascii="Calibri" w:hAnsi="Calibri" w:cs="Calibri"/>
          <w:color w:val="000000"/>
          <w:sz w:val="18"/>
          <w:szCs w:val="18"/>
        </w:rPr>
        <w:t>, Klára Obrová</w:t>
      </w:r>
      <w:r w:rsidRPr="00C81634">
        <w:rPr>
          <w:rFonts w:ascii="Calibri" w:hAnsi="Calibri" w:cs="Calibri"/>
          <w:color w:val="000000"/>
          <w:sz w:val="18"/>
          <w:szCs w:val="18"/>
          <w:vertAlign w:val="superscript"/>
        </w:rPr>
        <w:t>a</w:t>
      </w:r>
      <w:r w:rsidRPr="00C81634">
        <w:rPr>
          <w:rFonts w:ascii="Calibri" w:hAnsi="Calibri" w:cs="Calibri"/>
          <w:color w:val="000000"/>
          <w:sz w:val="18"/>
          <w:szCs w:val="18"/>
        </w:rPr>
        <w:t>, Eva Vaňková</w:t>
      </w:r>
      <w:r w:rsidRPr="00C81634">
        <w:rPr>
          <w:rFonts w:ascii="Calibri" w:hAnsi="Calibri" w:cs="Calibri"/>
          <w:color w:val="000000"/>
          <w:sz w:val="18"/>
          <w:szCs w:val="18"/>
          <w:vertAlign w:val="superscript"/>
        </w:rPr>
        <w:t>b</w:t>
      </w:r>
      <w:r w:rsidRPr="00C81634">
        <w:rPr>
          <w:rFonts w:ascii="Calibri" w:hAnsi="Calibri" w:cs="Calibri"/>
          <w:color w:val="000000"/>
          <w:sz w:val="18"/>
          <w:szCs w:val="18"/>
        </w:rPr>
        <w:t>, Josef Khun</w:t>
      </w:r>
      <w:r w:rsidRPr="00C81634">
        <w:rPr>
          <w:rFonts w:ascii="Calibri" w:hAnsi="Calibri" w:cs="Calibri"/>
          <w:color w:val="000000"/>
          <w:sz w:val="18"/>
          <w:szCs w:val="18"/>
          <w:vertAlign w:val="superscript"/>
        </w:rPr>
        <w:t>c</w:t>
      </w:r>
      <w:r w:rsidRPr="00C81634">
        <w:rPr>
          <w:rFonts w:ascii="Calibri" w:hAnsi="Calibri" w:cs="Calibri"/>
          <w:color w:val="000000"/>
          <w:sz w:val="18"/>
          <w:szCs w:val="18"/>
        </w:rPr>
        <w:t>, Vladimír Scholtz</w:t>
      </w:r>
      <w:r w:rsidRPr="00C81634">
        <w:rPr>
          <w:rFonts w:ascii="Calibri" w:hAnsi="Calibri" w:cs="Calibri"/>
          <w:color w:val="000000"/>
          <w:sz w:val="18"/>
          <w:szCs w:val="18"/>
          <w:vertAlign w:val="superscript"/>
        </w:rPr>
        <w:t>c</w:t>
      </w:r>
      <w:r w:rsidRPr="00C81634">
        <w:rPr>
          <w:rFonts w:ascii="Calibri" w:hAnsi="Calibri" w:cs="Calibri"/>
          <w:color w:val="000000"/>
          <w:sz w:val="18"/>
          <w:szCs w:val="18"/>
        </w:rPr>
        <w:t xml:space="preserve"> and Thomas Lion</w:t>
      </w:r>
      <w:r w:rsidRPr="00C81634">
        <w:rPr>
          <w:rFonts w:ascii="Calibri" w:hAnsi="Calibri" w:cs="Calibri"/>
          <w:color w:val="000000"/>
          <w:sz w:val="18"/>
          <w:szCs w:val="18"/>
          <w:vertAlign w:val="superscript"/>
        </w:rPr>
        <w:t>a,e,*</w:t>
      </w:r>
    </w:p>
    <w:p w14:paraId="45C29621" w14:textId="77777777" w:rsidR="00C81634" w:rsidRPr="00C81634" w:rsidRDefault="00C81634" w:rsidP="00C81634">
      <w:pPr>
        <w:pStyle w:val="NormalWeb"/>
        <w:spacing w:before="0" w:beforeAutospacing="0" w:after="160" w:afterAutospacing="0"/>
        <w:jc w:val="both"/>
        <w:rPr>
          <w:sz w:val="18"/>
          <w:szCs w:val="18"/>
        </w:rPr>
      </w:pPr>
      <w:r w:rsidRPr="00C81634">
        <w:rPr>
          <w:rFonts w:ascii="Calibri" w:hAnsi="Calibri" w:cs="Calibri"/>
          <w:color w:val="000000"/>
          <w:sz w:val="18"/>
          <w:szCs w:val="18"/>
          <w:vertAlign w:val="superscript"/>
        </w:rPr>
        <w:t>a</w:t>
      </w:r>
      <w:r w:rsidRPr="00C81634">
        <w:rPr>
          <w:rFonts w:ascii="Calibri" w:hAnsi="Calibri" w:cs="Calibri"/>
          <w:color w:val="000000"/>
          <w:sz w:val="18"/>
          <w:szCs w:val="18"/>
        </w:rPr>
        <w:t xml:space="preserve"> Children’s Cancer Research Institute (CCRI), Vienna, Austria</w:t>
      </w:r>
    </w:p>
    <w:p w14:paraId="550645B5" w14:textId="77777777" w:rsidR="00C81634" w:rsidRPr="00C81634" w:rsidRDefault="00C81634" w:rsidP="00C81634">
      <w:pPr>
        <w:pStyle w:val="NormalWeb"/>
        <w:spacing w:before="0" w:beforeAutospacing="0" w:after="160" w:afterAutospacing="0"/>
        <w:jc w:val="both"/>
        <w:rPr>
          <w:sz w:val="18"/>
          <w:szCs w:val="18"/>
        </w:rPr>
      </w:pPr>
      <w:r w:rsidRPr="00C81634">
        <w:rPr>
          <w:rFonts w:ascii="Calibri" w:hAnsi="Calibri" w:cs="Calibri"/>
          <w:color w:val="000000"/>
          <w:sz w:val="18"/>
          <w:szCs w:val="18"/>
          <w:vertAlign w:val="superscript"/>
        </w:rPr>
        <w:t>b</w:t>
      </w:r>
      <w:r w:rsidRPr="00C81634">
        <w:rPr>
          <w:rFonts w:ascii="Calibri" w:hAnsi="Calibri" w:cs="Calibri"/>
          <w:color w:val="000000"/>
          <w:sz w:val="18"/>
          <w:szCs w:val="18"/>
        </w:rPr>
        <w:t xml:space="preserve"> LR14SP02, Faculty of Pharmacy, University of Monastir, Tunisia</w:t>
      </w:r>
    </w:p>
    <w:p w14:paraId="6CAD02CC" w14:textId="77777777" w:rsidR="00C81634" w:rsidRPr="00C81634" w:rsidRDefault="00C81634" w:rsidP="00C81634">
      <w:pPr>
        <w:pStyle w:val="NormalWeb"/>
        <w:spacing w:before="0" w:beforeAutospacing="0" w:after="160" w:afterAutospacing="0"/>
        <w:jc w:val="both"/>
        <w:rPr>
          <w:sz w:val="18"/>
          <w:szCs w:val="18"/>
        </w:rPr>
      </w:pPr>
      <w:r w:rsidRPr="00C81634">
        <w:rPr>
          <w:rFonts w:ascii="Calibri" w:hAnsi="Calibri" w:cs="Calibri"/>
          <w:color w:val="000000"/>
          <w:sz w:val="18"/>
          <w:szCs w:val="18"/>
          <w:vertAlign w:val="superscript"/>
        </w:rPr>
        <w:t xml:space="preserve">c </w:t>
      </w:r>
      <w:r w:rsidRPr="00C81634">
        <w:rPr>
          <w:rFonts w:ascii="Calibri" w:hAnsi="Calibri" w:cs="Calibri"/>
          <w:color w:val="000000"/>
          <w:sz w:val="18"/>
          <w:szCs w:val="18"/>
        </w:rPr>
        <w:t>Department of Physics and Measurements, University of Chemistry and Technology, Prague, Czech Republic </w:t>
      </w:r>
    </w:p>
    <w:p w14:paraId="44514857" w14:textId="77777777" w:rsidR="00C81634" w:rsidRPr="00C81634" w:rsidRDefault="00C81634" w:rsidP="00C81634">
      <w:pPr>
        <w:pStyle w:val="NormalWeb"/>
        <w:spacing w:before="0" w:beforeAutospacing="0" w:after="160" w:afterAutospacing="0"/>
        <w:jc w:val="both"/>
        <w:rPr>
          <w:sz w:val="18"/>
          <w:szCs w:val="18"/>
        </w:rPr>
      </w:pPr>
      <w:r w:rsidRPr="00C81634">
        <w:rPr>
          <w:rFonts w:ascii="Calibri" w:hAnsi="Calibri" w:cs="Calibri"/>
          <w:color w:val="000000"/>
          <w:sz w:val="18"/>
          <w:szCs w:val="18"/>
          <w:vertAlign w:val="superscript"/>
        </w:rPr>
        <w:t xml:space="preserve">e </w:t>
      </w:r>
      <w:r w:rsidRPr="00C81634">
        <w:rPr>
          <w:rFonts w:ascii="Calibri" w:hAnsi="Calibri" w:cs="Calibri"/>
          <w:color w:val="000000"/>
          <w:sz w:val="18"/>
          <w:szCs w:val="18"/>
        </w:rPr>
        <w:t>Department of Pediatrics, Medical University of Vienna, Vienna, Austria</w:t>
      </w:r>
    </w:p>
    <w:p w14:paraId="5E607CBC" w14:textId="77777777" w:rsidR="00AE3E37" w:rsidRDefault="00AE3E37">
      <w:pPr>
        <w:rPr>
          <w:rFonts w:ascii="Arial"/>
          <w:sz w:val="21"/>
        </w:rPr>
        <w:sectPr w:rsidR="00AE3E37" w:rsidSect="00B15B89">
          <w:footerReference w:type="default" r:id="rId7"/>
          <w:type w:val="continuous"/>
          <w:pgSz w:w="11910" w:h="16840"/>
          <w:pgMar w:top="284" w:right="600" w:bottom="709" w:left="620" w:header="0" w:footer="0" w:gutter="0"/>
          <w:cols w:space="720"/>
          <w:docGrid w:linePitch="299"/>
        </w:sectPr>
      </w:pPr>
    </w:p>
    <w:p w14:paraId="369E1AD4" w14:textId="352B4CC0" w:rsidR="00AE3E37" w:rsidRDefault="00A9710C" w:rsidP="00C81634">
      <w:pPr>
        <w:pStyle w:val="Heading3"/>
        <w:spacing w:before="147"/>
        <w:jc w:val="both"/>
      </w:pPr>
      <w:r>
        <w:rPr>
          <w:color w:val="BF5A14"/>
        </w:rPr>
        <w:t>Abstract</w:t>
      </w:r>
      <w:r w:rsidR="00404E5B">
        <w:rPr>
          <w:color w:val="BF5A14"/>
        </w:rPr>
        <w:t xml:space="preserve"> </w:t>
      </w:r>
    </w:p>
    <w:p w14:paraId="49F4892B" w14:textId="72DCB2E5" w:rsidR="00C81634" w:rsidRPr="00C81634" w:rsidRDefault="00266ACE" w:rsidP="00C81634">
      <w:pPr>
        <w:pStyle w:val="BodyText"/>
        <w:spacing w:before="90" w:line="280" w:lineRule="auto"/>
        <w:ind w:left="100"/>
        <w:jc w:val="both"/>
        <w:rPr>
          <w:rFonts w:asciiTheme="minorHAnsi" w:hAnsiTheme="minorHAnsi" w:cstheme="minorHAnsi"/>
        </w:rPr>
      </w:pPr>
      <w:r w:rsidRPr="00C93021">
        <w:rPr>
          <w:rFonts w:asciiTheme="minorHAnsi" w:hAnsiTheme="minorHAnsi" w:cstheme="minorHAnsi"/>
        </w:rPr>
        <w:t>Surface c</w:t>
      </w:r>
      <w:r w:rsidR="00C81634" w:rsidRPr="00C81634">
        <w:rPr>
          <w:rFonts w:asciiTheme="minorHAnsi" w:hAnsiTheme="minorHAnsi" w:cstheme="minorHAnsi"/>
        </w:rPr>
        <w:t xml:space="preserve">ontamination </w:t>
      </w:r>
      <w:r w:rsidR="00C81634" w:rsidRPr="00C93021">
        <w:rPr>
          <w:rFonts w:asciiTheme="minorHAnsi" w:hAnsiTheme="minorHAnsi" w:cstheme="minorHAnsi"/>
        </w:rPr>
        <w:t xml:space="preserve">with </w:t>
      </w:r>
      <w:r w:rsidR="00083467" w:rsidRPr="00C93021">
        <w:rPr>
          <w:rFonts w:asciiTheme="minorHAnsi" w:hAnsiTheme="minorHAnsi" w:cstheme="minorHAnsi"/>
        </w:rPr>
        <w:t xml:space="preserve">infectious </w:t>
      </w:r>
      <w:r w:rsidR="00C81634" w:rsidRPr="00C93021">
        <w:rPr>
          <w:rFonts w:asciiTheme="minorHAnsi" w:hAnsiTheme="minorHAnsi" w:cstheme="minorHAnsi"/>
        </w:rPr>
        <w:t xml:space="preserve">and </w:t>
      </w:r>
      <w:r w:rsidR="00083467" w:rsidRPr="00C93021">
        <w:rPr>
          <w:rFonts w:asciiTheme="minorHAnsi" w:hAnsiTheme="minorHAnsi" w:cstheme="minorHAnsi"/>
        </w:rPr>
        <w:t xml:space="preserve">pathogenic </w:t>
      </w:r>
      <w:r w:rsidR="00C81634" w:rsidRPr="00C93021">
        <w:rPr>
          <w:rFonts w:asciiTheme="minorHAnsi" w:hAnsiTheme="minorHAnsi" w:cstheme="minorHAnsi"/>
        </w:rPr>
        <w:t xml:space="preserve">viruses, such as SARS-CoV-2, Influenza A (InfA), human adenovirus (HAdV), </w:t>
      </w:r>
      <w:r w:rsidR="009645B8" w:rsidRPr="00C93021">
        <w:rPr>
          <w:rFonts w:asciiTheme="minorHAnsi" w:hAnsiTheme="minorHAnsi" w:cstheme="minorHAnsi"/>
        </w:rPr>
        <w:t xml:space="preserve">or </w:t>
      </w:r>
      <w:r w:rsidR="00C81634" w:rsidRPr="00C93021">
        <w:rPr>
          <w:rFonts w:asciiTheme="minorHAnsi" w:hAnsiTheme="minorHAnsi" w:cstheme="minorHAnsi"/>
        </w:rPr>
        <w:t>human</w:t>
      </w:r>
      <w:r w:rsidR="00C81634" w:rsidRPr="00C81634">
        <w:rPr>
          <w:rFonts w:asciiTheme="minorHAnsi" w:hAnsiTheme="minorHAnsi" w:cstheme="minorHAnsi"/>
        </w:rPr>
        <w:t xml:space="preserve"> rhinovirus (HRV), is a threat to public health.</w:t>
      </w:r>
    </w:p>
    <w:p w14:paraId="453F0E83" w14:textId="77777777" w:rsidR="00C81634" w:rsidRPr="00C81634" w:rsidRDefault="00C81634" w:rsidP="00C81634">
      <w:pPr>
        <w:pStyle w:val="BodyText"/>
        <w:spacing w:before="90" w:line="280" w:lineRule="auto"/>
        <w:ind w:left="100"/>
        <w:jc w:val="both"/>
        <w:rPr>
          <w:rFonts w:asciiTheme="minorHAnsi" w:hAnsiTheme="minorHAnsi" w:cstheme="minorHAnsi"/>
        </w:rPr>
      </w:pPr>
      <w:r w:rsidRPr="00C81634">
        <w:rPr>
          <w:rFonts w:asciiTheme="minorHAnsi" w:hAnsiTheme="minorHAnsi" w:cstheme="minorHAnsi"/>
        </w:rPr>
        <w:t>Cold atmospheric plasma (CAP) is an emerging non-thermal technology for the decontamination of bacterial and viral pathogens. Along with its outstanding effectiveness, the CAP technology is inexpensive, gentle to the exposed material, and safe to humans and the environment.</w:t>
      </w:r>
    </w:p>
    <w:p w14:paraId="03FCEEEA" w14:textId="7BA30126" w:rsidR="00C81634" w:rsidRPr="00C81634" w:rsidRDefault="00C81634" w:rsidP="00C81634">
      <w:pPr>
        <w:pStyle w:val="BodyText"/>
        <w:spacing w:before="90" w:line="280" w:lineRule="auto"/>
        <w:ind w:left="100"/>
        <w:jc w:val="both"/>
        <w:rPr>
          <w:rFonts w:asciiTheme="minorHAnsi" w:hAnsiTheme="minorHAnsi" w:cstheme="minorHAnsi"/>
        </w:rPr>
      </w:pPr>
      <w:r w:rsidRPr="00C81634">
        <w:rPr>
          <w:rFonts w:asciiTheme="minorHAnsi" w:hAnsiTheme="minorHAnsi" w:cstheme="minorHAnsi"/>
          <w:b/>
          <w:bCs/>
        </w:rPr>
        <w:t>Objectives: </w:t>
      </w:r>
      <w:r w:rsidRPr="00C81634">
        <w:rPr>
          <w:rFonts w:asciiTheme="minorHAnsi" w:hAnsiTheme="minorHAnsi" w:cstheme="minorHAnsi"/>
        </w:rPr>
        <w:t>We intend to optimize the CAP technology for disinfection of heat- or liquid-sensitive objects to permit their repeated use upon decontamination</w:t>
      </w:r>
      <w:r w:rsidRPr="00C93021">
        <w:rPr>
          <w:rFonts w:asciiTheme="minorHAnsi" w:hAnsiTheme="minorHAnsi" w:cstheme="minorHAnsi"/>
        </w:rPr>
        <w:t xml:space="preserve">. </w:t>
      </w:r>
      <w:r w:rsidR="00225F20" w:rsidRPr="00C93021">
        <w:rPr>
          <w:rFonts w:asciiTheme="minorHAnsi" w:hAnsiTheme="minorHAnsi" w:cstheme="minorHAnsi"/>
        </w:rPr>
        <w:t>Moreover</w:t>
      </w:r>
      <w:r w:rsidRPr="00C93021">
        <w:rPr>
          <w:rFonts w:asciiTheme="minorHAnsi" w:hAnsiTheme="minorHAnsi" w:cstheme="minorHAnsi"/>
        </w:rPr>
        <w:t xml:space="preserve">, </w:t>
      </w:r>
      <w:r w:rsidR="00253792" w:rsidRPr="00C93021">
        <w:rPr>
          <w:rFonts w:asciiTheme="minorHAnsi" w:hAnsiTheme="minorHAnsi" w:cstheme="minorHAnsi"/>
        </w:rPr>
        <w:t xml:space="preserve">our aim was to </w:t>
      </w:r>
      <w:r w:rsidRPr="00C93021">
        <w:rPr>
          <w:rFonts w:asciiTheme="minorHAnsi" w:hAnsiTheme="minorHAnsi" w:cstheme="minorHAnsi"/>
        </w:rPr>
        <w:t>investigate</w:t>
      </w:r>
      <w:r w:rsidRPr="00C81634">
        <w:rPr>
          <w:rFonts w:asciiTheme="minorHAnsi" w:hAnsiTheme="minorHAnsi" w:cstheme="minorHAnsi"/>
        </w:rPr>
        <w:t xml:space="preserve"> the effect of increasing doses of CAP on different </w:t>
      </w:r>
      <w:r w:rsidR="00542FB9" w:rsidRPr="00C93021">
        <w:rPr>
          <w:rFonts w:asciiTheme="minorHAnsi" w:hAnsiTheme="minorHAnsi" w:cstheme="minorHAnsi"/>
        </w:rPr>
        <w:t>res</w:t>
      </w:r>
      <w:r w:rsidR="00542FB9" w:rsidRPr="00C81634">
        <w:rPr>
          <w:rFonts w:asciiTheme="minorHAnsi" w:hAnsiTheme="minorHAnsi" w:cstheme="minorHAnsi"/>
        </w:rPr>
        <w:t xml:space="preserve">piratory </w:t>
      </w:r>
      <w:r w:rsidRPr="00C81634">
        <w:rPr>
          <w:rFonts w:asciiTheme="minorHAnsi" w:hAnsiTheme="minorHAnsi" w:cstheme="minorHAnsi"/>
        </w:rPr>
        <w:t>viruses (SARS-COV-2, InfA, HAdV, and HRV</w:t>
      </w:r>
      <w:r w:rsidRPr="00C93021">
        <w:rPr>
          <w:rFonts w:asciiTheme="minorHAnsi" w:hAnsiTheme="minorHAnsi" w:cstheme="minorHAnsi"/>
        </w:rPr>
        <w:t>) by</w:t>
      </w:r>
      <w:r w:rsidRPr="00C81634">
        <w:rPr>
          <w:rFonts w:asciiTheme="minorHAnsi" w:hAnsiTheme="minorHAnsi" w:cstheme="minorHAnsi"/>
        </w:rPr>
        <w:t xml:space="preserve"> assessing the integrity of viral genomes, overall morphology, and infectivity in permissive cell lines.</w:t>
      </w:r>
    </w:p>
    <w:p w14:paraId="6A780B62" w14:textId="22F3F3E2" w:rsidR="00AE3E37" w:rsidRPr="00C81634" w:rsidRDefault="00C81634" w:rsidP="00C81634">
      <w:pPr>
        <w:pStyle w:val="BodyText"/>
        <w:spacing w:before="90" w:line="280" w:lineRule="auto"/>
        <w:ind w:left="100"/>
        <w:jc w:val="both"/>
        <w:rPr>
          <w:rFonts w:asciiTheme="minorHAnsi" w:hAnsiTheme="minorHAnsi" w:cstheme="minorHAnsi"/>
          <w:b/>
          <w:bCs/>
        </w:rPr>
      </w:pPr>
      <w:r w:rsidRPr="00C81634">
        <w:rPr>
          <w:rFonts w:asciiTheme="minorHAnsi" w:hAnsiTheme="minorHAnsi" w:cstheme="minorHAnsi"/>
          <w:b/>
          <w:bCs/>
        </w:rPr>
        <w:t xml:space="preserve">Methods: </w:t>
      </w:r>
      <w:r w:rsidRPr="00C81634">
        <w:rPr>
          <w:rFonts w:asciiTheme="minorHAnsi" w:hAnsiTheme="minorHAnsi" w:cstheme="minorHAnsi"/>
        </w:rPr>
        <w:t>We generated several devices for</w:t>
      </w:r>
      <w:r w:rsidR="00C93021">
        <w:rPr>
          <w:rFonts w:asciiTheme="minorHAnsi" w:hAnsiTheme="minorHAnsi" w:cstheme="minorHAnsi"/>
        </w:rPr>
        <w:t xml:space="preserve"> </w:t>
      </w:r>
      <w:r w:rsidR="00C93021" w:rsidRPr="00C81634">
        <w:rPr>
          <w:rFonts w:asciiTheme="minorHAnsi" w:hAnsiTheme="minorHAnsi" w:cstheme="minorHAnsi"/>
        </w:rPr>
        <w:t>non-thermal</w:t>
      </w:r>
      <w:r w:rsidR="00C93021">
        <w:rPr>
          <w:rFonts w:asciiTheme="minorHAnsi" w:hAnsiTheme="minorHAnsi" w:cstheme="minorHAnsi"/>
        </w:rPr>
        <w:t xml:space="preserve"> plasma</w:t>
      </w:r>
      <w:r w:rsidRPr="00C81634">
        <w:rPr>
          <w:rFonts w:asciiTheme="minorHAnsi" w:hAnsiTheme="minorHAnsi" w:cstheme="minorHAnsi"/>
        </w:rPr>
        <w:t xml:space="preserve"> </w:t>
      </w:r>
      <w:r w:rsidR="00C93021">
        <w:rPr>
          <w:rFonts w:asciiTheme="minorHAnsi" w:hAnsiTheme="minorHAnsi" w:cstheme="minorHAnsi"/>
        </w:rPr>
        <w:t>(</w:t>
      </w:r>
      <w:r w:rsidRPr="00C81634">
        <w:rPr>
          <w:rFonts w:asciiTheme="minorHAnsi" w:hAnsiTheme="minorHAnsi" w:cstheme="minorHAnsi"/>
        </w:rPr>
        <w:t>NTP</w:t>
      </w:r>
      <w:r w:rsidR="00C93021">
        <w:rPr>
          <w:rFonts w:asciiTheme="minorHAnsi" w:hAnsiTheme="minorHAnsi" w:cstheme="minorHAnsi"/>
        </w:rPr>
        <w:t>)</w:t>
      </w:r>
      <w:r w:rsidRPr="00C81634">
        <w:rPr>
          <w:rFonts w:asciiTheme="minorHAnsi" w:hAnsiTheme="minorHAnsi" w:cstheme="minorHAnsi"/>
        </w:rPr>
        <w:t xml:space="preserve"> production, optimized e.g. in size, chamber characteristics or discharge number. Individual devices are screened for efficiency against viruses and several properties are tested. The reduction of infectivity is tested in cell culture. To address the physical damage inflicted by NTP, samples are analyzed by qPCR. To distinguish different degrees of damage, we develop assays using DNAse treatment and filtering.</w:t>
      </w:r>
      <w:r w:rsidRPr="00C81634">
        <w:rPr>
          <w:rFonts w:asciiTheme="minorHAnsi" w:hAnsiTheme="minorHAnsi" w:cstheme="minorHAnsi"/>
          <w:b/>
          <w:bCs/>
        </w:rPr>
        <w:t> </w:t>
      </w:r>
    </w:p>
    <w:p w14:paraId="1B07D6FC" w14:textId="72D855A1" w:rsidR="00C81634" w:rsidRPr="00C81634" w:rsidRDefault="00C81634" w:rsidP="00EC43C5">
      <w:pPr>
        <w:pStyle w:val="Heading3"/>
        <w:spacing w:before="74" w:line="276" w:lineRule="auto"/>
        <w:jc w:val="both"/>
        <w:rPr>
          <w:rFonts w:asciiTheme="minorHAnsi" w:eastAsia="Tw Cen MT" w:hAnsiTheme="minorHAnsi" w:cstheme="minorHAnsi"/>
          <w:b w:val="0"/>
          <w:bCs w:val="0"/>
          <w:sz w:val="18"/>
          <w:szCs w:val="18"/>
        </w:rPr>
      </w:pPr>
      <w:r w:rsidRPr="00C93021">
        <w:rPr>
          <w:rFonts w:asciiTheme="minorHAnsi" w:eastAsia="Tw Cen MT" w:hAnsiTheme="minorHAnsi" w:cstheme="minorHAnsi"/>
          <w:sz w:val="18"/>
          <w:szCs w:val="18"/>
        </w:rPr>
        <w:t>Result</w:t>
      </w:r>
      <w:r w:rsidR="00EC43C5" w:rsidRPr="00C93021">
        <w:rPr>
          <w:rFonts w:asciiTheme="minorHAnsi" w:eastAsia="Tw Cen MT" w:hAnsiTheme="minorHAnsi" w:cstheme="minorHAnsi"/>
          <w:sz w:val="18"/>
          <w:szCs w:val="18"/>
        </w:rPr>
        <w:t>s</w:t>
      </w:r>
      <w:r w:rsidRPr="00C93021">
        <w:rPr>
          <w:rFonts w:asciiTheme="minorHAnsi" w:eastAsia="Tw Cen MT" w:hAnsiTheme="minorHAnsi" w:cstheme="minorHAnsi"/>
          <w:b w:val="0"/>
          <w:bCs w:val="0"/>
          <w:sz w:val="18"/>
          <w:szCs w:val="18"/>
        </w:rPr>
        <w:t>:</w:t>
      </w:r>
      <w:r w:rsidRPr="00C81634">
        <w:rPr>
          <w:rFonts w:asciiTheme="minorHAnsi" w:eastAsia="Tw Cen MT" w:hAnsiTheme="minorHAnsi" w:cstheme="minorHAnsi"/>
          <w:b w:val="0"/>
          <w:bCs w:val="0"/>
          <w:sz w:val="18"/>
          <w:szCs w:val="18"/>
        </w:rPr>
        <w:t xml:space="preserve"> </w:t>
      </w:r>
      <w:r w:rsidR="00132BDF" w:rsidRPr="00C93021">
        <w:rPr>
          <w:rFonts w:asciiTheme="minorHAnsi" w:eastAsia="Tw Cen MT" w:hAnsiTheme="minorHAnsi" w:cstheme="minorHAnsi"/>
          <w:b w:val="0"/>
          <w:bCs w:val="0"/>
          <w:sz w:val="18"/>
          <w:szCs w:val="18"/>
        </w:rPr>
        <w:t>O</w:t>
      </w:r>
      <w:r w:rsidRPr="00C81634">
        <w:rPr>
          <w:rFonts w:asciiTheme="minorHAnsi" w:eastAsia="Tw Cen MT" w:hAnsiTheme="minorHAnsi" w:cstheme="minorHAnsi"/>
          <w:b w:val="0"/>
          <w:bCs w:val="0"/>
          <w:sz w:val="18"/>
          <w:szCs w:val="18"/>
        </w:rPr>
        <w:t xml:space="preserve">ptimized NTP devices differ in their efficiency against viruses. The most efficient setup reduced the infectivity of </w:t>
      </w:r>
      <w:r w:rsidR="00197919">
        <w:rPr>
          <w:rFonts w:asciiTheme="minorHAnsi" w:eastAsia="Tw Cen MT" w:hAnsiTheme="minorHAnsi" w:cstheme="minorHAnsi"/>
          <w:b w:val="0"/>
          <w:bCs w:val="0"/>
          <w:sz w:val="18"/>
          <w:szCs w:val="18"/>
        </w:rPr>
        <w:t>HRV and HAdV</w:t>
      </w:r>
      <w:r w:rsidRPr="00C81634">
        <w:rPr>
          <w:rFonts w:asciiTheme="minorHAnsi" w:eastAsia="Tw Cen MT" w:hAnsiTheme="minorHAnsi" w:cstheme="minorHAnsi"/>
          <w:b w:val="0"/>
          <w:bCs w:val="0"/>
          <w:sz w:val="18"/>
          <w:szCs w:val="18"/>
        </w:rPr>
        <w:t xml:space="preserve"> to </w:t>
      </w:r>
      <w:r w:rsidR="00197919">
        <w:rPr>
          <w:rFonts w:asciiTheme="minorHAnsi" w:eastAsia="Tw Cen MT" w:hAnsiTheme="minorHAnsi" w:cstheme="minorHAnsi"/>
          <w:b w:val="0"/>
          <w:bCs w:val="0"/>
          <w:sz w:val="18"/>
          <w:szCs w:val="18"/>
        </w:rPr>
        <w:t>100</w:t>
      </w:r>
      <w:r w:rsidRPr="00C81634">
        <w:rPr>
          <w:rFonts w:asciiTheme="minorHAnsi" w:eastAsia="Tw Cen MT" w:hAnsiTheme="minorHAnsi" w:cstheme="minorHAnsi"/>
          <w:b w:val="0"/>
          <w:bCs w:val="0"/>
          <w:sz w:val="18"/>
          <w:szCs w:val="18"/>
        </w:rPr>
        <w:t xml:space="preserve">% </w:t>
      </w:r>
      <w:r w:rsidR="00197919">
        <w:rPr>
          <w:rFonts w:asciiTheme="minorHAnsi" w:eastAsia="Tw Cen MT" w:hAnsiTheme="minorHAnsi" w:cstheme="minorHAnsi"/>
          <w:b w:val="0"/>
          <w:bCs w:val="0"/>
          <w:sz w:val="18"/>
          <w:szCs w:val="18"/>
        </w:rPr>
        <w:t xml:space="preserve">and 80%, respectively, </w:t>
      </w:r>
      <w:r w:rsidRPr="00C81634">
        <w:rPr>
          <w:rFonts w:asciiTheme="minorHAnsi" w:eastAsia="Tw Cen MT" w:hAnsiTheme="minorHAnsi" w:cstheme="minorHAnsi"/>
          <w:b w:val="0"/>
          <w:bCs w:val="0"/>
          <w:sz w:val="18"/>
          <w:szCs w:val="18"/>
        </w:rPr>
        <w:t xml:space="preserve">after </w:t>
      </w:r>
      <w:r w:rsidR="00197919">
        <w:rPr>
          <w:rFonts w:asciiTheme="minorHAnsi" w:eastAsia="Tw Cen MT" w:hAnsiTheme="minorHAnsi" w:cstheme="minorHAnsi"/>
          <w:b w:val="0"/>
          <w:bCs w:val="0"/>
          <w:sz w:val="18"/>
          <w:szCs w:val="18"/>
        </w:rPr>
        <w:t>30</w:t>
      </w:r>
      <w:r w:rsidRPr="00C81634">
        <w:rPr>
          <w:rFonts w:asciiTheme="minorHAnsi" w:eastAsia="Tw Cen MT" w:hAnsiTheme="minorHAnsi" w:cstheme="minorHAnsi"/>
          <w:b w:val="0"/>
          <w:bCs w:val="0"/>
          <w:sz w:val="18"/>
          <w:szCs w:val="18"/>
        </w:rPr>
        <w:t xml:space="preserve"> minutes. Genome copies are reduced more slowly and drop to </w:t>
      </w:r>
      <w:r w:rsidR="00197919" w:rsidRPr="00197919">
        <w:rPr>
          <w:rFonts w:asciiTheme="minorHAnsi" w:eastAsia="Tw Cen MT" w:hAnsiTheme="minorHAnsi" w:cstheme="minorHAnsi"/>
          <w:b w:val="0"/>
          <w:bCs w:val="0"/>
          <w:sz w:val="18"/>
          <w:szCs w:val="18"/>
        </w:rPr>
        <w:t>86% after 10 minutes and to 65% after 30 minutes</w:t>
      </w:r>
      <w:r w:rsidRPr="007F4B7C">
        <w:rPr>
          <w:rFonts w:asciiTheme="minorHAnsi" w:eastAsia="Tw Cen MT" w:hAnsiTheme="minorHAnsi" w:cstheme="minorHAnsi"/>
          <w:b w:val="0"/>
          <w:bCs w:val="0"/>
          <w:sz w:val="18"/>
          <w:szCs w:val="18"/>
        </w:rPr>
        <w:t>.</w:t>
      </w:r>
      <w:r w:rsidR="00197919" w:rsidRPr="007F4B7C">
        <w:rPr>
          <w:rFonts w:asciiTheme="minorHAnsi" w:eastAsia="Tw Cen MT" w:hAnsiTheme="minorHAnsi" w:cstheme="minorHAnsi"/>
          <w:b w:val="0"/>
          <w:bCs w:val="0"/>
          <w:sz w:val="18"/>
          <w:szCs w:val="18"/>
        </w:rPr>
        <w:t xml:space="preserve"> </w:t>
      </w:r>
      <w:r w:rsidR="00EC43C5" w:rsidRPr="007F4B7C">
        <w:rPr>
          <w:rFonts w:asciiTheme="minorHAnsi" w:eastAsia="Tw Cen MT" w:hAnsiTheme="minorHAnsi" w:cstheme="minorHAnsi"/>
          <w:b w:val="0"/>
          <w:bCs w:val="0"/>
          <w:sz w:val="18"/>
          <w:szCs w:val="18"/>
        </w:rPr>
        <w:t>Analyses of InfA and HAdV are ongoing.</w:t>
      </w:r>
    </w:p>
    <w:p w14:paraId="1A599CAD" w14:textId="3734C865" w:rsidR="00AE3E37" w:rsidRPr="00C81634" w:rsidRDefault="00C81634" w:rsidP="00EC43C5">
      <w:pPr>
        <w:pStyle w:val="Heading3"/>
        <w:spacing w:before="74" w:line="276" w:lineRule="auto"/>
        <w:jc w:val="both"/>
        <w:rPr>
          <w:rFonts w:ascii="Tw Cen MT" w:eastAsia="Tw Cen MT" w:hAnsi="Tw Cen MT" w:cs="Tw Cen MT"/>
          <w:b w:val="0"/>
          <w:bCs w:val="0"/>
          <w:sz w:val="18"/>
          <w:szCs w:val="18"/>
        </w:rPr>
      </w:pPr>
      <w:r w:rsidRPr="007F4B7C">
        <w:rPr>
          <w:rFonts w:asciiTheme="minorHAnsi" w:eastAsia="Tw Cen MT" w:hAnsiTheme="minorHAnsi" w:cstheme="minorHAnsi"/>
          <w:b w:val="0"/>
          <w:sz w:val="18"/>
          <w:szCs w:val="18"/>
        </w:rPr>
        <w:t>Co</w:t>
      </w:r>
      <w:r w:rsidRPr="007F4B7C">
        <w:rPr>
          <w:rFonts w:asciiTheme="minorHAnsi" w:eastAsia="Tw Cen MT" w:hAnsiTheme="minorHAnsi" w:cstheme="minorHAnsi"/>
          <w:sz w:val="18"/>
          <w:szCs w:val="18"/>
        </w:rPr>
        <w:t>nclusion</w:t>
      </w:r>
      <w:r w:rsidRPr="00C81634">
        <w:rPr>
          <w:rFonts w:asciiTheme="minorHAnsi" w:eastAsia="Tw Cen MT" w:hAnsiTheme="minorHAnsi" w:cstheme="minorHAnsi"/>
          <w:b w:val="0"/>
          <w:bCs w:val="0"/>
          <w:sz w:val="18"/>
          <w:szCs w:val="18"/>
        </w:rPr>
        <w:t>:</w:t>
      </w:r>
      <w:r w:rsidR="007B72AC">
        <w:rPr>
          <w:rFonts w:asciiTheme="minorHAnsi" w:eastAsia="Tw Cen MT" w:hAnsiTheme="minorHAnsi" w:cstheme="minorHAnsi"/>
          <w:b w:val="0"/>
          <w:bCs w:val="0"/>
          <w:sz w:val="18"/>
          <w:szCs w:val="18"/>
        </w:rPr>
        <w:t xml:space="preserve"> </w:t>
      </w:r>
      <w:r w:rsidR="007B72AC" w:rsidRPr="007F4B7C">
        <w:rPr>
          <w:rFonts w:asciiTheme="minorHAnsi" w:eastAsia="Tw Cen MT" w:hAnsiTheme="minorHAnsi" w:cstheme="minorHAnsi"/>
          <w:b w:val="0"/>
          <w:bCs w:val="0"/>
          <w:sz w:val="18"/>
          <w:szCs w:val="18"/>
        </w:rPr>
        <w:t>NTP devices require careful</w:t>
      </w:r>
      <w:r w:rsidR="0038330E" w:rsidRPr="007F4B7C">
        <w:rPr>
          <w:rFonts w:asciiTheme="minorHAnsi" w:eastAsia="Tw Cen MT" w:hAnsiTheme="minorHAnsi" w:cstheme="minorHAnsi"/>
          <w:b w:val="0"/>
          <w:bCs w:val="0"/>
          <w:sz w:val="18"/>
          <w:szCs w:val="18"/>
        </w:rPr>
        <w:t>ly adapted</w:t>
      </w:r>
      <w:r w:rsidR="007B72AC" w:rsidRPr="007F4B7C">
        <w:rPr>
          <w:rFonts w:asciiTheme="minorHAnsi" w:eastAsia="Tw Cen MT" w:hAnsiTheme="minorHAnsi" w:cstheme="minorHAnsi"/>
          <w:b w:val="0"/>
          <w:bCs w:val="0"/>
          <w:sz w:val="18"/>
          <w:szCs w:val="18"/>
        </w:rPr>
        <w:t xml:space="preserve"> design for adequate efficacy </w:t>
      </w:r>
      <w:r w:rsidR="0038330E" w:rsidRPr="007F4B7C">
        <w:rPr>
          <w:rFonts w:asciiTheme="minorHAnsi" w:eastAsia="Tw Cen MT" w:hAnsiTheme="minorHAnsi" w:cstheme="minorHAnsi"/>
          <w:b w:val="0"/>
          <w:bCs w:val="0"/>
          <w:sz w:val="18"/>
          <w:szCs w:val="18"/>
        </w:rPr>
        <w:t xml:space="preserve">of surface decontamination </w:t>
      </w:r>
      <w:r w:rsidR="00470066" w:rsidRPr="007F4B7C">
        <w:rPr>
          <w:rFonts w:asciiTheme="minorHAnsi" w:eastAsia="Tw Cen MT" w:hAnsiTheme="minorHAnsi" w:cstheme="minorHAnsi"/>
          <w:b w:val="0"/>
          <w:bCs w:val="0"/>
          <w:sz w:val="18"/>
          <w:szCs w:val="18"/>
        </w:rPr>
        <w:t>from</w:t>
      </w:r>
      <w:r w:rsidR="0038330E" w:rsidRPr="007F4B7C">
        <w:rPr>
          <w:rFonts w:asciiTheme="minorHAnsi" w:eastAsia="Tw Cen MT" w:hAnsiTheme="minorHAnsi" w:cstheme="minorHAnsi"/>
          <w:b w:val="0"/>
          <w:bCs w:val="0"/>
          <w:sz w:val="18"/>
          <w:szCs w:val="18"/>
        </w:rPr>
        <w:t xml:space="preserve"> </w:t>
      </w:r>
      <w:r w:rsidR="00084DBC" w:rsidRPr="007F4B7C">
        <w:rPr>
          <w:rFonts w:asciiTheme="minorHAnsi" w:eastAsia="Tw Cen MT" w:hAnsiTheme="minorHAnsi" w:cstheme="minorHAnsi"/>
          <w:b w:val="0"/>
          <w:bCs w:val="0"/>
          <w:sz w:val="18"/>
          <w:szCs w:val="18"/>
        </w:rPr>
        <w:t xml:space="preserve">different </w:t>
      </w:r>
      <w:r w:rsidR="0038330E" w:rsidRPr="007F4B7C">
        <w:rPr>
          <w:rFonts w:asciiTheme="minorHAnsi" w:eastAsia="Tw Cen MT" w:hAnsiTheme="minorHAnsi" w:cstheme="minorHAnsi"/>
          <w:b w:val="0"/>
          <w:bCs w:val="0"/>
          <w:sz w:val="18"/>
          <w:szCs w:val="18"/>
        </w:rPr>
        <w:t>viruses.</w:t>
      </w:r>
      <w:r w:rsidR="00A9710C">
        <w:rPr>
          <w:b w:val="0"/>
        </w:rPr>
        <w:br w:type="column"/>
      </w:r>
    </w:p>
    <w:p w14:paraId="6F6EC913" w14:textId="62F9E83D" w:rsidR="005973B9" w:rsidRDefault="005973B9" w:rsidP="005973B9">
      <w:pPr>
        <w:spacing w:line="204" w:lineRule="exact"/>
        <w:rPr>
          <w:rFonts w:ascii="Arial"/>
          <w:b/>
          <w:sz w:val="20"/>
        </w:rPr>
      </w:pPr>
      <w:r>
        <w:rPr>
          <w:rFonts w:ascii="Arial"/>
          <w:b/>
          <w:color w:val="BF5A14"/>
          <w:sz w:val="20"/>
        </w:rPr>
        <w:t xml:space="preserve">Recent Publications </w:t>
      </w:r>
    </w:p>
    <w:p w14:paraId="1D75B0DF" w14:textId="06CCEB68" w:rsidR="00C81634" w:rsidRPr="00C81634" w:rsidRDefault="00C81634" w:rsidP="00C81634">
      <w:pPr>
        <w:pStyle w:val="ListParagraph"/>
        <w:numPr>
          <w:ilvl w:val="0"/>
          <w:numId w:val="3"/>
        </w:numPr>
        <w:tabs>
          <w:tab w:val="left" w:pos="384"/>
        </w:tabs>
        <w:spacing w:line="216" w:lineRule="exact"/>
        <w:ind w:right="137"/>
        <w:rPr>
          <w:sz w:val="18"/>
        </w:rPr>
      </w:pPr>
      <w:r w:rsidRPr="00C93021">
        <w:rPr>
          <w:sz w:val="18"/>
        </w:rPr>
        <w:t xml:space="preserve">Guo, L.; Yang, L.; Qi, Y.; Niyazi, G.; Huang, L.; Gou, L.; Wang, Z.; Zhang, L.; Liu, D.; Wang, X.; et al. </w:t>
      </w:r>
      <w:r w:rsidRPr="00C81634">
        <w:rPr>
          <w:sz w:val="18"/>
        </w:rPr>
        <w:t>Cold Atmospheric-Pressure Plasma Caused Protein Damage in Methicillin-Resistant Staphylococcus aureus Cells in Biofilms. Microorganisms 2021, 9, 1072</w:t>
      </w:r>
      <w:r>
        <w:rPr>
          <w:sz w:val="18"/>
        </w:rPr>
        <w:t>.</w:t>
      </w:r>
    </w:p>
    <w:p w14:paraId="68E2330C" w14:textId="028ECD91" w:rsidR="00C81634" w:rsidRDefault="00C81634" w:rsidP="005973B9">
      <w:pPr>
        <w:pStyle w:val="ListParagraph"/>
        <w:numPr>
          <w:ilvl w:val="0"/>
          <w:numId w:val="3"/>
        </w:numPr>
        <w:tabs>
          <w:tab w:val="left" w:pos="384"/>
        </w:tabs>
        <w:spacing w:line="216" w:lineRule="exact"/>
        <w:ind w:right="138" w:hanging="283"/>
        <w:rPr>
          <w:sz w:val="18"/>
        </w:rPr>
      </w:pPr>
      <w:r w:rsidRPr="00C81634">
        <w:rPr>
          <w:sz w:val="18"/>
        </w:rPr>
        <w:t>Hamada A. Aboubakr</w:t>
      </w:r>
      <w:r>
        <w:rPr>
          <w:sz w:val="18"/>
        </w:rPr>
        <w:t xml:space="preserve">; </w:t>
      </w:r>
      <w:r w:rsidRPr="00C81634">
        <w:rPr>
          <w:sz w:val="18"/>
        </w:rPr>
        <w:t>Fernando Sampedro Parra, James Collins, Peter Bruggeman, Sagar M. Goyal</w:t>
      </w:r>
      <w:r>
        <w:rPr>
          <w:sz w:val="18"/>
        </w:rPr>
        <w:t xml:space="preserve">, et al. </w:t>
      </w:r>
      <w:r w:rsidRPr="00C81634">
        <w:rPr>
          <w:sz w:val="18"/>
        </w:rPr>
        <w:t>Ìn situ inactivation of human norovirus GII.4 by cold plasma: Ethidium monoazide (EMA)-coupled RT-qPCR underestimates virus reduction and fecal material suppresses inactivation</w:t>
      </w:r>
      <w:r>
        <w:rPr>
          <w:sz w:val="18"/>
        </w:rPr>
        <w:t xml:space="preserve"> </w:t>
      </w:r>
      <w:r w:rsidRPr="00C81634">
        <w:rPr>
          <w:sz w:val="18"/>
        </w:rPr>
        <w:t>Food Microbiology 85 (2020) 103307</w:t>
      </w:r>
    </w:p>
    <w:p w14:paraId="0EC21D46" w14:textId="5D696D92" w:rsidR="00C81634" w:rsidRPr="005D338A" w:rsidRDefault="00C81634" w:rsidP="00C81634">
      <w:pPr>
        <w:pStyle w:val="ListParagraph"/>
        <w:numPr>
          <w:ilvl w:val="0"/>
          <w:numId w:val="3"/>
        </w:numPr>
        <w:tabs>
          <w:tab w:val="left" w:pos="384"/>
        </w:tabs>
        <w:spacing w:line="216" w:lineRule="exact"/>
        <w:ind w:right="138"/>
        <w:rPr>
          <w:sz w:val="18"/>
          <w:lang w:val="fr-FR"/>
        </w:rPr>
      </w:pPr>
      <w:r w:rsidRPr="005D338A">
        <w:rPr>
          <w:sz w:val="18"/>
          <w:lang w:val="fr-FR"/>
        </w:rPr>
        <w:t>Fongaro et al. Virology Journal 2013, 10:166</w:t>
      </w:r>
    </w:p>
    <w:p w14:paraId="50A40B67" w14:textId="7C2A9376" w:rsidR="00C81634" w:rsidRPr="005D338A" w:rsidRDefault="00C81634" w:rsidP="00C81634">
      <w:pPr>
        <w:pStyle w:val="ListParagraph"/>
        <w:numPr>
          <w:ilvl w:val="0"/>
          <w:numId w:val="3"/>
        </w:numPr>
        <w:tabs>
          <w:tab w:val="left" w:pos="384"/>
        </w:tabs>
        <w:spacing w:before="92" w:line="218" w:lineRule="exact"/>
        <w:rPr>
          <w:rFonts w:asciiTheme="minorHAnsi" w:hAnsiTheme="minorHAnsi" w:cstheme="minorHAnsi"/>
          <w:sz w:val="18"/>
          <w:lang w:val="fr-FR"/>
        </w:rPr>
      </w:pPr>
      <w:r w:rsidRPr="005D338A">
        <w:rPr>
          <w:rFonts w:asciiTheme="minorHAnsi" w:hAnsiTheme="minorHAnsi" w:cstheme="minorHAnsi"/>
          <w:sz w:val="18"/>
          <w:lang w:val="fr-FR"/>
        </w:rPr>
        <w:t>Dobnik D, Kogovšek P, Jakomin T, Košir N, Tušek Žnidari ˇc M, Leskovec M, Kaminsky SM, Mostrom J, Lee H and Ravnikar M (2019) Accurate Quantification and Characterization of</w:t>
      </w:r>
    </w:p>
    <w:p w14:paraId="34D8A847" w14:textId="77777777" w:rsidR="00C81634" w:rsidRDefault="00C81634" w:rsidP="00C81634">
      <w:pPr>
        <w:tabs>
          <w:tab w:val="left" w:pos="384"/>
        </w:tabs>
        <w:spacing w:before="92" w:line="218" w:lineRule="exact"/>
        <w:ind w:left="99"/>
        <w:rPr>
          <w:rFonts w:asciiTheme="minorHAnsi" w:hAnsiTheme="minorHAnsi" w:cstheme="minorHAnsi"/>
          <w:sz w:val="18"/>
        </w:rPr>
      </w:pPr>
      <w:r w:rsidRPr="005D338A">
        <w:rPr>
          <w:rFonts w:asciiTheme="minorHAnsi" w:hAnsiTheme="minorHAnsi" w:cstheme="minorHAnsi"/>
          <w:sz w:val="18"/>
          <w:lang w:val="fr-FR"/>
        </w:rPr>
        <w:t xml:space="preserve">      </w:t>
      </w:r>
      <w:r w:rsidRPr="00C81634">
        <w:rPr>
          <w:rFonts w:asciiTheme="minorHAnsi" w:hAnsiTheme="minorHAnsi" w:cstheme="minorHAnsi"/>
          <w:sz w:val="18"/>
        </w:rPr>
        <w:t>Adeno-Associated Viral Vectors. Front. Microbiol. 10:1570</w:t>
      </w:r>
    </w:p>
    <w:p w14:paraId="2AC3632E" w14:textId="34F17B4A"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C81634" w:rsidRPr="00C81634">
        <w:rPr>
          <w:rFonts w:ascii="Calibri" w:hAnsi="Calibri"/>
        </w:rPr>
        <w:t>Li Guo, Yiming Zhao, Dingxin Liu, Zhichao Liu, Chen Chen, Ruobing Xu, Miao Tian, Xiaohua Wang, Hailan Chen &amp; Michael G. Kong (2018): Cold atmospheric-pressure plasma induces DNA-protein crosslinks through protein oxidation, Free Radical Research, DOI: 10.1080/10715762.2018.1471476</w:t>
      </w:r>
    </w:p>
    <w:p w14:paraId="24C0B746" w14:textId="77777777" w:rsidR="00AE3E37" w:rsidRPr="008756E6" w:rsidRDefault="00AE3E37" w:rsidP="008756E6">
      <w:pPr>
        <w:tabs>
          <w:tab w:val="left" w:pos="384"/>
        </w:tabs>
        <w:ind w:right="117"/>
      </w:pPr>
    </w:p>
    <w:p w14:paraId="1043D0EC" w14:textId="0AC3CF16"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4B2B512" w14:textId="59731E47" w:rsidR="00AE3E37" w:rsidRDefault="00AE3173">
      <w:pPr>
        <w:pStyle w:val="BodyText"/>
        <w:rPr>
          <w:rFonts w:ascii="Calibri"/>
          <w:sz w:val="20"/>
        </w:rPr>
      </w:pPr>
      <w:r w:rsidRPr="00AE3173">
        <w:rPr>
          <w:rFonts w:asciiTheme="minorHAnsi" w:hAnsiTheme="minorHAnsi" w:cstheme="minorHAnsi"/>
          <w:noProof/>
          <w:lang w:val="de-AT" w:eastAsia="de-AT"/>
        </w:rPr>
        <mc:AlternateContent>
          <mc:Choice Requires="wps">
            <w:drawing>
              <wp:anchor distT="45720" distB="45720" distL="114300" distR="114300" simplePos="0" relativeHeight="251661312" behindDoc="0" locked="0" layoutInCell="1" allowOverlap="1" wp14:anchorId="088F5398" wp14:editId="2CE1BE5F">
                <wp:simplePos x="0" y="0"/>
                <wp:positionH relativeFrom="margin">
                  <wp:align>left</wp:align>
                </wp:positionH>
                <wp:positionV relativeFrom="paragraph">
                  <wp:posOffset>145415</wp:posOffset>
                </wp:positionV>
                <wp:extent cx="810895" cy="930275"/>
                <wp:effectExtent l="0" t="0" r="2730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930302"/>
                        </a:xfrm>
                        <a:prstGeom prst="rect">
                          <a:avLst/>
                        </a:prstGeom>
                        <a:solidFill>
                          <a:srgbClr val="FFFFFF"/>
                        </a:solidFill>
                        <a:ln w="9525">
                          <a:solidFill>
                            <a:srgbClr val="000000"/>
                          </a:solidFill>
                          <a:miter lim="800000"/>
                          <a:headEnd/>
                          <a:tailEnd/>
                        </a:ln>
                      </wps:spPr>
                      <wps:txbx>
                        <w:txbxContent>
                          <w:p w14:paraId="290976BD" w14:textId="305D723F" w:rsidR="00AE3173" w:rsidRDefault="00AE3173">
                            <w:r>
                              <w:rPr>
                                <w:noProof/>
                                <w:lang w:val="de-AT" w:eastAsia="de-AT"/>
                              </w:rPr>
                              <w:drawing>
                                <wp:inline distT="0" distB="0" distL="0" distR="0" wp14:anchorId="0BF4964F" wp14:editId="28AF3171">
                                  <wp:extent cx="587655" cy="834887"/>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885" cy="87499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88F5398" id="_x0000_t202" coordsize="21600,21600" o:spt="202" path="m,l,21600r21600,l21600,xe">
                <v:stroke joinstyle="miter"/>
                <v:path gradientshapeok="t" o:connecttype="rect"/>
              </v:shapetype>
              <v:shape id="Text Box 2" o:spid="_x0000_s1026" type="#_x0000_t202" style="position:absolute;margin-left:0;margin-top:11.45pt;width:63.85pt;height:73.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">
                <v:textbox>
                  <w:txbxContent>
                    <w:p w14:paraId="290976BD" w14:textId="305D723F" w:rsidR="00AE3173" w:rsidRDefault="00AE3173">
                      <w:r>
                        <w:rPr>
                          <w:noProof/>
                        </w:rPr>
                        <w:drawing>
                          <wp:inline distT="0" distB="0" distL="0" distR="0" wp14:anchorId="0BF4964F" wp14:editId="28AF3171">
                            <wp:extent cx="587655" cy="834887"/>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5885" cy="874994"/>
                                    </a:xfrm>
                                    <a:prstGeom prst="rect">
                                      <a:avLst/>
                                    </a:prstGeom>
                                    <a:noFill/>
                                    <a:ln>
                                      <a:noFill/>
                                    </a:ln>
                                  </pic:spPr>
                                </pic:pic>
                              </a:graphicData>
                            </a:graphic>
                          </wp:inline>
                        </w:drawing>
                      </w:r>
                    </w:p>
                  </w:txbxContent>
                </v:textbox>
                <w10:wrap type="square" anchorx="margin"/>
              </v:shape>
            </w:pict>
          </mc:Fallback>
        </mc:AlternateContent>
      </w:r>
      <w:r w:rsidRPr="00E21702">
        <w:rPr>
          <w:rFonts w:ascii="Times New Roman" w:hAnsi="Times New Roman" w:cs="Times New Roman"/>
          <w:noProof/>
          <w:sz w:val="24"/>
          <w:szCs w:val="24"/>
          <w:lang w:val="de-AT" w:eastAsia="de-AT"/>
        </w:rPr>
        <w:drawing>
          <wp:anchor distT="0" distB="0" distL="114300" distR="114300" simplePos="0" relativeHeight="251659264" behindDoc="0" locked="0" layoutInCell="1" allowOverlap="1" wp14:anchorId="4C756E8D" wp14:editId="10F56306">
            <wp:simplePos x="0" y="0"/>
            <wp:positionH relativeFrom="page">
              <wp:posOffset>5891502</wp:posOffset>
            </wp:positionH>
            <wp:positionV relativeFrom="paragraph">
              <wp:posOffset>81639</wp:posOffset>
            </wp:positionV>
            <wp:extent cx="1559560" cy="659765"/>
            <wp:effectExtent l="0" t="0" r="2540" b="6985"/>
            <wp:wrapSquare wrapText="bothSides"/>
            <wp:docPr id="4" name="Picture 4" descr="Výsledek obrázku pro st anna kinderkrebsforschung png">
              <a:extLst xmlns:a="http://schemas.openxmlformats.org/drawingml/2006/main">
                <a:ext uri="{FF2B5EF4-FFF2-40B4-BE49-F238E27FC236}">
                  <a16:creationId xmlns:a16="http://schemas.microsoft.com/office/drawing/2014/main" id="{23FE313E-495D-4DE3-8BAD-6C63E9D657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Výsledek obrázku pro st anna kinderkrebsforschung png">
                      <a:extLst>
                        <a:ext uri="{FF2B5EF4-FFF2-40B4-BE49-F238E27FC236}">
                          <a16:creationId xmlns:a16="http://schemas.microsoft.com/office/drawing/2014/main" id="{23FE313E-495D-4DE3-8BAD-6C63E9D657D8}"/>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9560" cy="659765"/>
                    </a:xfrm>
                    <a:prstGeom prst="rect">
                      <a:avLst/>
                    </a:prstGeom>
                    <a:noFill/>
                  </pic:spPr>
                </pic:pic>
              </a:graphicData>
            </a:graphic>
            <wp14:sizeRelH relativeFrom="margin">
              <wp14:pctWidth>0</wp14:pctWidth>
            </wp14:sizeRelH>
            <wp14:sizeRelV relativeFrom="margin">
              <wp14:pctHeight>0</wp14:pctHeight>
            </wp14:sizeRelV>
          </wp:anchor>
        </w:drawing>
      </w:r>
    </w:p>
    <w:p w14:paraId="26D92405" w14:textId="77777777" w:rsidR="00AE3E37" w:rsidRDefault="00292ED9">
      <w:pPr>
        <w:pStyle w:val="BodyText"/>
        <w:spacing w:line="40" w:lineRule="exact"/>
        <w:ind w:left="2202"/>
        <w:rPr>
          <w:rFonts w:ascii="Calibri"/>
          <w:sz w:val="4"/>
        </w:rPr>
      </w:pPr>
      <w:r>
        <w:rPr>
          <w:rFonts w:ascii="Calibri"/>
          <w:noProof/>
          <w:sz w:val="4"/>
          <w:lang w:val="de-AT" w:eastAsia="de-AT"/>
        </w:rPr>
        <mc:AlternateContent>
          <mc:Choice Requires="wpg">
            <w:drawing>
              <wp:inline distT="0" distB="0" distL="0" distR="0" wp14:anchorId="61952D6C" wp14:editId="32FC666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1106FF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3479B4C" w14:textId="28595085" w:rsidR="00AE3E37" w:rsidRDefault="008756E6" w:rsidP="00404E5B">
      <w:pPr>
        <w:spacing w:before="92"/>
        <w:ind w:right="4234"/>
        <w:rPr>
          <w:rFonts w:ascii="Arial"/>
        </w:rPr>
      </w:pPr>
      <w:r>
        <w:rPr>
          <w:noProof/>
        </w:rPr>
        <w:t xml:space="preserve">             </w:t>
      </w:r>
      <w:r w:rsidR="00DF3C61">
        <w:rPr>
          <w:noProof/>
        </w:rPr>
        <w:t xml:space="preserve">               </w:t>
      </w:r>
      <w:r w:rsidR="00A9710C">
        <w:rPr>
          <w:rFonts w:ascii="Arial"/>
          <w:color w:val="BF5A14"/>
        </w:rPr>
        <w:t>Biography</w:t>
      </w:r>
    </w:p>
    <w:p w14:paraId="60AA5958" w14:textId="0DD783CD" w:rsidR="00C81634" w:rsidRPr="00197919" w:rsidRDefault="00C81634" w:rsidP="006B5F29">
      <w:pPr>
        <w:spacing w:before="62"/>
        <w:ind w:left="1418" w:right="58"/>
        <w:jc w:val="both"/>
        <w:rPr>
          <w:rFonts w:asciiTheme="minorHAnsi" w:hAnsiTheme="minorHAnsi" w:cstheme="minorHAnsi"/>
          <w:sz w:val="16"/>
          <w:szCs w:val="16"/>
        </w:rPr>
      </w:pPr>
      <w:r w:rsidRPr="00197919">
        <w:rPr>
          <w:rFonts w:asciiTheme="minorHAnsi" w:hAnsiTheme="minorHAnsi" w:cstheme="minorHAnsi"/>
          <w:sz w:val="16"/>
          <w:szCs w:val="16"/>
        </w:rPr>
        <w:t xml:space="preserve">Asma BOUAZIZI is a fourth-year doctoral student in pharmaceutical sciences </w:t>
      </w:r>
      <w:r w:rsidR="00EA2347" w:rsidRPr="007F4B7C">
        <w:rPr>
          <w:rFonts w:asciiTheme="minorHAnsi" w:hAnsiTheme="minorHAnsi" w:cstheme="minorHAnsi"/>
          <w:sz w:val="16"/>
          <w:szCs w:val="16"/>
        </w:rPr>
        <w:t>at</w:t>
      </w:r>
      <w:r w:rsidRPr="00197919">
        <w:rPr>
          <w:rFonts w:asciiTheme="minorHAnsi" w:hAnsiTheme="minorHAnsi" w:cstheme="minorHAnsi"/>
          <w:sz w:val="16"/>
          <w:szCs w:val="16"/>
        </w:rPr>
        <w:t xml:space="preserve"> </w:t>
      </w:r>
      <w:r w:rsidRPr="007F4B7C">
        <w:rPr>
          <w:rFonts w:asciiTheme="minorHAnsi" w:hAnsiTheme="minorHAnsi" w:cstheme="minorHAnsi"/>
          <w:sz w:val="16"/>
          <w:szCs w:val="16"/>
        </w:rPr>
        <w:t xml:space="preserve">the </w:t>
      </w:r>
      <w:r w:rsidR="00EA2347" w:rsidRPr="007F4B7C">
        <w:rPr>
          <w:rFonts w:asciiTheme="minorHAnsi" w:hAnsiTheme="minorHAnsi" w:cstheme="minorHAnsi"/>
          <w:sz w:val="16"/>
          <w:szCs w:val="16"/>
        </w:rPr>
        <w:t>F</w:t>
      </w:r>
      <w:r w:rsidRPr="007F4B7C">
        <w:rPr>
          <w:rFonts w:asciiTheme="minorHAnsi" w:hAnsiTheme="minorHAnsi" w:cstheme="minorHAnsi"/>
          <w:sz w:val="16"/>
          <w:szCs w:val="16"/>
        </w:rPr>
        <w:t xml:space="preserve">aculty of </w:t>
      </w:r>
      <w:r w:rsidR="00EA2347" w:rsidRPr="007F4B7C">
        <w:rPr>
          <w:rFonts w:asciiTheme="minorHAnsi" w:hAnsiTheme="minorHAnsi" w:cstheme="minorHAnsi"/>
          <w:sz w:val="16"/>
          <w:szCs w:val="16"/>
        </w:rPr>
        <w:t>P</w:t>
      </w:r>
      <w:r w:rsidRPr="007F4B7C">
        <w:rPr>
          <w:rFonts w:asciiTheme="minorHAnsi" w:hAnsiTheme="minorHAnsi" w:cstheme="minorHAnsi"/>
          <w:sz w:val="16"/>
          <w:szCs w:val="16"/>
        </w:rPr>
        <w:t>harmacy</w:t>
      </w:r>
      <w:r w:rsidRPr="00197919">
        <w:rPr>
          <w:rFonts w:asciiTheme="minorHAnsi" w:hAnsiTheme="minorHAnsi" w:cstheme="minorHAnsi"/>
          <w:sz w:val="16"/>
          <w:szCs w:val="16"/>
        </w:rPr>
        <w:t>, Monastir University. TUNISIA</w:t>
      </w:r>
      <w:r w:rsidR="00BF63D3" w:rsidRPr="007F4B7C">
        <w:rPr>
          <w:rFonts w:asciiTheme="minorHAnsi" w:hAnsiTheme="minorHAnsi" w:cstheme="minorHAnsi"/>
          <w:sz w:val="16"/>
          <w:szCs w:val="16"/>
        </w:rPr>
        <w:t>. T</w:t>
      </w:r>
      <w:r w:rsidRPr="007F4B7C">
        <w:rPr>
          <w:rFonts w:asciiTheme="minorHAnsi" w:hAnsiTheme="minorHAnsi" w:cstheme="minorHAnsi"/>
          <w:sz w:val="16"/>
          <w:szCs w:val="16"/>
        </w:rPr>
        <w:t>he</w:t>
      </w:r>
      <w:r w:rsidRPr="00197919">
        <w:rPr>
          <w:rFonts w:asciiTheme="minorHAnsi" w:hAnsiTheme="minorHAnsi" w:cstheme="minorHAnsi"/>
          <w:sz w:val="16"/>
          <w:szCs w:val="16"/>
        </w:rPr>
        <w:t xml:space="preserve"> working title of her thesis is “Adenovirus infection: Epidemiological study of adenovirus infections and molecular characterization of circulating strains”</w:t>
      </w:r>
      <w:r w:rsidR="00BF63D3" w:rsidRPr="007F4B7C">
        <w:rPr>
          <w:rFonts w:asciiTheme="minorHAnsi" w:hAnsiTheme="minorHAnsi" w:cstheme="minorHAnsi"/>
          <w:sz w:val="16"/>
          <w:szCs w:val="16"/>
        </w:rPr>
        <w:t>.</w:t>
      </w:r>
      <w:r w:rsidRPr="00197919">
        <w:rPr>
          <w:rFonts w:asciiTheme="minorHAnsi" w:hAnsiTheme="minorHAnsi" w:cstheme="minorHAnsi"/>
          <w:sz w:val="16"/>
          <w:szCs w:val="16"/>
        </w:rPr>
        <w:t xml:space="preserve"> She </w:t>
      </w:r>
      <w:r w:rsidRPr="007F4B7C">
        <w:rPr>
          <w:rFonts w:asciiTheme="minorHAnsi" w:hAnsiTheme="minorHAnsi" w:cstheme="minorHAnsi"/>
          <w:sz w:val="16"/>
          <w:szCs w:val="16"/>
        </w:rPr>
        <w:t xml:space="preserve">has </w:t>
      </w:r>
      <w:r w:rsidR="00777A8C" w:rsidRPr="007F4B7C">
        <w:rPr>
          <w:rFonts w:asciiTheme="minorHAnsi" w:hAnsiTheme="minorHAnsi" w:cstheme="minorHAnsi"/>
          <w:sz w:val="16"/>
          <w:szCs w:val="16"/>
        </w:rPr>
        <w:t>obtained</w:t>
      </w:r>
      <w:r w:rsidR="00777A8C">
        <w:rPr>
          <w:rFonts w:asciiTheme="minorHAnsi" w:hAnsiTheme="minorHAnsi" w:cstheme="minorHAnsi"/>
          <w:sz w:val="16"/>
          <w:szCs w:val="16"/>
        </w:rPr>
        <w:t xml:space="preserve"> </w:t>
      </w:r>
      <w:r w:rsidRPr="00197919">
        <w:rPr>
          <w:rFonts w:asciiTheme="minorHAnsi" w:hAnsiTheme="minorHAnsi" w:cstheme="minorHAnsi"/>
          <w:sz w:val="16"/>
          <w:szCs w:val="16"/>
        </w:rPr>
        <w:t xml:space="preserve">a MA degree in </w:t>
      </w:r>
      <w:r w:rsidRPr="007F4B7C">
        <w:rPr>
          <w:rFonts w:asciiTheme="minorHAnsi" w:hAnsiTheme="minorHAnsi" w:cstheme="minorHAnsi"/>
          <w:sz w:val="16"/>
          <w:szCs w:val="16"/>
        </w:rPr>
        <w:t>genetic</w:t>
      </w:r>
      <w:r w:rsidR="00777A8C" w:rsidRPr="007F4B7C">
        <w:rPr>
          <w:rFonts w:asciiTheme="minorHAnsi" w:hAnsiTheme="minorHAnsi" w:cstheme="minorHAnsi"/>
          <w:sz w:val="16"/>
          <w:szCs w:val="16"/>
        </w:rPr>
        <w:t>s</w:t>
      </w:r>
      <w:r w:rsidRPr="007F4B7C">
        <w:rPr>
          <w:rFonts w:asciiTheme="minorHAnsi" w:hAnsiTheme="minorHAnsi" w:cstheme="minorHAnsi"/>
          <w:sz w:val="16"/>
          <w:szCs w:val="16"/>
        </w:rPr>
        <w:t xml:space="preserve"> and biodiversity from the </w:t>
      </w:r>
      <w:r w:rsidR="00777A8C" w:rsidRPr="007F4B7C">
        <w:rPr>
          <w:rFonts w:asciiTheme="minorHAnsi" w:hAnsiTheme="minorHAnsi" w:cstheme="minorHAnsi"/>
          <w:sz w:val="16"/>
          <w:szCs w:val="16"/>
        </w:rPr>
        <w:t>H</w:t>
      </w:r>
      <w:r w:rsidRPr="007F4B7C">
        <w:rPr>
          <w:rFonts w:asciiTheme="minorHAnsi" w:hAnsiTheme="minorHAnsi" w:cstheme="minorHAnsi"/>
          <w:sz w:val="16"/>
          <w:szCs w:val="16"/>
        </w:rPr>
        <w:t xml:space="preserve">igher </w:t>
      </w:r>
      <w:r w:rsidR="00777A8C" w:rsidRPr="007F4B7C">
        <w:rPr>
          <w:rFonts w:asciiTheme="minorHAnsi" w:hAnsiTheme="minorHAnsi" w:cstheme="minorHAnsi"/>
          <w:sz w:val="16"/>
          <w:szCs w:val="16"/>
        </w:rPr>
        <w:t>I</w:t>
      </w:r>
      <w:r w:rsidRPr="007F4B7C">
        <w:rPr>
          <w:rFonts w:asciiTheme="minorHAnsi" w:hAnsiTheme="minorHAnsi" w:cstheme="minorHAnsi"/>
          <w:sz w:val="16"/>
          <w:szCs w:val="16"/>
        </w:rPr>
        <w:t>nstitute of</w:t>
      </w:r>
      <w:r w:rsidR="00777A8C" w:rsidRPr="007F4B7C">
        <w:rPr>
          <w:rFonts w:asciiTheme="minorHAnsi" w:hAnsiTheme="minorHAnsi" w:cstheme="minorHAnsi"/>
          <w:sz w:val="16"/>
          <w:szCs w:val="16"/>
        </w:rPr>
        <w:t xml:space="preserve"> B</w:t>
      </w:r>
      <w:r w:rsidRPr="007F4B7C">
        <w:rPr>
          <w:rFonts w:asciiTheme="minorHAnsi" w:hAnsiTheme="minorHAnsi" w:cstheme="minorHAnsi"/>
          <w:sz w:val="16"/>
          <w:szCs w:val="16"/>
        </w:rPr>
        <w:t xml:space="preserve">iotechnology </w:t>
      </w:r>
      <w:r w:rsidR="00777A8C" w:rsidRPr="007F4B7C">
        <w:rPr>
          <w:rFonts w:asciiTheme="minorHAnsi" w:hAnsiTheme="minorHAnsi" w:cstheme="minorHAnsi"/>
          <w:sz w:val="16"/>
          <w:szCs w:val="16"/>
        </w:rPr>
        <w:t>in</w:t>
      </w:r>
      <w:r w:rsidRPr="00197919">
        <w:rPr>
          <w:rFonts w:asciiTheme="minorHAnsi" w:hAnsiTheme="minorHAnsi" w:cstheme="minorHAnsi"/>
          <w:sz w:val="16"/>
          <w:szCs w:val="16"/>
        </w:rPr>
        <w:t xml:space="preserve"> Monastir (2017). Before that, she received a BSc in natural </w:t>
      </w:r>
      <w:r w:rsidRPr="007F4B7C">
        <w:rPr>
          <w:rFonts w:asciiTheme="minorHAnsi" w:hAnsiTheme="minorHAnsi" w:cstheme="minorHAnsi"/>
          <w:sz w:val="16"/>
          <w:szCs w:val="16"/>
        </w:rPr>
        <w:t>sciences</w:t>
      </w:r>
      <w:r w:rsidR="00977F43" w:rsidRPr="007F4B7C">
        <w:rPr>
          <w:rFonts w:asciiTheme="minorHAnsi" w:hAnsiTheme="minorHAnsi" w:cstheme="minorHAnsi"/>
          <w:sz w:val="16"/>
          <w:szCs w:val="16"/>
        </w:rPr>
        <w:t xml:space="preserve"> majoring in</w:t>
      </w:r>
      <w:r w:rsidR="00977F43">
        <w:rPr>
          <w:rFonts w:asciiTheme="minorHAnsi" w:hAnsiTheme="minorHAnsi" w:cstheme="minorHAnsi"/>
          <w:sz w:val="16"/>
          <w:szCs w:val="16"/>
        </w:rPr>
        <w:t xml:space="preserve"> </w:t>
      </w:r>
      <w:r w:rsidRPr="00197919">
        <w:rPr>
          <w:rFonts w:asciiTheme="minorHAnsi" w:hAnsiTheme="minorHAnsi" w:cstheme="minorHAnsi"/>
          <w:sz w:val="16"/>
          <w:szCs w:val="16"/>
        </w:rPr>
        <w:t xml:space="preserve">biology and geology, from the Faculty of Sciences of Gabes TUNISIA (2015). In 2019 and 2020, </w:t>
      </w:r>
      <w:r w:rsidRPr="007F4B7C">
        <w:rPr>
          <w:rFonts w:asciiTheme="minorHAnsi" w:hAnsiTheme="minorHAnsi" w:cstheme="minorHAnsi"/>
          <w:sz w:val="16"/>
          <w:szCs w:val="16"/>
        </w:rPr>
        <w:t xml:space="preserve">she </w:t>
      </w:r>
      <w:r w:rsidR="003502F2" w:rsidRPr="007F4B7C">
        <w:rPr>
          <w:rFonts w:asciiTheme="minorHAnsi" w:hAnsiTheme="minorHAnsi" w:cstheme="minorHAnsi"/>
          <w:sz w:val="16"/>
          <w:szCs w:val="16"/>
        </w:rPr>
        <w:t>c</w:t>
      </w:r>
      <w:r w:rsidRPr="007F4B7C">
        <w:rPr>
          <w:rFonts w:asciiTheme="minorHAnsi" w:hAnsiTheme="minorHAnsi" w:cstheme="minorHAnsi"/>
          <w:sz w:val="16"/>
          <w:szCs w:val="16"/>
        </w:rPr>
        <w:t xml:space="preserve">ontributed </w:t>
      </w:r>
      <w:r w:rsidR="003502F2" w:rsidRPr="007F4B7C">
        <w:rPr>
          <w:rFonts w:asciiTheme="minorHAnsi" w:hAnsiTheme="minorHAnsi" w:cstheme="minorHAnsi"/>
          <w:sz w:val="16"/>
          <w:szCs w:val="16"/>
        </w:rPr>
        <w:t xml:space="preserve">to </w:t>
      </w:r>
      <w:r w:rsidR="00197919" w:rsidRPr="007F4B7C">
        <w:rPr>
          <w:rFonts w:asciiTheme="minorHAnsi" w:hAnsiTheme="minorHAnsi" w:cstheme="minorHAnsi"/>
          <w:sz w:val="16"/>
          <w:szCs w:val="16"/>
        </w:rPr>
        <w:t>two</w:t>
      </w:r>
      <w:r w:rsidRPr="007F4B7C">
        <w:rPr>
          <w:rFonts w:asciiTheme="minorHAnsi" w:hAnsiTheme="minorHAnsi" w:cstheme="minorHAnsi"/>
          <w:sz w:val="16"/>
          <w:szCs w:val="16"/>
        </w:rPr>
        <w:t xml:space="preserve"> papers </w:t>
      </w:r>
      <w:r w:rsidR="003502F2" w:rsidRPr="007F4B7C">
        <w:rPr>
          <w:rFonts w:asciiTheme="minorHAnsi" w:hAnsiTheme="minorHAnsi" w:cstheme="minorHAnsi"/>
          <w:sz w:val="16"/>
          <w:szCs w:val="16"/>
        </w:rPr>
        <w:t xml:space="preserve">on </w:t>
      </w:r>
      <w:r w:rsidRPr="007F4B7C">
        <w:rPr>
          <w:rFonts w:asciiTheme="minorHAnsi" w:hAnsiTheme="minorHAnsi" w:cstheme="minorHAnsi"/>
          <w:sz w:val="16"/>
          <w:szCs w:val="16"/>
        </w:rPr>
        <w:t xml:space="preserve">the </w:t>
      </w:r>
      <w:r w:rsidR="003502F2" w:rsidRPr="007F4B7C">
        <w:rPr>
          <w:rFonts w:asciiTheme="minorHAnsi" w:hAnsiTheme="minorHAnsi" w:cstheme="minorHAnsi"/>
          <w:sz w:val="16"/>
          <w:szCs w:val="16"/>
        </w:rPr>
        <w:t>m</w:t>
      </w:r>
      <w:r w:rsidRPr="007F4B7C">
        <w:rPr>
          <w:rFonts w:asciiTheme="minorHAnsi" w:hAnsiTheme="minorHAnsi" w:cstheme="minorHAnsi"/>
          <w:sz w:val="16"/>
          <w:szCs w:val="16"/>
        </w:rPr>
        <w:t>olecular</w:t>
      </w:r>
      <w:r w:rsidRPr="00197919">
        <w:rPr>
          <w:rFonts w:asciiTheme="minorHAnsi" w:hAnsiTheme="minorHAnsi" w:cstheme="minorHAnsi"/>
          <w:sz w:val="16"/>
          <w:szCs w:val="16"/>
        </w:rPr>
        <w:t xml:space="preserve"> characterization of group A Rotavirus among children. </w:t>
      </w:r>
      <w:r w:rsidRPr="007F4B7C">
        <w:rPr>
          <w:rFonts w:asciiTheme="minorHAnsi" w:hAnsiTheme="minorHAnsi" w:cstheme="minorHAnsi"/>
          <w:sz w:val="16"/>
          <w:szCs w:val="16"/>
        </w:rPr>
        <w:t xml:space="preserve">She </w:t>
      </w:r>
      <w:r w:rsidR="006B5F29" w:rsidRPr="007F4B7C">
        <w:rPr>
          <w:rFonts w:asciiTheme="minorHAnsi" w:hAnsiTheme="minorHAnsi" w:cstheme="minorHAnsi"/>
          <w:sz w:val="16"/>
          <w:szCs w:val="16"/>
        </w:rPr>
        <w:t>has completed</w:t>
      </w:r>
      <w:r w:rsidRPr="007F4B7C">
        <w:rPr>
          <w:rFonts w:asciiTheme="minorHAnsi" w:hAnsiTheme="minorHAnsi" w:cstheme="minorHAnsi"/>
          <w:sz w:val="16"/>
          <w:szCs w:val="16"/>
        </w:rPr>
        <w:t xml:space="preserve"> </w:t>
      </w:r>
      <w:r w:rsidR="006B5F29" w:rsidRPr="007F4B7C">
        <w:rPr>
          <w:rFonts w:asciiTheme="minorHAnsi" w:hAnsiTheme="minorHAnsi" w:cstheme="minorHAnsi"/>
          <w:sz w:val="16"/>
          <w:szCs w:val="16"/>
        </w:rPr>
        <w:t>various</w:t>
      </w:r>
      <w:r w:rsidRPr="00197919">
        <w:rPr>
          <w:rFonts w:asciiTheme="minorHAnsi" w:hAnsiTheme="minorHAnsi" w:cstheme="minorHAnsi"/>
          <w:sz w:val="16"/>
          <w:szCs w:val="16"/>
        </w:rPr>
        <w:t xml:space="preserve"> internships in different laboratories</w:t>
      </w:r>
      <w:r w:rsidR="006B5F29">
        <w:rPr>
          <w:rFonts w:asciiTheme="minorHAnsi" w:hAnsiTheme="minorHAnsi" w:cstheme="minorHAnsi"/>
          <w:sz w:val="16"/>
          <w:szCs w:val="16"/>
        </w:rPr>
        <w:t>,</w:t>
      </w:r>
      <w:r w:rsidRPr="00197919">
        <w:rPr>
          <w:rFonts w:asciiTheme="minorHAnsi" w:hAnsiTheme="minorHAnsi" w:cstheme="minorHAnsi"/>
          <w:sz w:val="16"/>
          <w:szCs w:val="16"/>
        </w:rPr>
        <w:t xml:space="preserve"> and worked on </w:t>
      </w:r>
      <w:r w:rsidR="006B5F29" w:rsidRPr="007F4B7C">
        <w:rPr>
          <w:rFonts w:asciiTheme="minorHAnsi" w:hAnsiTheme="minorHAnsi" w:cstheme="minorHAnsi"/>
          <w:sz w:val="16"/>
          <w:szCs w:val="16"/>
        </w:rPr>
        <w:t>diverse research</w:t>
      </w:r>
      <w:r w:rsidRPr="007F4B7C">
        <w:rPr>
          <w:rFonts w:asciiTheme="minorHAnsi" w:hAnsiTheme="minorHAnsi" w:cstheme="minorHAnsi"/>
          <w:sz w:val="16"/>
          <w:szCs w:val="16"/>
        </w:rPr>
        <w:t xml:space="preserve"> topics</w:t>
      </w:r>
      <w:r w:rsidRPr="00197919">
        <w:rPr>
          <w:rFonts w:asciiTheme="minorHAnsi" w:hAnsiTheme="minorHAnsi" w:cstheme="minorHAnsi"/>
          <w:sz w:val="16"/>
          <w:szCs w:val="16"/>
        </w:rPr>
        <w:t xml:space="preserve"> (Covid 19,</w:t>
      </w:r>
      <w:r w:rsidR="00197919" w:rsidRPr="00197919">
        <w:rPr>
          <w:rFonts w:asciiTheme="minorHAnsi" w:hAnsiTheme="minorHAnsi" w:cstheme="minorHAnsi"/>
          <w:sz w:val="16"/>
          <w:szCs w:val="16"/>
        </w:rPr>
        <w:t xml:space="preserve"> </w:t>
      </w:r>
      <w:r w:rsidRPr="00197919">
        <w:rPr>
          <w:rFonts w:asciiTheme="minorHAnsi" w:hAnsiTheme="minorHAnsi" w:cstheme="minorHAnsi"/>
          <w:sz w:val="16"/>
          <w:szCs w:val="16"/>
        </w:rPr>
        <w:t>NGS, cold atmospheric plasma</w:t>
      </w:r>
      <w:r w:rsidRPr="007F4B7C">
        <w:rPr>
          <w:rFonts w:asciiTheme="minorHAnsi" w:hAnsiTheme="minorHAnsi" w:cstheme="minorHAnsi"/>
          <w:sz w:val="16"/>
          <w:szCs w:val="16"/>
        </w:rPr>
        <w:t>)</w:t>
      </w:r>
      <w:r w:rsidR="006B5F29" w:rsidRPr="007F4B7C">
        <w:rPr>
          <w:rFonts w:asciiTheme="minorHAnsi" w:hAnsiTheme="minorHAnsi" w:cstheme="minorHAnsi"/>
          <w:sz w:val="16"/>
          <w:szCs w:val="16"/>
        </w:rPr>
        <w:t>.</w:t>
      </w:r>
    </w:p>
    <w:p w14:paraId="134596A5" w14:textId="179C27B3" w:rsidR="00AE3E37" w:rsidRPr="00C81634" w:rsidRDefault="005D338A" w:rsidP="00C81634">
      <w:pPr>
        <w:spacing w:before="62"/>
        <w:ind w:left="709" w:right="58"/>
        <w:jc w:val="center"/>
        <w:rPr>
          <w:rFonts w:ascii="Arial"/>
          <w:sz w:val="18"/>
          <w:szCs w:val="18"/>
        </w:rPr>
      </w:pPr>
      <w:r>
        <w:rPr>
          <w:rFonts w:asciiTheme="minorHAnsi" w:hAnsiTheme="minorHAnsi" w:cstheme="minorHAnsi"/>
          <w:sz w:val="18"/>
          <w:szCs w:val="18"/>
        </w:rPr>
        <w:t xml:space="preserve">                                   </w:t>
      </w:r>
      <w:r w:rsidR="00A9710C" w:rsidRPr="00C81634">
        <w:rPr>
          <w:rFonts w:asciiTheme="minorHAnsi" w:hAnsiTheme="minorHAnsi" w:cstheme="minorHAnsi"/>
          <w:sz w:val="18"/>
          <w:szCs w:val="18"/>
        </w:rPr>
        <w:t>Email</w:t>
      </w:r>
      <w:r w:rsidR="00C81634">
        <w:rPr>
          <w:rFonts w:asciiTheme="minorHAnsi" w:hAnsiTheme="minorHAnsi" w:cstheme="minorHAnsi"/>
          <w:sz w:val="18"/>
          <w:szCs w:val="18"/>
        </w:rPr>
        <w:t>:</w:t>
      </w:r>
      <w:r w:rsidR="00C81634" w:rsidRPr="00C81634">
        <w:rPr>
          <w:rFonts w:ascii="Arial"/>
          <w:sz w:val="18"/>
          <w:szCs w:val="18"/>
        </w:rPr>
        <w:t xml:space="preserve">  </w:t>
      </w:r>
      <w:hyperlink r:id="rId15" w:history="1">
        <w:r w:rsidR="00C81634" w:rsidRPr="00C81634">
          <w:rPr>
            <w:rStyle w:val="Hyperlink"/>
            <w:rFonts w:ascii="Arial"/>
            <w:sz w:val="18"/>
            <w:szCs w:val="18"/>
          </w:rPr>
          <w:t>bouazizi.asma93@gmail.com</w:t>
        </w:r>
      </w:hyperlink>
    </w:p>
    <w:p w14:paraId="2719C378" w14:textId="10520DDC" w:rsidR="00EA7D51" w:rsidRPr="00F6291D" w:rsidRDefault="00292ED9" w:rsidP="00F6291D">
      <w:pPr>
        <w:pStyle w:val="BodyText"/>
        <w:spacing w:before="2"/>
        <w:rPr>
          <w:rFonts w:ascii="Arial"/>
          <w:sz w:val="19"/>
        </w:rPr>
      </w:pPr>
      <w:r>
        <w:rPr>
          <w:noProof/>
          <w:lang w:val="de-AT" w:eastAsia="de-AT"/>
        </w:rPr>
        <mc:AlternateContent>
          <mc:Choice Requires="wps">
            <w:drawing>
              <wp:anchor distT="0" distB="0" distL="0" distR="0" simplePos="0" relativeHeight="1072" behindDoc="0" locked="0" layoutInCell="1" allowOverlap="1" wp14:anchorId="4C1DDD3E" wp14:editId="30BD74E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DDB21B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26CA218" w14:textId="35F8847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81634">
        <w:rPr>
          <w:sz w:val="20"/>
          <w:szCs w:val="20"/>
          <w:lang w:val="en-NZ"/>
        </w:rPr>
        <w:t>Asma BOUAZIZI</w:t>
      </w:r>
      <w:r w:rsidRPr="00F35A62">
        <w:rPr>
          <w:sz w:val="20"/>
          <w:szCs w:val="20"/>
          <w:lang w:val="en-NZ"/>
        </w:rPr>
        <w:br/>
        <w:t>Contact number:</w:t>
      </w:r>
      <w:r w:rsidR="00C81634">
        <w:rPr>
          <w:sz w:val="20"/>
          <w:szCs w:val="20"/>
          <w:lang w:val="en-NZ"/>
        </w:rPr>
        <w:t xml:space="preserve"> +4367764068877</w:t>
      </w:r>
      <w:r w:rsidRPr="00F35A62">
        <w:rPr>
          <w:sz w:val="20"/>
          <w:szCs w:val="20"/>
          <w:lang w:val="en-NZ"/>
        </w:rPr>
        <w:br/>
        <w:t>Linked In account:</w:t>
      </w:r>
      <w:r w:rsidR="00C81634">
        <w:rPr>
          <w:sz w:val="20"/>
          <w:szCs w:val="20"/>
          <w:lang w:val="en-NZ"/>
        </w:rPr>
        <w:t xml:space="preserve"> </w:t>
      </w:r>
      <w:hyperlink r:id="rId16" w:history="1">
        <w:r w:rsidR="00C81634" w:rsidRPr="00B76457">
          <w:rPr>
            <w:rStyle w:val="Hyperlink"/>
            <w:sz w:val="20"/>
            <w:szCs w:val="20"/>
            <w:lang w:val="en-NZ"/>
          </w:rPr>
          <w:t>https://www.linkedin.com/in/asma-bouazizi-125b04182</w:t>
        </w:r>
      </w:hyperlink>
      <w:r w:rsidR="00C81634">
        <w:rPr>
          <w:sz w:val="20"/>
          <w:szCs w:val="20"/>
          <w:lang w:val="en-NZ"/>
        </w:rPr>
        <w:t xml:space="preserve"> </w:t>
      </w:r>
    </w:p>
    <w:p w14:paraId="7851CE1D" w14:textId="72F68152" w:rsidR="00EA7D51" w:rsidRPr="00774306" w:rsidRDefault="00EA7D51" w:rsidP="00774306">
      <w:pPr>
        <w:autoSpaceDE w:val="0"/>
        <w:autoSpaceDN w:val="0"/>
        <w:adjustRightInd w:val="0"/>
        <w:rPr>
          <w:sz w:val="20"/>
          <w:szCs w:val="20"/>
          <w:lang w:val="en-NZ"/>
        </w:rPr>
        <w:sectPr w:rsidR="00EA7D51" w:rsidRPr="00774306" w:rsidSect="00DF3C61">
          <w:type w:val="continuous"/>
          <w:pgSz w:w="11910" w:h="16840"/>
          <w:pgMar w:top="995" w:right="2271" w:bottom="568" w:left="620" w:header="720" w:footer="720" w:gutter="0"/>
          <w:cols w:space="720"/>
        </w:sectPr>
      </w:pPr>
      <w:r w:rsidRPr="00F35A62">
        <w:rPr>
          <w:sz w:val="20"/>
          <w:szCs w:val="20"/>
          <w:lang w:val="en-NZ"/>
        </w:rPr>
        <w:t xml:space="preserve">Session name/ number: </w:t>
      </w:r>
      <w:r w:rsidRPr="00F35A62">
        <w:rPr>
          <w:sz w:val="20"/>
          <w:szCs w:val="20"/>
          <w:lang w:val="en-NZ"/>
        </w:rPr>
        <w:br/>
        <w:t>Category: Poster presentation</w:t>
      </w:r>
      <w:r w:rsidRPr="00F35A62">
        <w:rPr>
          <w:sz w:val="20"/>
          <w:szCs w:val="20"/>
          <w:lang w:val="en-NZ"/>
        </w:rPr>
        <w:br/>
      </w:r>
      <w:bookmarkStart w:id="0" w:name="_GoBack"/>
      <w:bookmarkEnd w:id="0"/>
    </w:p>
    <w:p w14:paraId="755D15C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750D6" w16cex:dateUtc="2022-01-10T23:41:00Z"/>
  <w16cex:commentExtensible w16cex:durableId="258751A7" w16cex:dateUtc="2022-01-10T23:45:00Z"/>
  <w16cex:commentExtensible w16cex:durableId="258752C1" w16cex:dateUtc="2022-01-10T23:50:00Z"/>
  <w16cex:commentExtensible w16cex:durableId="25875395" w16cex:dateUtc="2022-01-10T23:53:00Z"/>
  <w16cex:commentExtensible w16cex:durableId="2587547F" w16cex:dateUtc="2022-01-10T2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91289C" w16cid:durableId="258750D6"/>
  <w16cid:commentId w16cid:paraId="292E592E" w16cid:durableId="258751A7"/>
  <w16cid:commentId w16cid:paraId="3B4F43E3" w16cid:durableId="258752C1"/>
  <w16cid:commentId w16cid:paraId="705A02D0" w16cid:durableId="25875395"/>
  <w16cid:commentId w16cid:paraId="7EF88D13" w16cid:durableId="258754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5C5C0" w14:textId="77777777" w:rsidR="00D77849" w:rsidRDefault="00D77849">
      <w:r>
        <w:separator/>
      </w:r>
    </w:p>
  </w:endnote>
  <w:endnote w:type="continuationSeparator" w:id="0">
    <w:p w14:paraId="46619295" w14:textId="77777777" w:rsidR="00D77849" w:rsidRDefault="00D7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2040503050201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C1F68" w14:textId="77777777" w:rsidR="00AE3E37" w:rsidRDefault="00292ED9">
    <w:pPr>
      <w:pStyle w:val="BodyText"/>
      <w:spacing w:line="14" w:lineRule="auto"/>
      <w:rPr>
        <w:sz w:val="20"/>
      </w:rPr>
    </w:pPr>
    <w:r>
      <w:rPr>
        <w:noProof/>
        <w:lang w:val="de-AT" w:eastAsia="de-AT"/>
      </w:rPr>
      <mc:AlternateContent>
        <mc:Choice Requires="wps">
          <w:drawing>
            <wp:anchor distT="0" distB="0" distL="114300" distR="114300" simplePos="0" relativeHeight="503311928" behindDoc="1" locked="0" layoutInCell="1" allowOverlap="1" wp14:anchorId="6C2F4001" wp14:editId="6BB747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4AD4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99278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6C2F4001"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AA4AD4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99278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AT" w:eastAsia="de-AT"/>
      </w:rPr>
      <mc:AlternateContent>
        <mc:Choice Requires="wps">
          <w:drawing>
            <wp:anchor distT="0" distB="0" distL="114300" distR="114300" simplePos="0" relativeHeight="503311952" behindDoc="1" locked="0" layoutInCell="1" allowOverlap="1" wp14:anchorId="71408FF6" wp14:editId="54DFC2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D63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74F2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1408FF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31D63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74F2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AT" w:eastAsia="de-AT"/>
      </w:rPr>
      <mc:AlternateContent>
        <mc:Choice Requires="wps">
          <w:drawing>
            <wp:anchor distT="0" distB="0" distL="114300" distR="114300" simplePos="0" relativeHeight="503311976" behindDoc="1" locked="0" layoutInCell="1" allowOverlap="1" wp14:anchorId="27461A53" wp14:editId="476CB14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FDF2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B044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7461A5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9CFDF2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B044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425BB" w14:textId="77777777" w:rsidR="00D77849" w:rsidRDefault="00D77849">
      <w:r>
        <w:separator/>
      </w:r>
    </w:p>
  </w:footnote>
  <w:footnote w:type="continuationSeparator" w:id="0">
    <w:p w14:paraId="4081FB92" w14:textId="77777777" w:rsidR="00D77849" w:rsidRDefault="00D778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B3390"/>
    <w:multiLevelType w:val="hybridMultilevel"/>
    <w:tmpl w:val="5BF07FD6"/>
    <w:lvl w:ilvl="0" w:tplc="DA964FB6">
      <w:start w:val="19"/>
      <w:numFmt w:val="bullet"/>
      <w:lvlText w:val=""/>
      <w:lvlJc w:val="left"/>
      <w:pPr>
        <w:ind w:left="720" w:hanging="360"/>
      </w:pPr>
      <w:rPr>
        <w:rFonts w:ascii="Wingdings" w:eastAsia="Tw Cen MT"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73315"/>
    <w:rsid w:val="00083467"/>
    <w:rsid w:val="00084DBC"/>
    <w:rsid w:val="000B4CAA"/>
    <w:rsid w:val="000C6C79"/>
    <w:rsid w:val="000E2911"/>
    <w:rsid w:val="001263DF"/>
    <w:rsid w:val="00132BDF"/>
    <w:rsid w:val="00197919"/>
    <w:rsid w:val="00225F20"/>
    <w:rsid w:val="0024797F"/>
    <w:rsid w:val="00253792"/>
    <w:rsid w:val="0026617C"/>
    <w:rsid w:val="00266ACE"/>
    <w:rsid w:val="00292ED9"/>
    <w:rsid w:val="003502F2"/>
    <w:rsid w:val="00351D9B"/>
    <w:rsid w:val="00380299"/>
    <w:rsid w:val="00382A0A"/>
    <w:rsid w:val="0038330E"/>
    <w:rsid w:val="00404E5B"/>
    <w:rsid w:val="00414F7B"/>
    <w:rsid w:val="004355DC"/>
    <w:rsid w:val="00470066"/>
    <w:rsid w:val="004749B4"/>
    <w:rsid w:val="00475D20"/>
    <w:rsid w:val="00494130"/>
    <w:rsid w:val="004F3523"/>
    <w:rsid w:val="004F52A1"/>
    <w:rsid w:val="00527687"/>
    <w:rsid w:val="00542FB9"/>
    <w:rsid w:val="0056508B"/>
    <w:rsid w:val="00590D60"/>
    <w:rsid w:val="005973B9"/>
    <w:rsid w:val="005B3A56"/>
    <w:rsid w:val="005D338A"/>
    <w:rsid w:val="006060CE"/>
    <w:rsid w:val="0061505C"/>
    <w:rsid w:val="0063497F"/>
    <w:rsid w:val="00683314"/>
    <w:rsid w:val="006B5F29"/>
    <w:rsid w:val="00714354"/>
    <w:rsid w:val="00741CF2"/>
    <w:rsid w:val="00774306"/>
    <w:rsid w:val="00777A8C"/>
    <w:rsid w:val="00793C87"/>
    <w:rsid w:val="007B72AC"/>
    <w:rsid w:val="007D7BAD"/>
    <w:rsid w:val="007F4B7C"/>
    <w:rsid w:val="00844A92"/>
    <w:rsid w:val="00873DF0"/>
    <w:rsid w:val="008756E6"/>
    <w:rsid w:val="00897EC5"/>
    <w:rsid w:val="008A0763"/>
    <w:rsid w:val="008A4D60"/>
    <w:rsid w:val="008E5477"/>
    <w:rsid w:val="009645B8"/>
    <w:rsid w:val="00977F43"/>
    <w:rsid w:val="009B2D44"/>
    <w:rsid w:val="009C1CA2"/>
    <w:rsid w:val="009C60CF"/>
    <w:rsid w:val="00A07E82"/>
    <w:rsid w:val="00A52075"/>
    <w:rsid w:val="00A9710C"/>
    <w:rsid w:val="00AE3173"/>
    <w:rsid w:val="00AE3E37"/>
    <w:rsid w:val="00B10F01"/>
    <w:rsid w:val="00B135F6"/>
    <w:rsid w:val="00B15B89"/>
    <w:rsid w:val="00B21A57"/>
    <w:rsid w:val="00BE6743"/>
    <w:rsid w:val="00BF63D3"/>
    <w:rsid w:val="00C33602"/>
    <w:rsid w:val="00C56C74"/>
    <w:rsid w:val="00C81634"/>
    <w:rsid w:val="00C93021"/>
    <w:rsid w:val="00CA7684"/>
    <w:rsid w:val="00CD6F55"/>
    <w:rsid w:val="00D03EF0"/>
    <w:rsid w:val="00D77849"/>
    <w:rsid w:val="00D91EFE"/>
    <w:rsid w:val="00DE3104"/>
    <w:rsid w:val="00DE6170"/>
    <w:rsid w:val="00DF3C61"/>
    <w:rsid w:val="00E30AAC"/>
    <w:rsid w:val="00E84E14"/>
    <w:rsid w:val="00E95D97"/>
    <w:rsid w:val="00EA2347"/>
    <w:rsid w:val="00EA7D51"/>
    <w:rsid w:val="00EC43C5"/>
    <w:rsid w:val="00F046EA"/>
    <w:rsid w:val="00F150EB"/>
    <w:rsid w:val="00F312EA"/>
    <w:rsid w:val="00F35A62"/>
    <w:rsid w:val="00F6291D"/>
    <w:rsid w:val="00F72EEA"/>
    <w:rsid w:val="00F84CAE"/>
    <w:rsid w:val="00FA41DE"/>
    <w:rsid w:val="00FC15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22AAE"/>
  <w15:docId w15:val="{E817273F-811D-4B51-B670-E3F98D36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81634"/>
    <w:pPr>
      <w:widowControl/>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C81634"/>
    <w:rPr>
      <w:color w:val="605E5C"/>
      <w:shd w:val="clear" w:color="auto" w:fill="E1DFDD"/>
    </w:rPr>
  </w:style>
  <w:style w:type="character" w:styleId="CommentReference">
    <w:name w:val="annotation reference"/>
    <w:basedOn w:val="DefaultParagraphFont"/>
    <w:uiPriority w:val="99"/>
    <w:semiHidden/>
    <w:unhideWhenUsed/>
    <w:rsid w:val="007D7BAD"/>
    <w:rPr>
      <w:sz w:val="16"/>
      <w:szCs w:val="16"/>
    </w:rPr>
  </w:style>
  <w:style w:type="paragraph" w:styleId="CommentText">
    <w:name w:val="annotation text"/>
    <w:basedOn w:val="Normal"/>
    <w:link w:val="CommentTextChar"/>
    <w:uiPriority w:val="99"/>
    <w:semiHidden/>
    <w:unhideWhenUsed/>
    <w:rsid w:val="007D7BAD"/>
    <w:rPr>
      <w:sz w:val="20"/>
      <w:szCs w:val="20"/>
    </w:rPr>
  </w:style>
  <w:style w:type="character" w:customStyle="1" w:styleId="CommentTextChar">
    <w:name w:val="Comment Text Char"/>
    <w:basedOn w:val="DefaultParagraphFont"/>
    <w:link w:val="CommentText"/>
    <w:uiPriority w:val="99"/>
    <w:semiHidden/>
    <w:rsid w:val="007D7BAD"/>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7D7BAD"/>
    <w:rPr>
      <w:b/>
      <w:bCs/>
    </w:rPr>
  </w:style>
  <w:style w:type="character" w:customStyle="1" w:styleId="CommentSubjectChar">
    <w:name w:val="Comment Subject Char"/>
    <w:basedOn w:val="CommentTextChar"/>
    <w:link w:val="CommentSubject"/>
    <w:uiPriority w:val="99"/>
    <w:semiHidden/>
    <w:rsid w:val="007D7BAD"/>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59761">
      <w:bodyDiv w:val="1"/>
      <w:marLeft w:val="0"/>
      <w:marRight w:val="0"/>
      <w:marTop w:val="0"/>
      <w:marBottom w:val="0"/>
      <w:divBdr>
        <w:top w:val="none" w:sz="0" w:space="0" w:color="auto"/>
        <w:left w:val="none" w:sz="0" w:space="0" w:color="auto"/>
        <w:bottom w:val="none" w:sz="0" w:space="0" w:color="auto"/>
        <w:right w:val="none" w:sz="0" w:space="0" w:color="auto"/>
      </w:divBdr>
    </w:div>
    <w:div w:id="3360048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4064089">
      <w:bodyDiv w:val="1"/>
      <w:marLeft w:val="0"/>
      <w:marRight w:val="0"/>
      <w:marTop w:val="0"/>
      <w:marBottom w:val="0"/>
      <w:divBdr>
        <w:top w:val="none" w:sz="0" w:space="0" w:color="auto"/>
        <w:left w:val="none" w:sz="0" w:space="0" w:color="auto"/>
        <w:bottom w:val="none" w:sz="0" w:space="0" w:color="auto"/>
        <w:right w:val="none" w:sz="0" w:space="0" w:color="auto"/>
      </w:divBdr>
    </w:div>
    <w:div w:id="976035567">
      <w:bodyDiv w:val="1"/>
      <w:marLeft w:val="0"/>
      <w:marRight w:val="0"/>
      <w:marTop w:val="0"/>
      <w:marBottom w:val="0"/>
      <w:divBdr>
        <w:top w:val="none" w:sz="0" w:space="0" w:color="auto"/>
        <w:left w:val="none" w:sz="0" w:space="0" w:color="auto"/>
        <w:bottom w:val="none" w:sz="0" w:space="0" w:color="auto"/>
        <w:right w:val="none" w:sz="0" w:space="0" w:color="auto"/>
      </w:divBdr>
    </w:div>
    <w:div w:id="106930261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6454846">
      <w:bodyDiv w:val="1"/>
      <w:marLeft w:val="0"/>
      <w:marRight w:val="0"/>
      <w:marTop w:val="0"/>
      <w:marBottom w:val="0"/>
      <w:divBdr>
        <w:top w:val="none" w:sz="0" w:space="0" w:color="auto"/>
        <w:left w:val="none" w:sz="0" w:space="0" w:color="auto"/>
        <w:bottom w:val="none" w:sz="0" w:space="0" w:color="auto"/>
        <w:right w:val="none" w:sz="0" w:space="0" w:color="auto"/>
      </w:divBdr>
    </w:div>
    <w:div w:id="2002541214">
      <w:bodyDiv w:val="1"/>
      <w:marLeft w:val="0"/>
      <w:marRight w:val="0"/>
      <w:marTop w:val="0"/>
      <w:marBottom w:val="0"/>
      <w:divBdr>
        <w:top w:val="none" w:sz="0" w:space="0" w:color="auto"/>
        <w:left w:val="none" w:sz="0" w:space="0" w:color="auto"/>
        <w:bottom w:val="none" w:sz="0" w:space="0" w:color="auto"/>
        <w:right w:val="none" w:sz="0" w:space="0" w:color="auto"/>
      </w:divBdr>
    </w:div>
    <w:div w:id="2055157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nkedin.com/in/asma-bouazizi-125b04182" TargetMode="External"/><Relationship Id="rId20"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mailto:bouazizi.asma93@gmail.com" TargetMode="External"/><Relationship Id="rId4"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Bouazizi Asma</cp:lastModifiedBy>
  <cp:revision>2</cp:revision>
  <dcterms:created xsi:type="dcterms:W3CDTF">2022-01-11T08:50:00Z</dcterms:created>
  <dcterms:modified xsi:type="dcterms:W3CDTF">2022-01-11T08:50:00Z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