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B2B75" w:rsidRDefault="00B944DA" w:rsidP="00B944DA">
      <w:pPr>
        <w:spacing w:after="0" w:line="360" w:lineRule="auto"/>
        <w:jc w:val="both"/>
      </w:pPr>
      <w:r w:rsidRPr="00B944DA">
        <w:rPr>
          <w:rStyle w:val="fontstyle01"/>
          <w:b w:val="0"/>
        </w:rPr>
        <w:t>The objective</w:t>
      </w:r>
      <w:r>
        <w:rPr>
          <w:rStyle w:val="fontstyle01"/>
        </w:rPr>
        <w:t xml:space="preserve"> </w:t>
      </w:r>
      <w:r>
        <w:rPr>
          <w:rStyle w:val="fontstyle21"/>
        </w:rPr>
        <w:t xml:space="preserve">of the study was to characterize the </w:t>
      </w:r>
      <w:proofErr w:type="spellStart"/>
      <w:r>
        <w:rPr>
          <w:rStyle w:val="fontstyle21"/>
        </w:rPr>
        <w:t>Untypable</w:t>
      </w:r>
      <w:proofErr w:type="spellEnd"/>
      <w:r>
        <w:rPr>
          <w:rStyle w:val="fontstyle21"/>
        </w:rPr>
        <w:t xml:space="preserve"> HCV</w:t>
      </w:r>
      <w:r>
        <w:rPr>
          <w:color w:val="000000"/>
        </w:rPr>
        <w:br/>
      </w:r>
      <w:r>
        <w:rPr>
          <w:rStyle w:val="fontstyle21"/>
        </w:rPr>
        <w:t xml:space="preserve">isolates from various geographical areas of Pakistan by sequencing and </w:t>
      </w:r>
      <w:proofErr w:type="spellStart"/>
      <w:r>
        <w:rPr>
          <w:rStyle w:val="fontstyle21"/>
        </w:rPr>
        <w:t>phylogenetic</w:t>
      </w:r>
      <w:proofErr w:type="spellEnd"/>
      <w:r>
        <w:rPr>
          <w:rStyle w:val="fontstyle21"/>
        </w:rPr>
        <w:t xml:space="preserve"> analysis of</w:t>
      </w:r>
      <w:r>
        <w:rPr>
          <w:color w:val="000000"/>
        </w:rPr>
        <w:br/>
      </w:r>
      <w:r>
        <w:rPr>
          <w:rStyle w:val="fontstyle21"/>
        </w:rPr>
        <w:t xml:space="preserve">their 5′UTRs. The emergence of large number of HCV </w:t>
      </w:r>
      <w:proofErr w:type="spellStart"/>
      <w:r>
        <w:rPr>
          <w:rStyle w:val="fontstyle21"/>
        </w:rPr>
        <w:t>Untypable</w:t>
      </w:r>
      <w:proofErr w:type="spellEnd"/>
      <w:r>
        <w:rPr>
          <w:rStyle w:val="fontstyle21"/>
        </w:rPr>
        <w:t xml:space="preserve"> isolates among chronically</w:t>
      </w:r>
      <w:r>
        <w:rPr>
          <w:color w:val="000000"/>
        </w:rPr>
        <w:br/>
      </w:r>
      <w:r>
        <w:rPr>
          <w:rStyle w:val="fontstyle21"/>
        </w:rPr>
        <w:t>infected Pakistani subjects pose challenges to accurate diagnosis, optimal regimen, dose and</w:t>
      </w:r>
      <w:r>
        <w:rPr>
          <w:color w:val="000000"/>
        </w:rPr>
        <w:br/>
      </w:r>
      <w:r>
        <w:rPr>
          <w:rStyle w:val="fontstyle21"/>
        </w:rPr>
        <w:t>duration of antiviral therapy as well as for estimating the response rate. During the course of this</w:t>
      </w:r>
      <w:r>
        <w:rPr>
          <w:color w:val="000000"/>
        </w:rPr>
        <w:br/>
      </w:r>
      <w:r>
        <w:rPr>
          <w:rStyle w:val="fontstyle21"/>
        </w:rPr>
        <w:t xml:space="preserve">study, a total of 415 </w:t>
      </w:r>
      <w:proofErr w:type="spellStart"/>
      <w:r>
        <w:rPr>
          <w:rStyle w:val="fontstyle21"/>
        </w:rPr>
        <w:t>Untypable</w:t>
      </w:r>
      <w:proofErr w:type="spellEnd"/>
      <w:r>
        <w:rPr>
          <w:rStyle w:val="fontstyle21"/>
        </w:rPr>
        <w:t xml:space="preserve"> HCV strains were detected from different parts of the country in</w:t>
      </w:r>
      <w:r>
        <w:rPr>
          <w:color w:val="000000"/>
        </w:rPr>
        <w:br/>
      </w:r>
      <w:r>
        <w:rPr>
          <w:rStyle w:val="fontstyle21"/>
        </w:rPr>
        <w:t>which 50 (12%) randomly selected serum samples were used for sequence analysis of 5′UTR of</w:t>
      </w:r>
      <w:r>
        <w:rPr>
          <w:color w:val="000000"/>
        </w:rPr>
        <w:br/>
      </w:r>
      <w:r>
        <w:rPr>
          <w:rStyle w:val="fontstyle21"/>
        </w:rPr>
        <w:t>HCV. The derived consensus sequences in case of all the 50 isolates were later used for genotype</w:t>
      </w:r>
      <w:r>
        <w:rPr>
          <w:color w:val="000000"/>
        </w:rPr>
        <w:br/>
      </w:r>
      <w:r>
        <w:rPr>
          <w:rStyle w:val="fontstyle21"/>
        </w:rPr>
        <w:t>prediction using NCBI BLAST (ncbi.nlm.nih.gov) and online HCV genotype prediction tools.</w:t>
      </w:r>
      <w:r>
        <w:rPr>
          <w:color w:val="000000"/>
        </w:rPr>
        <w:br/>
      </w:r>
      <w:r>
        <w:rPr>
          <w:rStyle w:val="fontstyle21"/>
        </w:rPr>
        <w:t>The results indicated that all the 50 samples (100%) were very close to HCV 3a. Self-alignment</w:t>
      </w:r>
      <w:r>
        <w:rPr>
          <w:color w:val="000000"/>
        </w:rPr>
        <w:br/>
      </w:r>
      <w:r>
        <w:rPr>
          <w:rStyle w:val="fontstyle21"/>
        </w:rPr>
        <w:t>of all the 5' UTR sequences identified 10 diverse types circulating in Pakistan. Most common</w:t>
      </w:r>
      <w:r>
        <w:rPr>
          <w:color w:val="000000"/>
        </w:rPr>
        <w:br/>
      </w:r>
      <w:r>
        <w:rPr>
          <w:rStyle w:val="fontstyle21"/>
        </w:rPr>
        <w:t xml:space="preserve">sequence variations were conserved (*), deletion (-) and </w:t>
      </w:r>
      <w:proofErr w:type="spellStart"/>
      <w:r>
        <w:rPr>
          <w:rStyle w:val="fontstyle21"/>
        </w:rPr>
        <w:t>transversion</w:t>
      </w:r>
      <w:proofErr w:type="spellEnd"/>
      <w:r>
        <w:rPr>
          <w:rStyle w:val="fontstyle21"/>
        </w:rPr>
        <w:t xml:space="preserve">. </w:t>
      </w:r>
      <w:proofErr w:type="spellStart"/>
      <w:r>
        <w:rPr>
          <w:rStyle w:val="fontstyle21"/>
        </w:rPr>
        <w:t>Phylogenetic</w:t>
      </w:r>
      <w:proofErr w:type="spellEnd"/>
      <w:r>
        <w:rPr>
          <w:rStyle w:val="fontstyle21"/>
        </w:rPr>
        <w:t xml:space="preserve"> analysis of</w:t>
      </w:r>
      <w:r>
        <w:rPr>
          <w:color w:val="000000"/>
        </w:rPr>
        <w:br/>
      </w:r>
      <w:r>
        <w:rPr>
          <w:rStyle w:val="fontstyle21"/>
        </w:rPr>
        <w:t xml:space="preserve">HCV </w:t>
      </w:r>
      <w:proofErr w:type="spellStart"/>
      <w:r>
        <w:rPr>
          <w:rStyle w:val="fontstyle21"/>
        </w:rPr>
        <w:t>Untypable</w:t>
      </w:r>
      <w:proofErr w:type="spellEnd"/>
      <w:r>
        <w:rPr>
          <w:rStyle w:val="fontstyle21"/>
        </w:rPr>
        <w:t xml:space="preserve"> isolates based on the 5' UTR sequences indicated that most of these isolates</w:t>
      </w:r>
      <w:r>
        <w:rPr>
          <w:color w:val="000000"/>
        </w:rPr>
        <w:br/>
      </w:r>
      <w:r>
        <w:rPr>
          <w:rStyle w:val="fontstyle21"/>
        </w:rPr>
        <w:t>were genetically closer to Pakistani HCV 3a isolates with high bootstrap value as compared to</w:t>
      </w:r>
      <w:r>
        <w:rPr>
          <w:color w:val="000000"/>
        </w:rPr>
        <w:br/>
      </w:r>
      <w:r>
        <w:rPr>
          <w:rStyle w:val="fontstyle21"/>
        </w:rPr>
        <w:t xml:space="preserve">some regional isolates. However, One </w:t>
      </w:r>
      <w:proofErr w:type="spellStart"/>
      <w:r>
        <w:rPr>
          <w:rStyle w:val="fontstyle21"/>
        </w:rPr>
        <w:t>Untypable</w:t>
      </w:r>
      <w:proofErr w:type="spellEnd"/>
      <w:r>
        <w:rPr>
          <w:rStyle w:val="fontstyle21"/>
        </w:rPr>
        <w:t xml:space="preserve"> isolate PK3 clustered with isolates from other</w:t>
      </w:r>
      <w:r>
        <w:rPr>
          <w:color w:val="000000"/>
        </w:rPr>
        <w:br/>
      </w:r>
      <w:r>
        <w:rPr>
          <w:rStyle w:val="fontstyle21"/>
        </w:rPr>
        <w:t>regions and was distant from the Pakistani isolates which indicates that HCV 3a of different</w:t>
      </w:r>
      <w:r>
        <w:rPr>
          <w:color w:val="000000"/>
        </w:rPr>
        <w:br/>
      </w:r>
      <w:r>
        <w:rPr>
          <w:rStyle w:val="fontstyle21"/>
        </w:rPr>
        <w:t xml:space="preserve">origins are distinctly evolving in Pakistan. The genetic diversity and </w:t>
      </w:r>
      <w:proofErr w:type="spellStart"/>
      <w:r>
        <w:rPr>
          <w:rStyle w:val="fontstyle21"/>
        </w:rPr>
        <w:t>phylogenetic</w:t>
      </w:r>
      <w:proofErr w:type="spellEnd"/>
      <w:r>
        <w:rPr>
          <w:rStyle w:val="fontstyle21"/>
        </w:rPr>
        <w:t xml:space="preserve"> analysis point</w:t>
      </w:r>
      <w:r>
        <w:rPr>
          <w:color w:val="000000"/>
        </w:rPr>
        <w:br/>
      </w:r>
      <w:r>
        <w:rPr>
          <w:rStyle w:val="fontstyle21"/>
        </w:rPr>
        <w:t xml:space="preserve">towards the rise of variants of HCV 3a in this region in the form of the </w:t>
      </w:r>
      <w:proofErr w:type="spellStart"/>
      <w:r>
        <w:rPr>
          <w:rStyle w:val="fontstyle21"/>
        </w:rPr>
        <w:t>Untypable</w:t>
      </w:r>
      <w:proofErr w:type="spellEnd"/>
      <w:r>
        <w:rPr>
          <w:rStyle w:val="fontstyle21"/>
        </w:rPr>
        <w:t xml:space="preserve"> strains which</w:t>
      </w:r>
      <w:r>
        <w:rPr>
          <w:color w:val="000000"/>
        </w:rPr>
        <w:br/>
      </w:r>
      <w:r>
        <w:rPr>
          <w:rStyle w:val="fontstyle21"/>
        </w:rPr>
        <w:t>need through characterization.</w:t>
      </w:r>
    </w:p>
    <w:sectPr w:rsidR="003B2B75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6"/>
  <w:proofState w:spelling="clean" w:grammar="clean"/>
  <w:defaultTabStop w:val="720"/>
  <w:characterSpacingControl w:val="doNotCompress"/>
  <w:compat>
    <w:useFELayout/>
  </w:compat>
  <w:rsids>
    <w:rsidRoot w:val="00B944DA"/>
    <w:rsid w:val="003B2B75"/>
    <w:rsid w:val="00B944D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fontstyle01">
    <w:name w:val="fontstyle01"/>
    <w:basedOn w:val="DefaultParagraphFont"/>
    <w:rsid w:val="00B944DA"/>
    <w:rPr>
      <w:rFonts w:ascii="Times New Roman" w:hAnsi="Times New Roman" w:cs="Times New Roman" w:hint="default"/>
      <w:b/>
      <w:bCs/>
      <w:i w:val="0"/>
      <w:iCs w:val="0"/>
      <w:color w:val="000000"/>
      <w:sz w:val="24"/>
      <w:szCs w:val="24"/>
    </w:rPr>
  </w:style>
  <w:style w:type="character" w:customStyle="1" w:styleId="fontstyle21">
    <w:name w:val="fontstyle21"/>
    <w:basedOn w:val="DefaultParagraphFont"/>
    <w:rsid w:val="00B944DA"/>
    <w:rPr>
      <w:rFonts w:ascii="Times New Roman" w:hAnsi="Times New Roman" w:cs="Times New Roman" w:hint="default"/>
      <w:b w:val="0"/>
      <w:bCs w:val="0"/>
      <w:i w:val="0"/>
      <w:iCs w:val="0"/>
      <w:color w:val="000000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253</Words>
  <Characters>1447</Characters>
  <Application>Microsoft Office Word</Application>
  <DocSecurity>0</DocSecurity>
  <Lines>12</Lines>
  <Paragraphs>3</Paragraphs>
  <ScaleCrop>false</ScaleCrop>
  <Company/>
  <LinksUpToDate>false</LinksUpToDate>
  <CharactersWithSpaces>1697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Daniyal</dc:creator>
  <cp:keywords/>
  <dc:description/>
  <cp:lastModifiedBy>Daniyal</cp:lastModifiedBy>
  <cp:revision>2</cp:revision>
  <dcterms:created xsi:type="dcterms:W3CDTF">2020-02-11T10:53:00Z</dcterms:created>
  <dcterms:modified xsi:type="dcterms:W3CDTF">2020-02-11T10:54:00Z</dcterms:modified>
</cp:coreProperties>
</file>