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33A" w:rsidRPr="00552EF7" w:rsidRDefault="00E37BD1" w:rsidP="00111351">
      <w:pPr>
        <w:rPr>
          <w:b/>
          <w:iCs/>
          <w:shd w:val="clear" w:color="auto" w:fill="FFFFFF"/>
        </w:rPr>
      </w:pPr>
      <w:r w:rsidRPr="00552EF7">
        <w:rPr>
          <w:b/>
          <w:iCs/>
          <w:shd w:val="clear" w:color="auto" w:fill="FFFFFF"/>
        </w:rPr>
        <w:t xml:space="preserve">Title: </w:t>
      </w:r>
      <w:r w:rsidR="00111351" w:rsidRPr="00111351">
        <w:rPr>
          <w:rFonts w:ascii="Minion Pro SmBd" w:hAnsi="Minion Pro SmBd" w:cs="Minion Pro SmBd"/>
          <w:b/>
          <w:bCs/>
          <w:color w:val="221E1F"/>
          <w:sz w:val="28"/>
          <w:szCs w:val="28"/>
        </w:rPr>
        <w:t xml:space="preserve">Assessment of an </w:t>
      </w:r>
      <w:r w:rsidR="00111351" w:rsidRPr="00111351">
        <w:rPr>
          <w:rFonts w:ascii="Minion Pro SmBd" w:hAnsi="Minion Pro SmBd" w:cs="Minion Pro SmBd"/>
          <w:b/>
          <w:bCs/>
          <w:i/>
          <w:iCs/>
          <w:color w:val="221E1F"/>
          <w:sz w:val="28"/>
          <w:szCs w:val="28"/>
        </w:rPr>
        <w:t xml:space="preserve">in vitro </w:t>
      </w:r>
      <w:r w:rsidR="00111351" w:rsidRPr="00111351">
        <w:rPr>
          <w:rFonts w:ascii="Minion Pro SmBd" w:hAnsi="Minion Pro SmBd" w:cs="Minion Pro SmBd"/>
          <w:b/>
          <w:bCs/>
          <w:color w:val="221E1F"/>
          <w:sz w:val="28"/>
          <w:szCs w:val="28"/>
        </w:rPr>
        <w:t>Effect of natural Acacia Honey on Some Coagulation Profile (PT and APTT) in Sudanese Healthy Individuals</w:t>
      </w:r>
    </w:p>
    <w:p w:rsidR="00E37BD1" w:rsidRPr="00552EF7" w:rsidRDefault="00E37BD1" w:rsidP="00111351">
      <w:pPr>
        <w:rPr>
          <w:iCs/>
          <w:shd w:val="clear" w:color="auto" w:fill="FFFFFF"/>
        </w:rPr>
      </w:pPr>
      <w:r w:rsidRPr="00552EF7">
        <w:rPr>
          <w:iCs/>
          <w:shd w:val="clear" w:color="auto" w:fill="FFFFFF"/>
        </w:rPr>
        <w:t xml:space="preserve">Name: </w:t>
      </w:r>
      <w:r w:rsidR="00111351">
        <w:t>Amged H</w:t>
      </w:r>
    </w:p>
    <w:p w:rsidR="00E37BD1" w:rsidRPr="00552EF7" w:rsidRDefault="00E37BD1" w:rsidP="00111351">
      <w:pPr>
        <w:rPr>
          <w:i/>
          <w:iCs/>
          <w:shd w:val="clear" w:color="auto" w:fill="FFFFFF"/>
        </w:rPr>
      </w:pPr>
      <w:r w:rsidRPr="00552EF7">
        <w:rPr>
          <w:iCs/>
          <w:shd w:val="clear" w:color="auto" w:fill="FFFFFF"/>
        </w:rPr>
        <w:t xml:space="preserve">Affiliation: </w:t>
      </w:r>
      <w:r w:rsidR="00111351">
        <w:rPr>
          <w:iCs/>
          <w:shd w:val="clear" w:color="auto" w:fill="FFFFFF"/>
        </w:rPr>
        <w:t>Omdurman Islamic University, Sudan</w:t>
      </w:r>
    </w:p>
    <w:p w:rsidR="001F1383" w:rsidRPr="00552EF7" w:rsidRDefault="00111351" w:rsidP="005B7D07">
      <w:pPr>
        <w:rPr>
          <w:iCs/>
          <w:shd w:val="clear" w:color="auto" w:fill="FFFFFF"/>
        </w:rPr>
      </w:pPr>
      <w:r w:rsidRPr="007E1FE8">
        <w:rPr>
          <w:color w:val="221E1F"/>
          <w:sz w:val="23"/>
          <w:szCs w:val="23"/>
        </w:rPr>
        <w:t>Abdelgadir AA, Abdelaziz ZS</w:t>
      </w:r>
    </w:p>
    <w:p w:rsidR="001F1383" w:rsidRDefault="00B830AB" w:rsidP="00B830AB">
      <w:pPr>
        <w:tabs>
          <w:tab w:val="left" w:pos="1410"/>
        </w:tabs>
      </w:pPr>
      <w:r>
        <w:tab/>
      </w:r>
    </w:p>
    <w:p w:rsidR="00E37BD1" w:rsidRPr="005B7D07" w:rsidRDefault="00E37BD1" w:rsidP="00111351">
      <w:pPr>
        <w:rPr>
          <w:b/>
        </w:rPr>
      </w:pPr>
      <w:r w:rsidRPr="005B7D07">
        <w:rPr>
          <w:b/>
        </w:rPr>
        <w:t>Abstract</w:t>
      </w:r>
      <w:r w:rsidR="009215E3">
        <w:rPr>
          <w:b/>
        </w:rPr>
        <w:t xml:space="preserve"> </w:t>
      </w:r>
    </w:p>
    <w:p w:rsidR="00111351" w:rsidRPr="00111351" w:rsidRDefault="00111351" w:rsidP="00111351">
      <w:pPr>
        <w:pStyle w:val="Pa1"/>
        <w:jc w:val="both"/>
        <w:rPr>
          <w:rFonts w:asciiTheme="majorBidi" w:hAnsiTheme="majorBidi" w:cstheme="majorBidi"/>
          <w:color w:val="221E1F"/>
        </w:rPr>
      </w:pPr>
      <w:r w:rsidRPr="00111351">
        <w:rPr>
          <w:rStyle w:val="A6"/>
          <w:rFonts w:asciiTheme="majorBidi" w:hAnsiTheme="majorBidi" w:cstheme="majorBidi"/>
          <w:b/>
          <w:bCs/>
          <w:sz w:val="24"/>
          <w:szCs w:val="24"/>
        </w:rPr>
        <w:t xml:space="preserve">Background: </w:t>
      </w:r>
      <w:r w:rsidRPr="00111351">
        <w:rPr>
          <w:rStyle w:val="A6"/>
          <w:rFonts w:asciiTheme="majorBidi" w:hAnsiTheme="majorBidi" w:cstheme="majorBidi"/>
          <w:sz w:val="24"/>
          <w:szCs w:val="24"/>
        </w:rPr>
        <w:t xml:space="preserve">The most serious and common adverse side effect associated with anticoagulant is increased risk of bleeding, both non-major and major bleeding events. Risk of bleeding is dependent on the class of anticoagulant agent used, patient's age, and pre-existing health conditions. Drugs derived from plants as green medicine is believed to be safe and dependable, compared with costly synthetic drugs that have adverse effects. Honey has been used since ancient times for its nutritional and therapeutic value, Acacia honey is available worldwide and it is inexpensive in compare to anti-thrombotic and thrombolytic agent. And has anticoagulant activity for treatment these problems. </w:t>
      </w:r>
    </w:p>
    <w:p w:rsidR="00111351" w:rsidRPr="00111351" w:rsidRDefault="00111351" w:rsidP="00111351">
      <w:pPr>
        <w:pStyle w:val="Pa1"/>
        <w:jc w:val="both"/>
        <w:rPr>
          <w:rFonts w:asciiTheme="majorBidi" w:hAnsiTheme="majorBidi" w:cstheme="majorBidi"/>
          <w:color w:val="221E1F"/>
        </w:rPr>
      </w:pPr>
      <w:r w:rsidRPr="00111351">
        <w:rPr>
          <w:rStyle w:val="A6"/>
          <w:rFonts w:asciiTheme="majorBidi" w:hAnsiTheme="majorBidi" w:cstheme="majorBidi"/>
          <w:b/>
          <w:bCs/>
          <w:sz w:val="24"/>
          <w:szCs w:val="24"/>
        </w:rPr>
        <w:t xml:space="preserve">Materials and Methods: </w:t>
      </w:r>
      <w:r w:rsidRPr="00111351">
        <w:rPr>
          <w:rStyle w:val="A6"/>
          <w:rFonts w:asciiTheme="majorBidi" w:hAnsiTheme="majorBidi" w:cstheme="majorBidi"/>
          <w:sz w:val="24"/>
          <w:szCs w:val="24"/>
        </w:rPr>
        <w:t xml:space="preserve">In this study 100 normal blood samples from normal individuals with age range (18-30) years, 50% male and 50% female. PT and APTT tests were done before adding acacia honey by mixture patient plasma with normal plasma (as controls) and after adding acacia honey with different concentrations (10% and 25%). </w:t>
      </w:r>
    </w:p>
    <w:p w:rsidR="00111351" w:rsidRPr="00111351" w:rsidRDefault="00111351" w:rsidP="00111351">
      <w:pPr>
        <w:pStyle w:val="Pa1"/>
        <w:jc w:val="both"/>
        <w:rPr>
          <w:rFonts w:asciiTheme="majorBidi" w:hAnsiTheme="majorBidi" w:cstheme="majorBidi"/>
          <w:color w:val="221E1F"/>
        </w:rPr>
      </w:pPr>
      <w:r w:rsidRPr="00111351">
        <w:rPr>
          <w:rStyle w:val="A6"/>
          <w:rFonts w:asciiTheme="majorBidi" w:hAnsiTheme="majorBidi" w:cstheme="majorBidi"/>
          <w:b/>
          <w:bCs/>
          <w:sz w:val="24"/>
          <w:szCs w:val="24"/>
        </w:rPr>
        <w:t xml:space="preserve">Results: </w:t>
      </w:r>
      <w:r w:rsidRPr="00111351">
        <w:rPr>
          <w:rStyle w:val="A6"/>
          <w:rFonts w:asciiTheme="majorBidi" w:hAnsiTheme="majorBidi" w:cstheme="majorBidi"/>
          <w:sz w:val="24"/>
          <w:szCs w:val="24"/>
        </w:rPr>
        <w:t xml:space="preserve">the results were analyzed by using SPSS and showed that the acacia honey has a strong statistically significant (p= 0.000) in all concentrations in both PT and APTT tests. </w:t>
      </w:r>
    </w:p>
    <w:p w:rsidR="00111351" w:rsidRPr="00111351" w:rsidRDefault="00111351" w:rsidP="00111351">
      <w:pPr>
        <w:pStyle w:val="Pa1"/>
        <w:jc w:val="both"/>
        <w:rPr>
          <w:rFonts w:asciiTheme="majorBidi" w:hAnsiTheme="majorBidi" w:cstheme="majorBidi"/>
          <w:color w:val="221E1F"/>
        </w:rPr>
      </w:pPr>
      <w:r w:rsidRPr="00111351">
        <w:rPr>
          <w:rStyle w:val="A6"/>
          <w:rFonts w:asciiTheme="majorBidi" w:hAnsiTheme="majorBidi" w:cstheme="majorBidi"/>
          <w:b/>
          <w:bCs/>
          <w:sz w:val="24"/>
          <w:szCs w:val="24"/>
        </w:rPr>
        <w:t xml:space="preserve">Conclusion: </w:t>
      </w:r>
      <w:r w:rsidRPr="00111351">
        <w:rPr>
          <w:rStyle w:val="A6"/>
          <w:rFonts w:asciiTheme="majorBidi" w:hAnsiTheme="majorBidi" w:cstheme="majorBidi"/>
          <w:sz w:val="24"/>
          <w:szCs w:val="24"/>
        </w:rPr>
        <w:t xml:space="preserve">this study approved that acacia honey has a strong anticoagulant effect; so acacia honey can be used as a supplementary anticoagulant agent to improve and/ or prevent thrombosis and cardiovascular diseases. </w:t>
      </w:r>
    </w:p>
    <w:p w:rsidR="00111351" w:rsidRPr="00111351" w:rsidRDefault="00111351" w:rsidP="00111351">
      <w:pPr>
        <w:pStyle w:val="Pa1"/>
        <w:jc w:val="both"/>
        <w:rPr>
          <w:rFonts w:asciiTheme="majorBidi" w:hAnsiTheme="majorBidi" w:cstheme="majorBidi"/>
          <w:color w:val="221E1F"/>
        </w:rPr>
      </w:pPr>
      <w:r w:rsidRPr="00111351">
        <w:rPr>
          <w:rStyle w:val="A6"/>
          <w:rFonts w:asciiTheme="majorBidi" w:hAnsiTheme="majorBidi" w:cstheme="majorBidi"/>
          <w:b/>
          <w:bCs/>
          <w:sz w:val="24"/>
          <w:szCs w:val="24"/>
        </w:rPr>
        <w:t xml:space="preserve">Keywords: </w:t>
      </w:r>
      <w:r w:rsidRPr="00111351">
        <w:rPr>
          <w:rStyle w:val="A6"/>
          <w:rFonts w:asciiTheme="majorBidi" w:hAnsiTheme="majorBidi" w:cstheme="majorBidi"/>
          <w:sz w:val="24"/>
          <w:szCs w:val="24"/>
        </w:rPr>
        <w:t xml:space="preserve">Natural Acacia Honey; Coagulation; PT and APTT; Sudanese healthy individuals </w:t>
      </w:r>
    </w:p>
    <w:p w:rsidR="00B8710A" w:rsidRPr="00111351" w:rsidRDefault="00111351" w:rsidP="00111351">
      <w:pPr>
        <w:rPr>
          <w:rFonts w:asciiTheme="majorBidi" w:hAnsiTheme="majorBidi" w:cstheme="majorBidi"/>
          <w:lang w:bidi="ar-EG"/>
        </w:rPr>
      </w:pPr>
      <w:r w:rsidRPr="00111351">
        <w:rPr>
          <w:rStyle w:val="A6"/>
          <w:rFonts w:asciiTheme="majorBidi" w:hAnsiTheme="majorBidi" w:cstheme="majorBidi"/>
          <w:b/>
          <w:bCs/>
          <w:sz w:val="24"/>
          <w:szCs w:val="24"/>
        </w:rPr>
        <w:t xml:space="preserve">List of abbreviations: </w:t>
      </w:r>
      <w:r w:rsidRPr="00111351">
        <w:rPr>
          <w:rStyle w:val="A6"/>
          <w:rFonts w:asciiTheme="majorBidi" w:hAnsiTheme="majorBidi" w:cstheme="majorBidi"/>
          <w:sz w:val="24"/>
          <w:szCs w:val="24"/>
        </w:rPr>
        <w:t>PT: Prothrombin Time; APTT: Activated Partial Thromboplastin Time; DVT: Deep Vein Thrombosis; PPP: Platelet poor plasma; BV: Blood Vessel; VWD: Von willebrand disease</w:t>
      </w:r>
      <w:r>
        <w:rPr>
          <w:rFonts w:asciiTheme="majorBidi" w:hAnsiTheme="majorBidi" w:cstheme="majorBidi"/>
          <w:lang w:bidi="ar-EG"/>
        </w:rPr>
        <w:t xml:space="preserve"> .</w:t>
      </w:r>
    </w:p>
    <w:p w:rsidR="00E37BD1" w:rsidRPr="005B7D07" w:rsidRDefault="00E37BD1" w:rsidP="005B7D07"/>
    <w:p w:rsidR="00CE6677" w:rsidRPr="005B7D07" w:rsidRDefault="00B8710A" w:rsidP="005B7D07">
      <w:pPr>
        <w:rPr>
          <w:b/>
        </w:rPr>
      </w:pPr>
      <w:r w:rsidRPr="005B7D07">
        <w:rPr>
          <w:b/>
        </w:rPr>
        <w:t>Biography</w:t>
      </w:r>
      <w:r w:rsidR="009215E3">
        <w:rPr>
          <w:b/>
        </w:rPr>
        <w:t xml:space="preserve"> (upto 150 words)</w:t>
      </w:r>
    </w:p>
    <w:p w:rsidR="007D233A" w:rsidRPr="005B7D07" w:rsidRDefault="00111351" w:rsidP="00111351">
      <w:pPr>
        <w:jc w:val="both"/>
      </w:pPr>
      <w:r>
        <w:t>Amged H</w:t>
      </w:r>
      <w:r w:rsidR="00D841B1" w:rsidRPr="005B7D07">
        <w:t xml:space="preserve"> has completed his</w:t>
      </w:r>
      <w:r>
        <w:t xml:space="preserve"> </w:t>
      </w:r>
      <w:r w:rsidR="00A50C1E" w:rsidRPr="005B7D07">
        <w:t>PhD</w:t>
      </w:r>
      <w:r w:rsidR="00E37BD1" w:rsidRPr="005B7D07">
        <w:t xml:space="preserve"> at the age of </w:t>
      </w:r>
      <w:r>
        <w:t>30</w:t>
      </w:r>
      <w:r w:rsidR="00E37BD1" w:rsidRPr="005B7D07">
        <w:t xml:space="preserve"> years from </w:t>
      </w:r>
      <w:r>
        <w:rPr>
          <w:iCs/>
          <w:shd w:val="clear" w:color="auto" w:fill="FFFFFF"/>
        </w:rPr>
        <w:t>Omdurman Islamic University</w:t>
      </w:r>
      <w:r w:rsidR="00E37BD1" w:rsidRPr="005B7D07">
        <w:t xml:space="preserve">, </w:t>
      </w:r>
      <w:r>
        <w:t>Sudan</w:t>
      </w:r>
      <w:r w:rsidR="00D841B1" w:rsidRPr="005B7D07">
        <w:t>.</w:t>
      </w:r>
      <w:r w:rsidR="00B17C38" w:rsidRPr="005B7D07">
        <w:t xml:space="preserve"> He</w:t>
      </w:r>
      <w:r w:rsidR="005B7D07" w:rsidRPr="005B7D07">
        <w:t xml:space="preserve"> is the </w:t>
      </w:r>
      <w:r>
        <w:t>assistant</w:t>
      </w:r>
      <w:r w:rsidR="005B7D07" w:rsidRPr="005B7D07">
        <w:t xml:space="preserve">/professor of </w:t>
      </w:r>
      <w:r>
        <w:rPr>
          <w:iCs/>
          <w:shd w:val="clear" w:color="auto" w:fill="FFFFFF"/>
        </w:rPr>
        <w:t>Omdurman Islamic</w:t>
      </w:r>
      <w:r w:rsidR="00B057F9" w:rsidRPr="005B7D07">
        <w:t xml:space="preserve"> University</w:t>
      </w:r>
      <w:r>
        <w:t xml:space="preserve"> </w:t>
      </w:r>
      <w:r w:rsidR="00B057F9" w:rsidRPr="005B7D07">
        <w:t xml:space="preserve">, </w:t>
      </w:r>
      <w:r>
        <w:t xml:space="preserve">Sudan </w:t>
      </w:r>
      <w:r w:rsidR="00B17C38" w:rsidRPr="005B7D07">
        <w:t>.</w:t>
      </w:r>
      <w:r w:rsidR="00F848FD" w:rsidRPr="005B7D07">
        <w:t>He</w:t>
      </w:r>
      <w:r>
        <w:t xml:space="preserve"> </w:t>
      </w:r>
      <w:r w:rsidR="005B7D07" w:rsidRPr="005B7D07">
        <w:t xml:space="preserve">has over </w:t>
      </w:r>
      <w:r>
        <w:t>10</w:t>
      </w:r>
      <w:r w:rsidR="005B7D07" w:rsidRPr="005B7D07">
        <w:t xml:space="preserve"> publications that have been cited over </w:t>
      </w:r>
      <w:r>
        <w:t xml:space="preserve">10 times, and his </w:t>
      </w:r>
      <w:r w:rsidR="005B7D07" w:rsidRPr="005B7D07">
        <w:t xml:space="preserve">publication H-index is </w:t>
      </w:r>
      <w:r w:rsidR="00B057F9">
        <w:t>20</w:t>
      </w:r>
      <w:r>
        <w:t xml:space="preserve"> </w:t>
      </w:r>
      <w:r w:rsidR="0031455A" w:rsidRPr="005B7D07">
        <w:t>and has been serving as an editorial board member of repute</w:t>
      </w:r>
      <w:r w:rsidR="005B7D07" w:rsidRPr="005B7D07">
        <w:t>d Journals</w:t>
      </w:r>
      <w:r w:rsidR="0031455A" w:rsidRPr="005B7D07">
        <w:t>.</w:t>
      </w:r>
    </w:p>
    <w:p w:rsidR="007D233A" w:rsidRDefault="007D233A" w:rsidP="005B7D07"/>
    <w:p w:rsidR="005B7D07" w:rsidRPr="005B7D07" w:rsidRDefault="008229B9" w:rsidP="008229B9">
      <w:r w:rsidRPr="002C00B6">
        <w:rPr>
          <w:noProof/>
          <w:lang w:val="en-IN" w:eastAsia="en-IN"/>
        </w:rPr>
        <w:pict>
          <v:rect id="Rectangle 6" o:spid="_x0000_s1026" style="position:absolute;margin-left:273pt;margin-top:5.75pt;width:202.5pt;height:212.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oYKQIAAEgEAAAOAAAAZHJzL2Uyb0RvYy54bWysVNuO0zAQfUfiHyy/01y23W6jpqtVlyKk&#10;BVYsfIDjOImFY5ux26R8PWOnW7rAEyIPliczPjlzzjjr27FX5CDASaNLms1SSoTmppa6LenXL7s3&#10;N5Q4z3TNlNGipEfh6O3m9av1YAuRm86oWgBBEO2KwZa0894WSeJ4J3rmZsYKjcnGQM88htAmNbAB&#10;0XuV5Gl6nQwGaguGC+fw7f2UpJuI3zSC+09N44QnqqTIzccV4lqFNdmsWdECs53kJxrsH1j0TGr8&#10;6BnqnnlG9iD/gOolB+NM42fc9IlpGslF7AG7ydLfunnqmBWxFxTH2bNM7v/B8o+HRyCyRu8o0axH&#10;iz6jaEy3SpDrIM9gXYFVT/YRQoPOPhj+zRFtth1WiTsAM3SC1UgqC/XJiwMhcHiUVMMHUyM623sT&#10;lRob6AMgakDGaMjxbIgYPeH4Mr9azlcp+sYxly/n2eoqWpaw4vm4BeffCdOTsCkpIPkIzw4Pzgc6&#10;rHguifSNkvVOKhUDaKutAnJgOB27+MQOsMvLMqXJUNLVIl9E5Bc5dwmRxudvEL30OOZK9iW9ORex&#10;Iuj2VtdxCD2TatojZaVPQgbtJg/8WI0nOypTH1FSMNM44/XDTWfgByUDjnJJ3fc9A0GJeq/RllU2&#10;n4fZj8F8scwxgMtMdZlhmiNUST0l03brp/uytyDbDr+URRm0uUMrGxlFDjZPrE68cVyj9qerFe7D&#10;ZRyrfv0ANj8BAAD//wMAUEsDBBQABgAIAAAAIQBrJMY/3QAAAAkBAAAPAAAAZHJzL2Rvd25yZXYu&#10;eG1sTI/BTsMwEETvSPyDtUjcqJ2GAg3ZVAhUJI5teuHmxEsSiNdR7LSBr8c9wXE0o5k3+Wa2vTjS&#10;6DvHCMlCgSCunem4QTiU25sHED5oNrp3TAjf5GFTXF7kOjPuxDs67kMjYgn7TCO0IQyZlL5uyWq/&#10;cANx9D7caHWIcmykGfUpltteLpW6k1Z3HBdaPdBzS/XXfrIIVbc86J9d+arsepuGt7n8nN5fEK+v&#10;5qdHEIHm8BeGM35EhyIyVW5i40WPsFrdpzGKcH4Q/XWaRF0h3KaJAlnk8v+D4hcAAP//AwBQSwEC&#10;LQAUAAYACAAAACEAtoM4kv4AAADhAQAAEwAAAAAAAAAAAAAAAAAAAAAAW0NvbnRlbnRfVHlwZXNd&#10;LnhtbFBLAQItABQABgAIAAAAIQA4/SH/1gAAAJQBAAALAAAAAAAAAAAAAAAAAC8BAABfcmVscy8u&#10;cmVsc1BLAQItABQABgAIAAAAIQCixKoYKQIAAEgEAAAOAAAAAAAAAAAAAAAAAC4CAABkcnMvZTJv&#10;RG9jLnhtbFBLAQItABQABgAIAAAAIQBrJMY/3QAAAAkBAAAPAAAAAAAAAAAAAAAAAIMEAABkcnMv&#10;ZG93bnJldi54bWxQSwUGAAAAAAQABADzAAAAjQUAAAAA&#10;">
            <v:textbox style="mso-next-textbox:#Rectangle 6">
              <w:txbxContent>
                <w:p w:rsidR="000F6C4B" w:rsidRDefault="00E20E6E" w:rsidP="000F6C4B">
                  <w:pPr>
                    <w:rPr>
                      <w:lang w:val="en-IN"/>
                    </w:rPr>
                  </w:pPr>
                  <w:r w:rsidRPr="00E20E6E">
                    <w:rPr>
                      <w:lang w:val="en-IN"/>
                    </w:rPr>
                    <w:drawing>
                      <wp:inline distT="0" distB="0" distL="0" distR="0">
                        <wp:extent cx="2590800" cy="3143250"/>
                        <wp:effectExtent l="19050" t="0" r="0" b="0"/>
                        <wp:docPr id="4" name="Picture 2" descr="C:\Users\user\Desktop\الشهادات\IMG-20201217-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الشهادات\IMG-20201217-WA0001.jpg"/>
                                <pic:cNvPicPr>
                                  <a:picLocks noChangeAspect="1" noChangeArrowheads="1"/>
                                </pic:cNvPicPr>
                              </pic:nvPicPr>
                              <pic:blipFill>
                                <a:blip r:embed="rId7"/>
                                <a:srcRect/>
                                <a:stretch>
                                  <a:fillRect/>
                                </a:stretch>
                              </pic:blipFill>
                              <pic:spPr bwMode="auto">
                                <a:xfrm>
                                  <a:off x="0" y="0"/>
                                  <a:ext cx="2590800" cy="3143250"/>
                                </a:xfrm>
                                <a:prstGeom prst="rect">
                                  <a:avLst/>
                                </a:prstGeom>
                                <a:noFill/>
                                <a:ln w="9525">
                                  <a:noFill/>
                                  <a:miter lim="800000"/>
                                  <a:headEnd/>
                                  <a:tailEnd/>
                                </a:ln>
                              </pic:spPr>
                            </pic:pic>
                          </a:graphicData>
                        </a:graphic>
                      </wp:inline>
                    </w:drawing>
                  </w:r>
                </w:p>
                <w:p w:rsidR="001F1383" w:rsidRPr="001F1383" w:rsidRDefault="000F6C4B" w:rsidP="000F6C4B">
                  <w:pPr>
                    <w:rPr>
                      <w:lang w:val="en-IN"/>
                    </w:rPr>
                  </w:pPr>
                  <w:r>
                    <w:rPr>
                      <w:noProof/>
                      <w:lang w:eastAsia="en-US"/>
                    </w:rPr>
                    <w:drawing>
                      <wp:inline distT="0" distB="0" distL="0" distR="0">
                        <wp:extent cx="2149475" cy="2149475"/>
                        <wp:effectExtent l="19050" t="0" r="3175" b="0"/>
                        <wp:docPr id="12" name="Picture 12" descr="C:\Users\davidjeevan-r\Desktop\sample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vidjeevan-r\Desktop\sample photo.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49475" cy="2149475"/>
                                </a:xfrm>
                                <a:prstGeom prst="rect">
                                  <a:avLst/>
                                </a:prstGeom>
                                <a:noFill/>
                                <a:ln>
                                  <a:noFill/>
                                </a:ln>
                              </pic:spPr>
                            </pic:pic>
                          </a:graphicData>
                        </a:graphic>
                      </wp:inline>
                    </w:drawing>
                  </w:r>
                </w:p>
              </w:txbxContent>
            </v:textbox>
          </v:rect>
        </w:pict>
      </w:r>
      <w:r w:rsidR="000F6C4B">
        <w:t xml:space="preserve">Email ID: </w:t>
      </w:r>
      <w:r w:rsidR="00111351">
        <w:t>amgedhussen66@gmail.com</w:t>
      </w:r>
    </w:p>
    <w:p w:rsidR="007D233A" w:rsidRDefault="007D233A" w:rsidP="005B7D07"/>
    <w:p w:rsidR="005B7D07" w:rsidRDefault="005B7D07" w:rsidP="00111351">
      <w:r>
        <w:t xml:space="preserve">Presenter Name: </w:t>
      </w:r>
      <w:r w:rsidR="00111351">
        <w:t>Amged H</w:t>
      </w:r>
      <w:r w:rsidR="00B057F9">
        <w:t>.</w:t>
      </w:r>
    </w:p>
    <w:p w:rsidR="006758A2" w:rsidRDefault="005B7D07" w:rsidP="005B7D07">
      <w:r>
        <w:t>Type of Presentation: Speaker</w:t>
      </w:r>
    </w:p>
    <w:p w:rsidR="000F6C4B" w:rsidRDefault="000F6C4B" w:rsidP="00111351">
      <w:r>
        <w:t>Contact Number:</w:t>
      </w:r>
      <w:r w:rsidR="00111351">
        <w:t xml:space="preserve"> 00249929485305</w:t>
      </w:r>
    </w:p>
    <w:p w:rsidR="000F6C4B" w:rsidRDefault="000F6C4B" w:rsidP="005B7D07"/>
    <w:p w:rsidR="000F6C4B" w:rsidRDefault="000F6C4B" w:rsidP="005B7D07"/>
    <w:p w:rsidR="000F6C4B" w:rsidRDefault="000F6C4B" w:rsidP="005B7D07"/>
    <w:p w:rsidR="000F6C4B" w:rsidRDefault="000F6C4B" w:rsidP="005B7D07"/>
    <w:p w:rsidR="003D2B4F" w:rsidRDefault="003D2B4F" w:rsidP="005B7D07"/>
    <w:p w:rsidR="003D2B4F" w:rsidRDefault="003D2B4F" w:rsidP="005B7D07">
      <w:bookmarkStart w:id="0" w:name="_GoBack"/>
      <w:bookmarkEnd w:id="0"/>
    </w:p>
    <w:sectPr w:rsidR="003D2B4F" w:rsidSect="00A72842">
      <w:pgSz w:w="12240" w:h="15840"/>
      <w:pgMar w:top="1440" w:right="1440" w:bottom="1440" w:left="1440" w:header="432"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FA0" w:rsidRDefault="004B3FA0" w:rsidP="00BD61DA">
      <w:r>
        <w:separator/>
      </w:r>
    </w:p>
  </w:endnote>
  <w:endnote w:type="continuationSeparator" w:id="1">
    <w:p w:rsidR="004B3FA0" w:rsidRDefault="004B3FA0" w:rsidP="00BD61D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inion Pro">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nion Pro SmB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FA0" w:rsidRDefault="004B3FA0" w:rsidP="00BD61DA">
      <w:r>
        <w:separator/>
      </w:r>
    </w:p>
  </w:footnote>
  <w:footnote w:type="continuationSeparator" w:id="1">
    <w:p w:rsidR="004B3FA0" w:rsidRDefault="004B3FA0" w:rsidP="00BD61D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D605F8"/>
    <w:rsid w:val="0002392A"/>
    <w:rsid w:val="00074C9C"/>
    <w:rsid w:val="000D6718"/>
    <w:rsid w:val="000F6C4B"/>
    <w:rsid w:val="00111351"/>
    <w:rsid w:val="001B06AE"/>
    <w:rsid w:val="001F1383"/>
    <w:rsid w:val="0023795B"/>
    <w:rsid w:val="00265E72"/>
    <w:rsid w:val="002C00B6"/>
    <w:rsid w:val="002C359D"/>
    <w:rsid w:val="002C3D9B"/>
    <w:rsid w:val="003057DC"/>
    <w:rsid w:val="0031455A"/>
    <w:rsid w:val="00363668"/>
    <w:rsid w:val="0036775A"/>
    <w:rsid w:val="00384441"/>
    <w:rsid w:val="003A3C5A"/>
    <w:rsid w:val="003B78DC"/>
    <w:rsid w:val="003D2B4F"/>
    <w:rsid w:val="00437503"/>
    <w:rsid w:val="00441F91"/>
    <w:rsid w:val="004B3FA0"/>
    <w:rsid w:val="004D7813"/>
    <w:rsid w:val="004E62DD"/>
    <w:rsid w:val="004F0441"/>
    <w:rsid w:val="00552EF7"/>
    <w:rsid w:val="005B4B32"/>
    <w:rsid w:val="005B7D07"/>
    <w:rsid w:val="00654259"/>
    <w:rsid w:val="006758A2"/>
    <w:rsid w:val="007341F9"/>
    <w:rsid w:val="0078229D"/>
    <w:rsid w:val="007B0D32"/>
    <w:rsid w:val="007D00E7"/>
    <w:rsid w:val="007D233A"/>
    <w:rsid w:val="007D5AD0"/>
    <w:rsid w:val="007D65C7"/>
    <w:rsid w:val="0080430B"/>
    <w:rsid w:val="008229B9"/>
    <w:rsid w:val="00831AEE"/>
    <w:rsid w:val="008747F9"/>
    <w:rsid w:val="008E2F78"/>
    <w:rsid w:val="008E737B"/>
    <w:rsid w:val="00912F54"/>
    <w:rsid w:val="009215E3"/>
    <w:rsid w:val="009E52D9"/>
    <w:rsid w:val="00A4183E"/>
    <w:rsid w:val="00A50C1E"/>
    <w:rsid w:val="00A67093"/>
    <w:rsid w:val="00A72842"/>
    <w:rsid w:val="00AA5A30"/>
    <w:rsid w:val="00AC5543"/>
    <w:rsid w:val="00AF61EB"/>
    <w:rsid w:val="00B03DB8"/>
    <w:rsid w:val="00B057F9"/>
    <w:rsid w:val="00B17C38"/>
    <w:rsid w:val="00B44878"/>
    <w:rsid w:val="00B830AB"/>
    <w:rsid w:val="00B8710A"/>
    <w:rsid w:val="00BA2068"/>
    <w:rsid w:val="00BA6511"/>
    <w:rsid w:val="00BD61DA"/>
    <w:rsid w:val="00C00232"/>
    <w:rsid w:val="00C07C5B"/>
    <w:rsid w:val="00C578FF"/>
    <w:rsid w:val="00C64AAC"/>
    <w:rsid w:val="00C828BF"/>
    <w:rsid w:val="00CD0582"/>
    <w:rsid w:val="00CE6677"/>
    <w:rsid w:val="00D605F8"/>
    <w:rsid w:val="00D734FE"/>
    <w:rsid w:val="00D841B1"/>
    <w:rsid w:val="00DC433A"/>
    <w:rsid w:val="00DE386B"/>
    <w:rsid w:val="00E20E6E"/>
    <w:rsid w:val="00E37BD1"/>
    <w:rsid w:val="00E63452"/>
    <w:rsid w:val="00E96927"/>
    <w:rsid w:val="00ED2B89"/>
    <w:rsid w:val="00F26034"/>
    <w:rsid w:val="00F848FD"/>
    <w:rsid w:val="00FD487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A30"/>
    <w:rPr>
      <w:rFonts w:ascii="Times New Roman" w:eastAsia="Batang" w:hAnsi="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503"/>
    <w:pPr>
      <w:ind w:left="720"/>
      <w:contextualSpacing/>
    </w:pPr>
  </w:style>
  <w:style w:type="paragraph" w:styleId="BalloonText">
    <w:name w:val="Balloon Text"/>
    <w:basedOn w:val="Normal"/>
    <w:link w:val="BalloonTextChar"/>
    <w:uiPriority w:val="99"/>
    <w:semiHidden/>
    <w:unhideWhenUsed/>
    <w:rsid w:val="00AF61EB"/>
    <w:rPr>
      <w:rFonts w:ascii="Tahoma" w:hAnsi="Tahoma" w:cs="Tahoma"/>
      <w:sz w:val="16"/>
      <w:szCs w:val="16"/>
    </w:rPr>
  </w:style>
  <w:style w:type="character" w:customStyle="1" w:styleId="BalloonTextChar">
    <w:name w:val="Balloon Text Char"/>
    <w:basedOn w:val="DefaultParagraphFont"/>
    <w:link w:val="BalloonText"/>
    <w:uiPriority w:val="99"/>
    <w:semiHidden/>
    <w:rsid w:val="00AF61EB"/>
    <w:rPr>
      <w:rFonts w:ascii="Tahoma" w:eastAsia="Batang" w:hAnsi="Tahoma" w:cs="Tahoma"/>
      <w:sz w:val="16"/>
      <w:szCs w:val="16"/>
      <w:lang w:eastAsia="ko-KR"/>
    </w:rPr>
  </w:style>
  <w:style w:type="paragraph" w:styleId="Caption">
    <w:name w:val="caption"/>
    <w:basedOn w:val="Normal"/>
    <w:next w:val="Normal"/>
    <w:uiPriority w:val="35"/>
    <w:unhideWhenUsed/>
    <w:qFormat/>
    <w:rsid w:val="00AF61EB"/>
    <w:pPr>
      <w:spacing w:after="200"/>
    </w:pPr>
    <w:rPr>
      <w:b/>
      <w:bCs/>
      <w:color w:val="4F81BD"/>
      <w:sz w:val="18"/>
      <w:szCs w:val="18"/>
    </w:rPr>
  </w:style>
  <w:style w:type="paragraph" w:styleId="Header">
    <w:name w:val="header"/>
    <w:basedOn w:val="Normal"/>
    <w:link w:val="HeaderChar"/>
    <w:uiPriority w:val="99"/>
    <w:unhideWhenUsed/>
    <w:rsid w:val="00BD61DA"/>
    <w:pPr>
      <w:tabs>
        <w:tab w:val="center" w:pos="4513"/>
        <w:tab w:val="right" w:pos="9026"/>
      </w:tabs>
    </w:pPr>
  </w:style>
  <w:style w:type="character" w:customStyle="1" w:styleId="HeaderChar">
    <w:name w:val="Header Char"/>
    <w:basedOn w:val="DefaultParagraphFont"/>
    <w:link w:val="Header"/>
    <w:uiPriority w:val="99"/>
    <w:rsid w:val="00BD61DA"/>
    <w:rPr>
      <w:rFonts w:ascii="Times New Roman" w:eastAsia="Batang" w:hAnsi="Times New Roman"/>
      <w:sz w:val="24"/>
      <w:szCs w:val="24"/>
      <w:lang w:eastAsia="ko-KR"/>
    </w:rPr>
  </w:style>
  <w:style w:type="paragraph" w:styleId="Footer">
    <w:name w:val="footer"/>
    <w:basedOn w:val="Normal"/>
    <w:link w:val="FooterChar"/>
    <w:uiPriority w:val="99"/>
    <w:unhideWhenUsed/>
    <w:rsid w:val="00BD61DA"/>
    <w:pPr>
      <w:tabs>
        <w:tab w:val="center" w:pos="4513"/>
        <w:tab w:val="right" w:pos="9026"/>
      </w:tabs>
    </w:pPr>
  </w:style>
  <w:style w:type="character" w:customStyle="1" w:styleId="FooterChar">
    <w:name w:val="Footer Char"/>
    <w:basedOn w:val="DefaultParagraphFont"/>
    <w:link w:val="Footer"/>
    <w:uiPriority w:val="99"/>
    <w:rsid w:val="00BD61DA"/>
    <w:rPr>
      <w:rFonts w:ascii="Times New Roman" w:eastAsia="Batang" w:hAnsi="Times New Roman"/>
      <w:sz w:val="24"/>
      <w:szCs w:val="24"/>
      <w:lang w:eastAsia="ko-KR"/>
    </w:rPr>
  </w:style>
  <w:style w:type="character" w:styleId="Hyperlink">
    <w:name w:val="Hyperlink"/>
    <w:basedOn w:val="DefaultParagraphFont"/>
    <w:uiPriority w:val="99"/>
    <w:unhideWhenUsed/>
    <w:rsid w:val="00A72842"/>
    <w:rPr>
      <w:color w:val="0000FF" w:themeColor="hyperlink"/>
      <w:u w:val="single"/>
    </w:rPr>
  </w:style>
  <w:style w:type="character" w:styleId="CommentReference">
    <w:name w:val="annotation reference"/>
    <w:basedOn w:val="DefaultParagraphFont"/>
    <w:uiPriority w:val="99"/>
    <w:semiHidden/>
    <w:unhideWhenUsed/>
    <w:rsid w:val="00C00232"/>
    <w:rPr>
      <w:sz w:val="16"/>
      <w:szCs w:val="16"/>
    </w:rPr>
  </w:style>
  <w:style w:type="paragraph" w:styleId="CommentText">
    <w:name w:val="annotation text"/>
    <w:basedOn w:val="Normal"/>
    <w:link w:val="CommentTextChar"/>
    <w:uiPriority w:val="99"/>
    <w:semiHidden/>
    <w:unhideWhenUsed/>
    <w:rsid w:val="00C00232"/>
    <w:rPr>
      <w:sz w:val="20"/>
      <w:szCs w:val="20"/>
    </w:rPr>
  </w:style>
  <w:style w:type="character" w:customStyle="1" w:styleId="CommentTextChar">
    <w:name w:val="Comment Text Char"/>
    <w:basedOn w:val="DefaultParagraphFont"/>
    <w:link w:val="CommentText"/>
    <w:uiPriority w:val="99"/>
    <w:semiHidden/>
    <w:rsid w:val="00C00232"/>
    <w:rPr>
      <w:rFonts w:ascii="Times New Roman" w:eastAsia="Batang" w:hAnsi="Times New Roman"/>
      <w:lang w:eastAsia="ko-KR"/>
    </w:rPr>
  </w:style>
  <w:style w:type="paragraph" w:styleId="CommentSubject">
    <w:name w:val="annotation subject"/>
    <w:basedOn w:val="CommentText"/>
    <w:next w:val="CommentText"/>
    <w:link w:val="CommentSubjectChar"/>
    <w:uiPriority w:val="99"/>
    <w:semiHidden/>
    <w:unhideWhenUsed/>
    <w:rsid w:val="00C00232"/>
    <w:rPr>
      <w:b/>
      <w:bCs/>
    </w:rPr>
  </w:style>
  <w:style w:type="character" w:customStyle="1" w:styleId="CommentSubjectChar">
    <w:name w:val="Comment Subject Char"/>
    <w:basedOn w:val="CommentTextChar"/>
    <w:link w:val="CommentSubject"/>
    <w:uiPriority w:val="99"/>
    <w:semiHidden/>
    <w:rsid w:val="00C00232"/>
    <w:rPr>
      <w:rFonts w:ascii="Times New Roman" w:eastAsia="Batang" w:hAnsi="Times New Roman"/>
      <w:b/>
      <w:bCs/>
      <w:lang w:eastAsia="ko-KR"/>
    </w:rPr>
  </w:style>
  <w:style w:type="paragraph" w:customStyle="1" w:styleId="Pa1">
    <w:name w:val="Pa1"/>
    <w:basedOn w:val="Normal"/>
    <w:next w:val="Normal"/>
    <w:uiPriority w:val="99"/>
    <w:rsid w:val="00111351"/>
    <w:pPr>
      <w:autoSpaceDE w:val="0"/>
      <w:autoSpaceDN w:val="0"/>
      <w:adjustRightInd w:val="0"/>
      <w:spacing w:line="241" w:lineRule="atLeast"/>
    </w:pPr>
    <w:rPr>
      <w:rFonts w:ascii="Minion Pro" w:eastAsiaTheme="minorEastAsia" w:hAnsi="Minion Pro" w:cstheme="minorBidi"/>
      <w:lang w:eastAsia="en-US"/>
    </w:rPr>
  </w:style>
  <w:style w:type="character" w:customStyle="1" w:styleId="A6">
    <w:name w:val="A6"/>
    <w:uiPriority w:val="99"/>
    <w:rsid w:val="00111351"/>
    <w:rPr>
      <w:rFonts w:cs="Minion Pro"/>
      <w:color w:val="221E1F"/>
      <w:sz w:val="18"/>
      <w:szCs w:val="18"/>
    </w:rPr>
  </w:style>
</w:styles>
</file>

<file path=word/webSettings.xml><?xml version="1.0" encoding="utf-8"?>
<w:webSettings xmlns:r="http://schemas.openxmlformats.org/officeDocument/2006/relationships" xmlns:w="http://schemas.openxmlformats.org/wordprocessingml/2006/main">
  <w:divs>
    <w:div w:id="1356924106">
      <w:bodyDiv w:val="1"/>
      <w:marLeft w:val="0"/>
      <w:marRight w:val="0"/>
      <w:marTop w:val="0"/>
      <w:marBottom w:val="0"/>
      <w:divBdr>
        <w:top w:val="none" w:sz="0" w:space="0" w:color="auto"/>
        <w:left w:val="none" w:sz="0" w:space="0" w:color="auto"/>
        <w:bottom w:val="none" w:sz="0" w:space="0" w:color="auto"/>
        <w:right w:val="none" w:sz="0" w:space="0" w:color="auto"/>
      </w:divBdr>
      <w:divsChild>
        <w:div w:id="1924949124">
          <w:marLeft w:val="0"/>
          <w:marRight w:val="0"/>
          <w:marTop w:val="0"/>
          <w:marBottom w:val="0"/>
          <w:divBdr>
            <w:top w:val="none" w:sz="0" w:space="0" w:color="auto"/>
            <w:left w:val="none" w:sz="0" w:space="0" w:color="auto"/>
            <w:bottom w:val="none" w:sz="0" w:space="0" w:color="auto"/>
            <w:right w:val="none" w:sz="0" w:space="0" w:color="auto"/>
          </w:divBdr>
          <w:divsChild>
            <w:div w:id="7399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0AF1D-479B-4695-A29A-024FFA68F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Nazia</dc:creator>
  <cp:lastModifiedBy>Shamfuture</cp:lastModifiedBy>
  <cp:revision>12</cp:revision>
  <dcterms:created xsi:type="dcterms:W3CDTF">2017-02-28T14:32:00Z</dcterms:created>
  <dcterms:modified xsi:type="dcterms:W3CDTF">2021-06-03T12:07:00Z</dcterms:modified>
</cp:coreProperties>
</file>