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DFE" w:rsidRDefault="001E6DFE" w:rsidP="001E6DFE">
      <w:pPr>
        <w:jc w:val="center"/>
      </w:pPr>
      <w:r>
        <w:rPr>
          <w:rFonts w:ascii="Times-Bold" w:hAnsi="Times-Bold" w:cs="Times-Bold"/>
          <w:b/>
          <w:bCs/>
          <w:sz w:val="32"/>
          <w:szCs w:val="32"/>
        </w:rPr>
        <w:t>Antimicrobial Patterns of Leaves and Roots Extracts</w:t>
      </w:r>
      <w:r w:rsidR="00584E8E">
        <w:rPr>
          <w:rFonts w:ascii="Times-Bold" w:hAnsi="Times-Bold" w:cs="Times-Bold"/>
          <w:b/>
          <w:bCs/>
          <w:sz w:val="32"/>
          <w:szCs w:val="32"/>
        </w:rPr>
        <w:t xml:space="preserve"> and amino acids content</w:t>
      </w:r>
      <w:r>
        <w:rPr>
          <w:rFonts w:ascii="Times-Bold" w:hAnsi="Times-Bold" w:cs="Times-Bold"/>
          <w:b/>
          <w:bCs/>
          <w:sz w:val="32"/>
          <w:szCs w:val="32"/>
        </w:rPr>
        <w:t xml:space="preserve"> of</w:t>
      </w:r>
      <w:r w:rsidRPr="001E6DFE">
        <w:rPr>
          <w:rFonts w:ascii="Times-Bold" w:hAnsi="Times-Bold" w:cs="Times-Bold"/>
          <w:b/>
          <w:bCs/>
          <w:sz w:val="32"/>
          <w:szCs w:val="32"/>
        </w:rPr>
        <w:t xml:space="preserve"> </w:t>
      </w:r>
      <w:r>
        <w:rPr>
          <w:rFonts w:ascii="Times-Bold" w:hAnsi="Times-Bold" w:cs="Times-Bold"/>
          <w:b/>
          <w:bCs/>
          <w:sz w:val="32"/>
          <w:szCs w:val="32"/>
        </w:rPr>
        <w:t xml:space="preserve">the Sudanese </w:t>
      </w:r>
      <w:proofErr w:type="spellStart"/>
      <w:r>
        <w:rPr>
          <w:rFonts w:ascii="Times-BoldItalic" w:hAnsi="Times-BoldItalic" w:cs="Times-BoldItalic"/>
          <w:b/>
          <w:bCs/>
          <w:i/>
          <w:iCs/>
          <w:sz w:val="32"/>
          <w:szCs w:val="32"/>
        </w:rPr>
        <w:t>Guiera</w:t>
      </w:r>
      <w:proofErr w:type="spellEnd"/>
      <w:r>
        <w:rPr>
          <w:rFonts w:ascii="Times-BoldItalic" w:hAnsi="Times-BoldItalic" w:cs="Times-BoldItalic"/>
          <w:b/>
          <w:bCs/>
          <w:i/>
          <w:iCs/>
          <w:sz w:val="32"/>
          <w:szCs w:val="32"/>
        </w:rPr>
        <w:t xml:space="preserve"> </w:t>
      </w:r>
      <w:proofErr w:type="spellStart"/>
      <w:r>
        <w:rPr>
          <w:rFonts w:ascii="Times-BoldItalic" w:hAnsi="Times-BoldItalic" w:cs="Times-BoldItalic"/>
          <w:b/>
          <w:bCs/>
          <w:i/>
          <w:iCs/>
          <w:sz w:val="32"/>
          <w:szCs w:val="32"/>
        </w:rPr>
        <w:t>senegalensis</w:t>
      </w:r>
      <w:proofErr w:type="spellEnd"/>
      <w:r w:rsidR="00584E8E">
        <w:rPr>
          <w:rFonts w:ascii="Times-BoldItalic" w:hAnsi="Times-BoldItalic" w:cs="Times-BoldItalic"/>
          <w:b/>
          <w:bCs/>
          <w:i/>
          <w:iCs/>
          <w:sz w:val="32"/>
          <w:szCs w:val="32"/>
        </w:rPr>
        <w:t xml:space="preserve"> leaves</w:t>
      </w:r>
    </w:p>
    <w:p w:rsidR="001E6DFE" w:rsidRDefault="001E6DFE" w:rsidP="001E6DFE">
      <w:pPr>
        <w:autoSpaceDE w:val="0"/>
        <w:autoSpaceDN w:val="0"/>
        <w:adjustRightInd w:val="0"/>
        <w:spacing w:after="0" w:line="240" w:lineRule="auto"/>
        <w:rPr>
          <w:rFonts w:ascii="Times-Bold" w:hAnsi="Times-Bold" w:cs="Times-Bold"/>
          <w:b/>
          <w:bCs/>
          <w:sz w:val="32"/>
          <w:szCs w:val="32"/>
        </w:rPr>
      </w:pPr>
      <w:proofErr w:type="spellStart"/>
      <w:r>
        <w:rPr>
          <w:rFonts w:ascii="Times-Bold" w:hAnsi="Times-Bold" w:cs="Times-Bold"/>
          <w:b/>
          <w:bCs/>
          <w:sz w:val="24"/>
          <w:szCs w:val="24"/>
        </w:rPr>
        <w:t>Nabaa</w:t>
      </w:r>
      <w:proofErr w:type="spellEnd"/>
      <w:r>
        <w:rPr>
          <w:rFonts w:ascii="Times-Bold" w:hAnsi="Times-Bold" w:cs="Times-Bold"/>
          <w:b/>
          <w:bCs/>
          <w:sz w:val="24"/>
          <w:szCs w:val="24"/>
        </w:rPr>
        <w:t xml:space="preserve"> </w:t>
      </w:r>
      <w:proofErr w:type="spellStart"/>
      <w:r>
        <w:rPr>
          <w:rFonts w:ascii="Times-Bold" w:hAnsi="Times-Bold" w:cs="Times-Bold"/>
          <w:b/>
          <w:bCs/>
          <w:sz w:val="24"/>
          <w:szCs w:val="24"/>
        </w:rPr>
        <w:t>Kamal</w:t>
      </w:r>
      <w:proofErr w:type="spellEnd"/>
      <w:r>
        <w:rPr>
          <w:rFonts w:ascii="Times-Bold" w:hAnsi="Times-Bold" w:cs="Times-Bold"/>
          <w:b/>
          <w:bCs/>
          <w:sz w:val="24"/>
          <w:szCs w:val="24"/>
        </w:rPr>
        <w:t xml:space="preserve"> Al Shafei</w:t>
      </w:r>
      <w:r>
        <w:rPr>
          <w:rFonts w:ascii="Times-Bold" w:hAnsi="Times-Bold" w:cs="Times-Bold"/>
          <w:b/>
          <w:bCs/>
          <w:sz w:val="16"/>
          <w:szCs w:val="16"/>
        </w:rPr>
        <w:t>1</w:t>
      </w:r>
      <w:r>
        <w:rPr>
          <w:rFonts w:ascii="Times-Bold" w:hAnsi="Times-Bold" w:cs="Times-Bold"/>
          <w:b/>
          <w:bCs/>
          <w:sz w:val="24"/>
          <w:szCs w:val="24"/>
        </w:rPr>
        <w:t xml:space="preserve">, </w:t>
      </w:r>
      <w:proofErr w:type="spellStart"/>
      <w:r>
        <w:rPr>
          <w:rFonts w:ascii="Times-Bold" w:hAnsi="Times-Bold" w:cs="Times-Bold"/>
          <w:b/>
          <w:bCs/>
          <w:sz w:val="24"/>
          <w:szCs w:val="24"/>
        </w:rPr>
        <w:t>Elmansouri</w:t>
      </w:r>
      <w:proofErr w:type="spellEnd"/>
      <w:r>
        <w:rPr>
          <w:rFonts w:ascii="Times-Bold" w:hAnsi="Times-Bold" w:cs="Times-Bold"/>
          <w:b/>
          <w:bCs/>
          <w:sz w:val="24"/>
          <w:szCs w:val="24"/>
        </w:rPr>
        <w:t xml:space="preserve"> </w:t>
      </w:r>
      <w:proofErr w:type="spellStart"/>
      <w:r>
        <w:rPr>
          <w:rFonts w:ascii="Times-Bold" w:hAnsi="Times-Bold" w:cs="Times-Bold"/>
          <w:b/>
          <w:bCs/>
          <w:sz w:val="24"/>
          <w:szCs w:val="24"/>
        </w:rPr>
        <w:t>Mahadi</w:t>
      </w:r>
      <w:proofErr w:type="spellEnd"/>
      <w:r>
        <w:rPr>
          <w:rFonts w:ascii="Times-Bold" w:hAnsi="Times-Bold" w:cs="Times-Bold"/>
          <w:b/>
          <w:bCs/>
          <w:sz w:val="24"/>
          <w:szCs w:val="24"/>
        </w:rPr>
        <w:t xml:space="preserve"> </w:t>
      </w:r>
      <w:proofErr w:type="spellStart"/>
      <w:r>
        <w:rPr>
          <w:rFonts w:ascii="Times-Bold" w:hAnsi="Times-Bold" w:cs="Times-Bold"/>
          <w:b/>
          <w:bCs/>
          <w:sz w:val="24"/>
          <w:szCs w:val="24"/>
        </w:rPr>
        <w:t>Elmansouri</w:t>
      </w:r>
      <w:proofErr w:type="spellEnd"/>
      <w:r>
        <w:rPr>
          <w:rFonts w:ascii="Times-Bold" w:hAnsi="Times-Bold" w:cs="Times-Bold"/>
          <w:b/>
          <w:bCs/>
          <w:sz w:val="16"/>
          <w:szCs w:val="16"/>
        </w:rPr>
        <w:t xml:space="preserve"> </w:t>
      </w:r>
      <w:r>
        <w:rPr>
          <w:rFonts w:ascii="Times-Bold" w:hAnsi="Times-Bold" w:cs="Times-Bold"/>
          <w:b/>
          <w:bCs/>
          <w:sz w:val="24"/>
          <w:szCs w:val="24"/>
        </w:rPr>
        <w:t xml:space="preserve">and </w:t>
      </w:r>
      <w:proofErr w:type="spellStart"/>
      <w:r>
        <w:rPr>
          <w:rFonts w:ascii="Times-Bold" w:hAnsi="Times-Bold" w:cs="Times-Bold"/>
          <w:b/>
          <w:bCs/>
          <w:sz w:val="24"/>
          <w:szCs w:val="24"/>
        </w:rPr>
        <w:t>Abdelfattah</w:t>
      </w:r>
      <w:proofErr w:type="spellEnd"/>
      <w:r>
        <w:rPr>
          <w:rFonts w:ascii="Times-Bold" w:hAnsi="Times-Bold" w:cs="Times-Bold"/>
          <w:b/>
          <w:bCs/>
          <w:sz w:val="24"/>
          <w:szCs w:val="24"/>
        </w:rPr>
        <w:t xml:space="preserve"> </w:t>
      </w:r>
      <w:proofErr w:type="spellStart"/>
      <w:r>
        <w:rPr>
          <w:rFonts w:ascii="Times-Bold" w:hAnsi="Times-Bold" w:cs="Times-Bold"/>
          <w:b/>
          <w:bCs/>
          <w:sz w:val="24"/>
          <w:szCs w:val="24"/>
        </w:rPr>
        <w:t>Nour</w:t>
      </w:r>
      <w:proofErr w:type="spellEnd"/>
    </w:p>
    <w:p w:rsidR="001E6DFE" w:rsidRDefault="001E6DFE" w:rsidP="001E6DFE">
      <w:pPr>
        <w:autoSpaceDE w:val="0"/>
        <w:autoSpaceDN w:val="0"/>
        <w:adjustRightInd w:val="0"/>
        <w:spacing w:after="0" w:line="240" w:lineRule="auto"/>
        <w:rPr>
          <w:rFonts w:ascii="Times-Bold" w:hAnsi="Times-Bold" w:cs="Times-Bold"/>
          <w:b/>
          <w:bCs/>
          <w:sz w:val="32"/>
          <w:szCs w:val="32"/>
        </w:rPr>
      </w:pPr>
    </w:p>
    <w:p w:rsidR="001E6DFE" w:rsidRDefault="001E6DFE" w:rsidP="001E6DFE">
      <w:pPr>
        <w:autoSpaceDE w:val="0"/>
        <w:autoSpaceDN w:val="0"/>
        <w:adjustRightInd w:val="0"/>
        <w:spacing w:after="0" w:line="240" w:lineRule="auto"/>
        <w:rPr>
          <w:rFonts w:ascii="Times-Bold" w:hAnsi="Times-Bold" w:cs="Times-Bold"/>
          <w:b/>
          <w:bCs/>
          <w:sz w:val="32"/>
          <w:szCs w:val="32"/>
        </w:rPr>
      </w:pPr>
    </w:p>
    <w:p w:rsidR="00C119F0" w:rsidRPr="00C119F0" w:rsidRDefault="00C119F0" w:rsidP="00C119F0">
      <w:pPr>
        <w:autoSpaceDE w:val="0"/>
        <w:autoSpaceDN w:val="0"/>
        <w:adjustRightInd w:val="0"/>
        <w:spacing w:after="0" w:line="240" w:lineRule="auto"/>
        <w:rPr>
          <w:rFonts w:asciiTheme="majorBidi" w:hAnsiTheme="majorBidi" w:cstheme="majorBidi"/>
          <w:sz w:val="24"/>
          <w:szCs w:val="24"/>
        </w:rPr>
      </w:pPr>
      <w:r w:rsidRPr="00C119F0">
        <w:rPr>
          <w:rFonts w:asciiTheme="majorBidi" w:hAnsiTheme="majorBidi" w:cstheme="majorBidi"/>
          <w:sz w:val="24"/>
          <w:szCs w:val="24"/>
        </w:rPr>
        <w:t>Abstract</w:t>
      </w:r>
    </w:p>
    <w:p w:rsidR="00C119F0" w:rsidRPr="00C119F0" w:rsidRDefault="00C119F0" w:rsidP="00C119F0">
      <w:pPr>
        <w:autoSpaceDE w:val="0"/>
        <w:autoSpaceDN w:val="0"/>
        <w:adjustRightInd w:val="0"/>
        <w:spacing w:after="0" w:line="240" w:lineRule="auto"/>
        <w:jc w:val="both"/>
        <w:rPr>
          <w:rFonts w:asciiTheme="majorBidi" w:hAnsiTheme="majorBidi" w:cstheme="majorBidi"/>
          <w:sz w:val="24"/>
          <w:szCs w:val="24"/>
        </w:rPr>
      </w:pPr>
      <w:r w:rsidRPr="00C119F0">
        <w:rPr>
          <w:rFonts w:asciiTheme="majorBidi" w:hAnsiTheme="majorBidi" w:cstheme="majorBidi"/>
          <w:sz w:val="24"/>
          <w:szCs w:val="24"/>
        </w:rPr>
        <w:t xml:space="preserve">The study was carried out to assess the amino acids content of </w:t>
      </w:r>
      <w:proofErr w:type="spellStart"/>
      <w:r w:rsidRPr="00C119F0">
        <w:rPr>
          <w:rFonts w:asciiTheme="majorBidi" w:hAnsiTheme="majorBidi" w:cstheme="majorBidi"/>
          <w:sz w:val="24"/>
          <w:szCs w:val="24"/>
        </w:rPr>
        <w:t>Guiera</w:t>
      </w:r>
      <w:proofErr w:type="spellEnd"/>
      <w:r w:rsidRPr="00C119F0">
        <w:rPr>
          <w:rFonts w:asciiTheme="majorBidi" w:hAnsiTheme="majorBidi" w:cstheme="majorBidi"/>
          <w:sz w:val="24"/>
          <w:szCs w:val="24"/>
        </w:rPr>
        <w:t xml:space="preserve"> </w:t>
      </w:r>
      <w:proofErr w:type="spellStart"/>
      <w:r w:rsidRPr="00C119F0">
        <w:rPr>
          <w:rFonts w:asciiTheme="majorBidi" w:hAnsiTheme="majorBidi" w:cstheme="majorBidi"/>
          <w:sz w:val="24"/>
          <w:szCs w:val="24"/>
        </w:rPr>
        <w:t>senegalensis</w:t>
      </w:r>
      <w:proofErr w:type="spellEnd"/>
      <w:r w:rsidRPr="00C119F0">
        <w:rPr>
          <w:rFonts w:asciiTheme="majorBidi" w:hAnsiTheme="majorBidi" w:cstheme="majorBidi"/>
          <w:sz w:val="24"/>
          <w:szCs w:val="24"/>
        </w:rPr>
        <w:t xml:space="preserve"> (Gs) leaves and the antimicrobial activity of leaves and roots bark extract. Gs </w:t>
      </w:r>
      <w:proofErr w:type="gramStart"/>
      <w:r w:rsidRPr="00C119F0">
        <w:rPr>
          <w:rFonts w:asciiTheme="majorBidi" w:hAnsiTheme="majorBidi" w:cstheme="majorBidi"/>
          <w:sz w:val="24"/>
          <w:szCs w:val="24"/>
        </w:rPr>
        <w:t>is</w:t>
      </w:r>
      <w:proofErr w:type="gramEnd"/>
      <w:r w:rsidRPr="00C119F0">
        <w:rPr>
          <w:rFonts w:asciiTheme="majorBidi" w:hAnsiTheme="majorBidi" w:cstheme="majorBidi"/>
          <w:sz w:val="24"/>
          <w:szCs w:val="24"/>
        </w:rPr>
        <w:t xml:space="preserve"> used as a traditional medicinal plant by herb users in western </w:t>
      </w:r>
      <w:proofErr w:type="spellStart"/>
      <w:r w:rsidRPr="00C119F0">
        <w:rPr>
          <w:rFonts w:asciiTheme="majorBidi" w:hAnsiTheme="majorBidi" w:cstheme="majorBidi"/>
          <w:sz w:val="24"/>
          <w:szCs w:val="24"/>
        </w:rPr>
        <w:t>Kordufan</w:t>
      </w:r>
      <w:proofErr w:type="spellEnd"/>
      <w:r w:rsidRPr="00C119F0">
        <w:rPr>
          <w:rFonts w:asciiTheme="majorBidi" w:hAnsiTheme="majorBidi" w:cstheme="majorBidi"/>
          <w:sz w:val="24"/>
          <w:szCs w:val="24"/>
        </w:rPr>
        <w:t xml:space="preserve">, Sudan. The leaves extracts were used in different serial dilutions (100, 80, 70, and 60%) using solvent of different polarities: water, methanol and ethanol. The methanol and ethanol extracts were found to be active against Bacillus </w:t>
      </w:r>
      <w:proofErr w:type="spellStart"/>
      <w:r w:rsidRPr="00C119F0">
        <w:rPr>
          <w:rFonts w:asciiTheme="majorBidi" w:hAnsiTheme="majorBidi" w:cstheme="majorBidi"/>
          <w:sz w:val="24"/>
          <w:szCs w:val="24"/>
        </w:rPr>
        <w:t>subtilis</w:t>
      </w:r>
      <w:proofErr w:type="spellEnd"/>
      <w:r w:rsidRPr="00C119F0">
        <w:rPr>
          <w:rFonts w:asciiTheme="majorBidi" w:hAnsiTheme="majorBidi" w:cstheme="majorBidi"/>
          <w:sz w:val="24"/>
          <w:szCs w:val="24"/>
        </w:rPr>
        <w:t xml:space="preserve">, Staphylococcus </w:t>
      </w:r>
      <w:proofErr w:type="spellStart"/>
      <w:r w:rsidRPr="00C119F0">
        <w:rPr>
          <w:rFonts w:asciiTheme="majorBidi" w:hAnsiTheme="majorBidi" w:cstheme="majorBidi"/>
          <w:sz w:val="24"/>
          <w:szCs w:val="24"/>
        </w:rPr>
        <w:t>aureus</w:t>
      </w:r>
      <w:proofErr w:type="spellEnd"/>
      <w:r w:rsidRPr="00C119F0">
        <w:rPr>
          <w:rFonts w:asciiTheme="majorBidi" w:hAnsiTheme="majorBidi" w:cstheme="majorBidi"/>
          <w:sz w:val="24"/>
          <w:szCs w:val="24"/>
        </w:rPr>
        <w:t xml:space="preserve"> and Pseudomonas where they recorded zone of growth inhibition </w:t>
      </w:r>
      <w:r w:rsidRPr="00C119F0">
        <w:rPr>
          <w:rFonts w:asciiTheme="majorBidi" w:eastAsia="TimesNewRoman,BoldItalic" w:hAnsiTheme="majorBidi" w:cstheme="majorBidi"/>
          <w:sz w:val="24"/>
          <w:szCs w:val="24"/>
        </w:rPr>
        <w:t>≥</w:t>
      </w:r>
      <w:r w:rsidRPr="00C119F0">
        <w:rPr>
          <w:rFonts w:asciiTheme="majorBidi" w:hAnsiTheme="majorBidi" w:cstheme="majorBidi"/>
          <w:sz w:val="24"/>
          <w:szCs w:val="24"/>
        </w:rPr>
        <w:t xml:space="preserve">10 mm which is considered active. Aqueous extract appeared to have weak antimicrobial activity compared to other solvents. Gs leaves have a high content of essential amino acids which is together with its high protein content reflect a desirable nutritional value. On the other hand, although roots extracts did not show appreciable antimicrobial activity, the root powder has been used for treatment of wounds including diabetic wounds. Research is needed to investigate if the roots powder and extract have factors that promote wound healing. Gs </w:t>
      </w:r>
      <w:proofErr w:type="gramStart"/>
      <w:r w:rsidRPr="00C119F0">
        <w:rPr>
          <w:rFonts w:asciiTheme="majorBidi" w:hAnsiTheme="majorBidi" w:cstheme="majorBidi"/>
          <w:sz w:val="24"/>
          <w:szCs w:val="24"/>
        </w:rPr>
        <w:t>is</w:t>
      </w:r>
      <w:proofErr w:type="gramEnd"/>
      <w:r w:rsidRPr="00C119F0">
        <w:rPr>
          <w:rFonts w:asciiTheme="majorBidi" w:hAnsiTheme="majorBidi" w:cstheme="majorBidi"/>
          <w:sz w:val="24"/>
          <w:szCs w:val="24"/>
        </w:rPr>
        <w:t xml:space="preserve"> a valuable traditional medicinal plant and its leaves can also be used as protein and essential amino acids supplement</w:t>
      </w:r>
      <w:r>
        <w:rPr>
          <w:rFonts w:asciiTheme="majorBidi" w:hAnsiTheme="majorBidi" w:cstheme="majorBidi"/>
          <w:sz w:val="24"/>
          <w:szCs w:val="24"/>
        </w:rPr>
        <w:t xml:space="preserve"> for ruminant in dry seasons</w:t>
      </w:r>
      <w:r w:rsidRPr="00C119F0">
        <w:rPr>
          <w:rFonts w:asciiTheme="majorBidi" w:hAnsiTheme="majorBidi" w:cstheme="majorBidi"/>
          <w:sz w:val="24"/>
          <w:szCs w:val="24"/>
        </w:rPr>
        <w:t>. The amino acid composition together with other phytochemical components and antimicrobial activities of Gs leaves extract represent a huge potential for development of pharmaceutical drugs.</w:t>
      </w:r>
    </w:p>
    <w:p w:rsidR="001E6DFE" w:rsidRPr="00C119F0" w:rsidRDefault="00C119F0" w:rsidP="00C119F0">
      <w:pPr>
        <w:autoSpaceDE w:val="0"/>
        <w:autoSpaceDN w:val="0"/>
        <w:adjustRightInd w:val="0"/>
        <w:spacing w:after="0" w:line="240" w:lineRule="auto"/>
        <w:rPr>
          <w:rFonts w:asciiTheme="majorBidi" w:hAnsiTheme="majorBidi" w:cstheme="majorBidi"/>
          <w:sz w:val="32"/>
          <w:szCs w:val="32"/>
        </w:rPr>
      </w:pPr>
      <w:r w:rsidRPr="00C119F0">
        <w:rPr>
          <w:rFonts w:asciiTheme="majorBidi" w:hAnsiTheme="majorBidi" w:cstheme="majorBidi"/>
          <w:sz w:val="24"/>
          <w:szCs w:val="24"/>
        </w:rPr>
        <w:t xml:space="preserve">Key words: Amino acids, Antimicrobial activity, </w:t>
      </w:r>
      <w:proofErr w:type="spellStart"/>
      <w:r w:rsidRPr="00C119F0">
        <w:rPr>
          <w:rFonts w:asciiTheme="majorBidi" w:hAnsiTheme="majorBidi" w:cstheme="majorBidi"/>
          <w:sz w:val="24"/>
          <w:szCs w:val="24"/>
        </w:rPr>
        <w:t>Guiera</w:t>
      </w:r>
      <w:proofErr w:type="spellEnd"/>
      <w:r w:rsidRPr="00C119F0">
        <w:rPr>
          <w:rFonts w:asciiTheme="majorBidi" w:hAnsiTheme="majorBidi" w:cstheme="majorBidi"/>
          <w:sz w:val="24"/>
          <w:szCs w:val="24"/>
        </w:rPr>
        <w:t xml:space="preserve"> </w:t>
      </w:r>
      <w:proofErr w:type="spellStart"/>
      <w:r w:rsidRPr="00C119F0">
        <w:rPr>
          <w:rFonts w:asciiTheme="majorBidi" w:hAnsiTheme="majorBidi" w:cstheme="majorBidi"/>
          <w:sz w:val="24"/>
          <w:szCs w:val="24"/>
        </w:rPr>
        <w:t>senegalensis</w:t>
      </w:r>
      <w:proofErr w:type="spellEnd"/>
      <w:r w:rsidRPr="00C119F0">
        <w:rPr>
          <w:rFonts w:asciiTheme="majorBidi" w:hAnsiTheme="majorBidi" w:cstheme="majorBidi"/>
          <w:sz w:val="24"/>
          <w:szCs w:val="24"/>
        </w:rPr>
        <w:t xml:space="preserve">, </w:t>
      </w:r>
      <w:r>
        <w:rPr>
          <w:rFonts w:asciiTheme="majorBidi" w:hAnsiTheme="majorBidi" w:cstheme="majorBidi"/>
          <w:sz w:val="24"/>
          <w:szCs w:val="24"/>
        </w:rPr>
        <w:t xml:space="preserve">ruminant and </w:t>
      </w:r>
      <w:r w:rsidRPr="00C119F0">
        <w:rPr>
          <w:rFonts w:asciiTheme="majorBidi" w:hAnsiTheme="majorBidi" w:cstheme="majorBidi"/>
          <w:sz w:val="24"/>
          <w:szCs w:val="24"/>
        </w:rPr>
        <w:t>Sudan.</w:t>
      </w:r>
    </w:p>
    <w:p w:rsidR="001E6DFE" w:rsidRPr="00C119F0" w:rsidRDefault="001E6DFE" w:rsidP="001E6DFE">
      <w:pPr>
        <w:autoSpaceDE w:val="0"/>
        <w:autoSpaceDN w:val="0"/>
        <w:adjustRightInd w:val="0"/>
        <w:spacing w:after="0" w:line="240" w:lineRule="auto"/>
        <w:rPr>
          <w:rFonts w:asciiTheme="majorBidi" w:hAnsiTheme="majorBidi" w:cstheme="majorBidi"/>
          <w:sz w:val="32"/>
          <w:szCs w:val="32"/>
        </w:rPr>
      </w:pPr>
    </w:p>
    <w:p w:rsidR="006B7DCB" w:rsidRDefault="006B7DCB" w:rsidP="001E6DFE"/>
    <w:sectPr w:rsidR="006B7DC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imes-Bold">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swiss"/>
    <w:notTrueType/>
    <w:pitch w:val="default"/>
    <w:sig w:usb0="00000003" w:usb1="00000000" w:usb2="00000000" w:usb3="00000000" w:csb0="00000001" w:csb1="00000000"/>
  </w:font>
  <w:font w:name="TimesNewRoman,BoldItalic">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1E6DFE"/>
    <w:rsid w:val="001E6DFE"/>
    <w:rsid w:val="00584E8E"/>
    <w:rsid w:val="006B7DCB"/>
    <w:rsid w:val="00C119F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261</Words>
  <Characters>1490</Characters>
  <Application>Microsoft Office Word</Application>
  <DocSecurity>0</DocSecurity>
  <Lines>12</Lines>
  <Paragraphs>3</Paragraphs>
  <ScaleCrop>false</ScaleCrop>
  <Company/>
  <LinksUpToDate>false</LinksUpToDate>
  <CharactersWithSpaces>1748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2016-08-12T13:12:00Z</dcterms:created>
  <dcterms:modified xsi:type="dcterms:W3CDTF">2016-08-12T13:37:00Z</dcterms:modified>
</cp:coreProperties>
</file>