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B00F16" w14:textId="281FFCAD" w:rsidR="00AE3E37" w:rsidRDefault="001B7D0F" w:rsidP="00494130">
      <w:pPr>
        <w:pStyle w:val="Heading1"/>
        <w:spacing w:before="170"/>
        <w:ind w:left="0"/>
      </w:pPr>
      <w:r>
        <w:rPr>
          <w:color w:val="337AB7"/>
        </w:rPr>
        <w:t xml:space="preserve">Antidiabetic Evaluation of Pig Bile </w:t>
      </w:r>
      <w:r w:rsidRPr="001B7D0F">
        <w:rPr>
          <w:i/>
          <w:color w:val="337AB7"/>
        </w:rPr>
        <w:t>(</w:t>
      </w:r>
      <w:proofErr w:type="spellStart"/>
      <w:r w:rsidRPr="001B7D0F">
        <w:rPr>
          <w:i/>
          <w:color w:val="337AB7"/>
        </w:rPr>
        <w:t>Sus</w:t>
      </w:r>
      <w:proofErr w:type="spellEnd"/>
      <w:r w:rsidRPr="001B7D0F">
        <w:rPr>
          <w:i/>
          <w:color w:val="337AB7"/>
        </w:rPr>
        <w:t xml:space="preserve"> </w:t>
      </w:r>
      <w:proofErr w:type="spellStart"/>
      <w:r w:rsidRPr="001B7D0F">
        <w:rPr>
          <w:i/>
          <w:color w:val="337AB7"/>
        </w:rPr>
        <w:t>scrofa</w:t>
      </w:r>
      <w:proofErr w:type="spellEnd"/>
      <w:r w:rsidRPr="001B7D0F">
        <w:rPr>
          <w:i/>
          <w:color w:val="337AB7"/>
        </w:rPr>
        <w:t>)</w:t>
      </w:r>
      <w:r>
        <w:rPr>
          <w:color w:val="337AB7"/>
        </w:rPr>
        <w:t xml:space="preserve"> Bile on Alloxan-induced BALB/c Mice</w:t>
      </w:r>
    </w:p>
    <w:p w14:paraId="7C3F7E27" w14:textId="2F8674C3" w:rsidR="004B3B07" w:rsidRDefault="001B7D0F" w:rsidP="001B7D0F">
      <w:pPr>
        <w:pStyle w:val="BodyText"/>
        <w:spacing w:before="73" w:line="198" w:lineRule="exact"/>
        <w:ind w:right="5987"/>
        <w:rPr>
          <w:rFonts w:ascii="Arial"/>
        </w:rPr>
      </w:pPr>
      <w:r>
        <w:rPr>
          <w:rFonts w:ascii="Arial"/>
        </w:rPr>
        <w:t xml:space="preserve">John Lyndon C. </w:t>
      </w:r>
      <w:proofErr w:type="spellStart"/>
      <w:r>
        <w:rPr>
          <w:rFonts w:ascii="Arial"/>
        </w:rPr>
        <w:t>Lunnay</w:t>
      </w:r>
      <w:proofErr w:type="spellEnd"/>
      <w:r>
        <w:rPr>
          <w:rFonts w:ascii="Arial"/>
        </w:rPr>
        <w:t>, CSU-CVM, PHI</w:t>
      </w:r>
    </w:p>
    <w:p w14:paraId="2AD7A318" w14:textId="164876CF" w:rsidR="005973B9" w:rsidRDefault="001B7D0F" w:rsidP="001B7D0F">
      <w:pPr>
        <w:pStyle w:val="BodyText"/>
        <w:spacing w:before="73" w:line="198" w:lineRule="exact"/>
        <w:ind w:right="5987"/>
        <w:rPr>
          <w:rFonts w:ascii="Arial"/>
        </w:rPr>
      </w:pPr>
      <w:r>
        <w:rPr>
          <w:rFonts w:ascii="Arial"/>
        </w:rPr>
        <w:t xml:space="preserve">Bryan Jerome R. </w:t>
      </w:r>
      <w:proofErr w:type="spellStart"/>
      <w:r>
        <w:rPr>
          <w:rFonts w:ascii="Arial"/>
        </w:rPr>
        <w:t>Bassig</w:t>
      </w:r>
      <w:proofErr w:type="spellEnd"/>
      <w:r>
        <w:rPr>
          <w:rFonts w:ascii="Arial"/>
        </w:rPr>
        <w:t>, DVM</w:t>
      </w:r>
    </w:p>
    <w:p w14:paraId="2D988C30" w14:textId="77777777" w:rsidR="00AE3E37" w:rsidRDefault="00AE3E37">
      <w:pPr>
        <w:pStyle w:val="BodyText"/>
        <w:rPr>
          <w:rFonts w:ascii="Arial"/>
          <w:sz w:val="20"/>
        </w:rPr>
      </w:pPr>
    </w:p>
    <w:p w14:paraId="5046D751" w14:textId="77777777" w:rsidR="00AE3E37" w:rsidRDefault="00AE3E37">
      <w:pPr>
        <w:pStyle w:val="BodyText"/>
        <w:spacing w:before="3"/>
        <w:rPr>
          <w:rFonts w:ascii="Arial"/>
          <w:sz w:val="21"/>
        </w:rPr>
      </w:pPr>
    </w:p>
    <w:p w14:paraId="48BF1C03"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bookmarkStart w:id="0" w:name="_GoBack"/>
      <w:bookmarkEnd w:id="0"/>
    </w:p>
    <w:p w14:paraId="66A273E8" w14:textId="750294E0" w:rsidR="00AE3E37" w:rsidRDefault="00A9710C">
      <w:pPr>
        <w:pStyle w:val="Heading3"/>
        <w:spacing w:before="147"/>
        <w:jc w:val="both"/>
      </w:pPr>
      <w:r>
        <w:rPr>
          <w:color w:val="BF5A14"/>
        </w:rPr>
        <w:t>Abstract</w:t>
      </w:r>
      <w:r w:rsidR="00404E5B">
        <w:rPr>
          <w:color w:val="BF5A14"/>
        </w:rPr>
        <w:t xml:space="preserve"> </w:t>
      </w:r>
    </w:p>
    <w:p w14:paraId="53AC6FBB" w14:textId="77777777" w:rsidR="001B7D0F" w:rsidRPr="00B82DFB" w:rsidRDefault="001B7D0F" w:rsidP="001B7D0F">
      <w:pPr>
        <w:spacing w:line="360" w:lineRule="auto"/>
        <w:ind w:firstLine="720"/>
        <w:jc w:val="both"/>
      </w:pPr>
      <w:r w:rsidRPr="00B82DFB">
        <w:t>This study discerns to evaluate the antidiabetic efficacy of Pig Bile on Alloxan-induced BALB/c Mice</w:t>
      </w:r>
      <w:r>
        <w:t>, s</w:t>
      </w:r>
      <w:r w:rsidRPr="00B82DFB">
        <w:t>pecifically: 1) To assess the antidiabetic effect of bile in BALB/c Mice. 2) To evaluate the effect of pig’s bile on fasting blood glucose level using a Glucometer. 3) To determine the oral glucose tolerance of pigs’ bile in Alloxan-induced mice using OGTT. 4) To determine the weight of Alloxan-induced BALB/c Mice supplemented with pig’s bile.</w:t>
      </w:r>
    </w:p>
    <w:p w14:paraId="308F8429" w14:textId="225C83B6" w:rsidR="001B7D0F" w:rsidRPr="00D061B1" w:rsidRDefault="001B7D0F" w:rsidP="001B7D0F">
      <w:pPr>
        <w:spacing w:line="360" w:lineRule="auto"/>
        <w:jc w:val="both"/>
        <w:rPr>
          <w:rFonts w:ascii="Calibri" w:hAnsi="Calibri" w:cs="Calibri"/>
        </w:rPr>
      </w:pPr>
      <w:r>
        <w:tab/>
        <w:t>The experimental animals were divided and selected using RCBD into 5 groups (n= 4) receiving different treatments: T1 (negative control), T2 (1ml/kg), T3 (2ml/kg), T4 (3ml/kg) and T5 (</w:t>
      </w:r>
      <w:proofErr w:type="spellStart"/>
      <w:r>
        <w:t>Glibenclamide</w:t>
      </w:r>
      <w:proofErr w:type="spellEnd"/>
      <w:r>
        <w:t>). Hyperglycemia was induced in mice by injecting 1% alloxan monohydrate intraperitoneally. Three (3) days after, blood glucose was measured using the tail blood sampling technique. Glucose tolerance test was performed using 2g/kg glucose solution and blood glucose levels were measured at 30 minutes, 60 minutes and 120 minutes post administration of treatments. 14 days of monitoring was also done to ensure effectivity and efficacy of the different treatments. Body weight was also determined.</w:t>
      </w:r>
      <w:r>
        <w:t xml:space="preserve"> </w:t>
      </w:r>
      <w:r>
        <w:t>Results shows that administration of alloxan increases significantly the blood glucose levels of test mice as compared with the normal value which is 65-175 mg/dl. Administration of treatments on test animals significantly reverted the blood glucose levels of mice in 60 minutes and 120 minutes using oral glucose tolerance test.</w:t>
      </w:r>
      <w:r w:rsidRPr="00D061B1">
        <w:rPr>
          <w:rFonts w:ascii="Times New Roman" w:hAnsi="Times New Roman" w:cs="Times New Roman"/>
        </w:rPr>
        <w:t xml:space="preserve"> </w:t>
      </w:r>
      <w:r w:rsidRPr="00D061B1">
        <w:rPr>
          <w:rFonts w:ascii="Calibri" w:hAnsi="Calibri" w:cs="Calibri"/>
        </w:rPr>
        <w:t xml:space="preserve">The data showed that all treatments has a reduction in blood glucose levels with T4 (3ml/kg) as the highest followed by T3 (2ml/kg) and T2 (1ml/kg) at 66.28 %, 58.68 % and 20.59 %, respectively at 120 minutes as compared with T5 (positive control) with </w:t>
      </w:r>
      <w:r w:rsidRPr="00D061B1">
        <w:rPr>
          <w:rFonts w:ascii="Calibri" w:hAnsi="Calibri" w:cs="Calibri"/>
        </w:rPr>
        <w:t xml:space="preserve">63.12 % reduction.  </w:t>
      </w:r>
      <w:r>
        <w:t>After 14 days of monitoring, normal blood glucose levels were seen significantly on T2 (1ml/kg), T3 (2ml/kg), T4 (3ml/kg) and T5 (</w:t>
      </w:r>
      <w:proofErr w:type="spellStart"/>
      <w:r>
        <w:t>Glibenclamide</w:t>
      </w:r>
      <w:proofErr w:type="spellEnd"/>
      <w:r>
        <w:t xml:space="preserve">) which only suggests the efficacy of pig bile on lowering glucose levels on alloxan-induced diabetic mice </w:t>
      </w:r>
      <w:r w:rsidRPr="00D061B1">
        <w:rPr>
          <w:rFonts w:ascii="Calibri" w:hAnsi="Calibri" w:cs="Calibri"/>
        </w:rPr>
        <w:t>with mean percent reduction of 67.46 %, 56.11 % and 68.57 % at day 14 as compared with the positive control at 70.26 percent reduction</w:t>
      </w:r>
      <w:r>
        <w:rPr>
          <w:rFonts w:ascii="Calibri" w:hAnsi="Calibri" w:cs="Calibri"/>
        </w:rPr>
        <w:t>, respectively</w:t>
      </w:r>
      <w:r w:rsidRPr="00D061B1">
        <w:rPr>
          <w:rFonts w:ascii="Calibri" w:hAnsi="Calibri" w:cs="Calibri"/>
        </w:rPr>
        <w:t xml:space="preserve">. </w:t>
      </w:r>
      <w:r>
        <w:t>Body weight analysis shows no significant difference. DMRT (Duncan’s Multiple Range Test) shows comparable efficacy and effectivity between T3 (3ml/kg) and T5 (</w:t>
      </w:r>
      <w:proofErr w:type="spellStart"/>
      <w:r>
        <w:t>Glibenclamide</w:t>
      </w:r>
      <w:proofErr w:type="spellEnd"/>
      <w:r>
        <w:t>) on lowering BGL at different day and time intervals.</w:t>
      </w:r>
    </w:p>
    <w:p w14:paraId="194743B6" w14:textId="0EA08DBE" w:rsidR="001B7D0F" w:rsidRDefault="001B7D0F" w:rsidP="001B7D0F">
      <w:pPr>
        <w:spacing w:line="360" w:lineRule="auto"/>
        <w:jc w:val="both"/>
      </w:pPr>
    </w:p>
    <w:p w14:paraId="61D17F11" w14:textId="48774345" w:rsidR="00AE3E37" w:rsidRDefault="00A9710C" w:rsidP="001B7D0F">
      <w:pPr>
        <w:pStyle w:val="Heading3"/>
        <w:spacing w:before="74"/>
        <w:ind w:left="0"/>
      </w:pPr>
      <w:r>
        <w:rPr>
          <w:color w:val="BF5A14"/>
        </w:rPr>
        <w:t>Image</w:t>
      </w:r>
    </w:p>
    <w:p w14:paraId="3D048AAA" w14:textId="6B8AB710" w:rsidR="00AE3E37" w:rsidRDefault="001B7D0F">
      <w:pPr>
        <w:pStyle w:val="BodyText"/>
        <w:spacing w:before="2"/>
        <w:rPr>
          <w:rFonts w:ascii="Arial"/>
          <w:b/>
          <w:sz w:val="16"/>
        </w:rPr>
      </w:pPr>
      <w:r>
        <w:rPr>
          <w:rFonts w:ascii="Arial"/>
          <w:b/>
          <w:noProof/>
          <w:sz w:val="16"/>
        </w:rPr>
        <w:drawing>
          <wp:inline distT="0" distB="0" distL="0" distR="0" wp14:anchorId="6C97CC3F" wp14:editId="4705C996">
            <wp:extent cx="3165475" cy="2026920"/>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 Shot 2020-02-29 at 8.56.32 PM.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65475" cy="2026920"/>
                    </a:xfrm>
                    <a:prstGeom prst="rect">
                      <a:avLst/>
                    </a:prstGeom>
                  </pic:spPr>
                </pic:pic>
              </a:graphicData>
            </a:graphic>
          </wp:inline>
        </w:drawing>
      </w:r>
    </w:p>
    <w:p w14:paraId="739DDEDA" w14:textId="77777777" w:rsidR="001B7D0F" w:rsidRDefault="001B7D0F">
      <w:pPr>
        <w:pStyle w:val="BodyText"/>
        <w:spacing w:before="2"/>
        <w:rPr>
          <w:rFonts w:ascii="Arial"/>
          <w:b/>
          <w:sz w:val="16"/>
        </w:rPr>
      </w:pPr>
    </w:p>
    <w:p w14:paraId="439DD6C0" w14:textId="126624C9" w:rsidR="001B7D0F" w:rsidRDefault="001B7D0F">
      <w:pPr>
        <w:pStyle w:val="BodyText"/>
        <w:spacing w:before="2"/>
        <w:rPr>
          <w:rFonts w:ascii="Arial"/>
          <w:b/>
          <w:sz w:val="16"/>
        </w:rPr>
      </w:pPr>
      <w:r>
        <w:rPr>
          <w:rFonts w:ascii="Arial"/>
          <w:b/>
          <w:noProof/>
          <w:sz w:val="16"/>
        </w:rPr>
        <w:drawing>
          <wp:inline distT="0" distB="0" distL="0" distR="0" wp14:anchorId="3F0FA8AE" wp14:editId="451D5C2E">
            <wp:extent cx="3165475" cy="204724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 Shot 2020-02-29 at 8.57.23 PM.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65475" cy="2047240"/>
                    </a:xfrm>
                    <a:prstGeom prst="rect">
                      <a:avLst/>
                    </a:prstGeom>
                  </pic:spPr>
                </pic:pic>
              </a:graphicData>
            </a:graphic>
          </wp:inline>
        </w:drawing>
      </w:r>
    </w:p>
    <w:p w14:paraId="2DF646B9" w14:textId="77777777" w:rsidR="001B7D0F" w:rsidRDefault="001B7D0F">
      <w:pPr>
        <w:pStyle w:val="BodyText"/>
        <w:spacing w:before="2"/>
        <w:rPr>
          <w:rFonts w:ascii="Arial"/>
          <w:b/>
          <w:sz w:val="16"/>
        </w:rPr>
      </w:pPr>
    </w:p>
    <w:p w14:paraId="724878BE" w14:textId="021E68BD" w:rsidR="005973B9" w:rsidRDefault="001B7D0F" w:rsidP="005973B9">
      <w:pPr>
        <w:spacing w:line="204" w:lineRule="exact"/>
        <w:rPr>
          <w:rFonts w:ascii="Arial"/>
          <w:b/>
          <w:color w:val="BF5A14"/>
          <w:sz w:val="20"/>
        </w:rPr>
      </w:pPr>
      <w:r>
        <w:rPr>
          <w:rFonts w:ascii="Arial"/>
          <w:b/>
          <w:noProof/>
          <w:color w:val="BF5A14"/>
          <w:sz w:val="20"/>
        </w:rPr>
        <w:drawing>
          <wp:inline distT="0" distB="0" distL="0" distR="0" wp14:anchorId="15E7097E" wp14:editId="2BF64149">
            <wp:extent cx="3165475" cy="201676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20-02-29 at 8.56.03 PM.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165475" cy="2016760"/>
                    </a:xfrm>
                    <a:prstGeom prst="rect">
                      <a:avLst/>
                    </a:prstGeom>
                  </pic:spPr>
                </pic:pic>
              </a:graphicData>
            </a:graphic>
          </wp:inline>
        </w:drawing>
      </w:r>
      <w:r w:rsidR="005973B9">
        <w:rPr>
          <w:rFonts w:ascii="Arial"/>
          <w:b/>
          <w:color w:val="BF5A14"/>
          <w:sz w:val="20"/>
        </w:rPr>
        <w:br/>
      </w:r>
      <w:r w:rsidR="005973B9">
        <w:rPr>
          <w:rFonts w:ascii="Arial"/>
          <w:b/>
          <w:color w:val="BF5A14"/>
          <w:sz w:val="20"/>
        </w:rPr>
        <w:lastRenderedPageBreak/>
        <w:t xml:space="preserve">Recent Publications </w:t>
      </w:r>
    </w:p>
    <w:p w14:paraId="63A4DE05" w14:textId="77777777" w:rsidR="001B7D0F" w:rsidRDefault="001B7D0F" w:rsidP="005973B9">
      <w:pPr>
        <w:spacing w:line="204" w:lineRule="exact"/>
        <w:rPr>
          <w:rFonts w:ascii="Arial"/>
          <w:b/>
          <w:sz w:val="20"/>
        </w:rPr>
      </w:pPr>
    </w:p>
    <w:p w14:paraId="03E519CE" w14:textId="77777777" w:rsidR="001B7D0F" w:rsidRPr="002D6EE8" w:rsidRDefault="001B7D0F" w:rsidP="001B7D0F">
      <w:pPr>
        <w:jc w:val="both"/>
        <w:rPr>
          <w:rFonts w:ascii="Calibri" w:eastAsia="Times New Roman" w:hAnsi="Calibri" w:cs="Calibri"/>
          <w:color w:val="000000" w:themeColor="text1"/>
        </w:rPr>
      </w:pPr>
      <w:r w:rsidRPr="002D6EE8">
        <w:rPr>
          <w:rFonts w:ascii="Calibri" w:eastAsia="Times New Roman" w:hAnsi="Calibri" w:cs="Calibri"/>
          <w:b/>
          <w:color w:val="000000" w:themeColor="text1"/>
        </w:rPr>
        <w:t xml:space="preserve">Ankur </w:t>
      </w:r>
      <w:proofErr w:type="spellStart"/>
      <w:r w:rsidRPr="002D6EE8">
        <w:rPr>
          <w:rFonts w:ascii="Calibri" w:eastAsia="Times New Roman" w:hAnsi="Calibri" w:cs="Calibri"/>
          <w:b/>
          <w:color w:val="000000" w:themeColor="text1"/>
        </w:rPr>
        <w:t>Rohilla</w:t>
      </w:r>
      <w:proofErr w:type="spellEnd"/>
      <w:r w:rsidRPr="002D6EE8">
        <w:rPr>
          <w:rFonts w:ascii="Calibri" w:eastAsia="Times New Roman" w:hAnsi="Calibri" w:cs="Calibri"/>
          <w:b/>
          <w:color w:val="000000" w:themeColor="text1"/>
        </w:rPr>
        <w:t xml:space="preserve">, </w:t>
      </w:r>
      <w:proofErr w:type="spellStart"/>
      <w:r w:rsidRPr="002D6EE8">
        <w:rPr>
          <w:rFonts w:ascii="Calibri" w:eastAsia="Times New Roman" w:hAnsi="Calibri" w:cs="Calibri"/>
          <w:b/>
          <w:color w:val="000000" w:themeColor="text1"/>
        </w:rPr>
        <w:t>Shahjad</w:t>
      </w:r>
      <w:proofErr w:type="spellEnd"/>
      <w:r w:rsidRPr="002D6EE8">
        <w:rPr>
          <w:rFonts w:ascii="Calibri" w:eastAsia="Times New Roman" w:hAnsi="Calibri" w:cs="Calibri"/>
          <w:b/>
          <w:color w:val="000000" w:themeColor="text1"/>
        </w:rPr>
        <w:t xml:space="preserve"> Ali.</w:t>
      </w:r>
      <w:r w:rsidRPr="002D6EE8">
        <w:rPr>
          <w:rFonts w:ascii="Calibri" w:eastAsia="Times New Roman" w:hAnsi="Calibri" w:cs="Calibri"/>
          <w:color w:val="000000" w:themeColor="text1"/>
        </w:rPr>
        <w:t xml:space="preserve"> January 2012. Alloxan Induced Diabetes: Mechanisms and Effects. </w:t>
      </w:r>
    </w:p>
    <w:p w14:paraId="071BB45A" w14:textId="77777777" w:rsidR="001B7D0F" w:rsidRPr="002D6EE8" w:rsidRDefault="001B7D0F" w:rsidP="001B7D0F">
      <w:pPr>
        <w:jc w:val="both"/>
        <w:rPr>
          <w:rFonts w:ascii="Calibri" w:eastAsia="Times New Roman" w:hAnsi="Calibri" w:cs="Calibri"/>
          <w:color w:val="000000" w:themeColor="text1"/>
        </w:rPr>
      </w:pPr>
      <w:r w:rsidRPr="002D6EE8">
        <w:rPr>
          <w:rFonts w:ascii="Calibri" w:eastAsia="Times New Roman" w:hAnsi="Calibri" w:cs="Calibri"/>
          <w:b/>
          <w:color w:val="000000" w:themeColor="text1"/>
        </w:rPr>
        <w:t xml:space="preserve">Bays HE and Goldberg RB. </w:t>
      </w:r>
      <w:r w:rsidRPr="002D6EE8">
        <w:rPr>
          <w:rFonts w:ascii="Calibri" w:eastAsia="Times New Roman" w:hAnsi="Calibri" w:cs="Calibri"/>
          <w:color w:val="000000" w:themeColor="text1"/>
        </w:rPr>
        <w:t xml:space="preserve">(2007) The ‘forgotten’ bile acid sequestrants: is now a good time to remember. Am J </w:t>
      </w:r>
      <w:proofErr w:type="spellStart"/>
      <w:r w:rsidRPr="002D6EE8">
        <w:rPr>
          <w:rFonts w:ascii="Calibri" w:eastAsia="Times New Roman" w:hAnsi="Calibri" w:cs="Calibri"/>
          <w:color w:val="000000" w:themeColor="text1"/>
        </w:rPr>
        <w:t>Ther</w:t>
      </w:r>
      <w:proofErr w:type="spellEnd"/>
      <w:r w:rsidRPr="002D6EE8">
        <w:rPr>
          <w:rFonts w:ascii="Calibri" w:eastAsia="Times New Roman" w:hAnsi="Calibri" w:cs="Calibri"/>
          <w:color w:val="000000" w:themeColor="text1"/>
        </w:rPr>
        <w:t> 14:567-580</w:t>
      </w:r>
    </w:p>
    <w:p w14:paraId="4CE2A33B" w14:textId="77777777" w:rsidR="001B7D0F" w:rsidRPr="002D6EE8" w:rsidRDefault="001B7D0F" w:rsidP="001B7D0F">
      <w:pPr>
        <w:jc w:val="both"/>
        <w:rPr>
          <w:rFonts w:ascii="Calibri" w:eastAsia="Times New Roman" w:hAnsi="Calibri" w:cs="Calibri"/>
          <w:color w:val="000000" w:themeColor="text1"/>
        </w:rPr>
      </w:pPr>
      <w:r w:rsidRPr="002D6EE8">
        <w:rPr>
          <w:rFonts w:ascii="Calibri" w:eastAsia="Times New Roman" w:hAnsi="Calibri" w:cs="Calibri"/>
          <w:b/>
          <w:color w:val="000000" w:themeColor="text1"/>
        </w:rPr>
        <w:t xml:space="preserve">Brendel C, </w:t>
      </w:r>
      <w:proofErr w:type="spellStart"/>
      <w:r w:rsidRPr="002D6EE8">
        <w:rPr>
          <w:rFonts w:ascii="Calibri" w:eastAsia="Times New Roman" w:hAnsi="Calibri" w:cs="Calibri"/>
          <w:b/>
          <w:color w:val="000000" w:themeColor="text1"/>
        </w:rPr>
        <w:t>Schoonjans</w:t>
      </w:r>
      <w:proofErr w:type="spellEnd"/>
      <w:r w:rsidRPr="002D6EE8">
        <w:rPr>
          <w:rFonts w:ascii="Calibri" w:eastAsia="Times New Roman" w:hAnsi="Calibri" w:cs="Calibri"/>
          <w:b/>
          <w:color w:val="000000" w:themeColor="text1"/>
        </w:rPr>
        <w:t xml:space="preserve"> K, </w:t>
      </w:r>
      <w:proofErr w:type="spellStart"/>
      <w:r w:rsidRPr="002D6EE8">
        <w:rPr>
          <w:rFonts w:ascii="Calibri" w:eastAsia="Times New Roman" w:hAnsi="Calibri" w:cs="Calibri"/>
          <w:b/>
          <w:color w:val="000000" w:themeColor="text1"/>
        </w:rPr>
        <w:t>Botrugno</w:t>
      </w:r>
      <w:proofErr w:type="spellEnd"/>
      <w:r w:rsidRPr="002D6EE8">
        <w:rPr>
          <w:rFonts w:ascii="Calibri" w:eastAsia="Times New Roman" w:hAnsi="Calibri" w:cs="Calibri"/>
          <w:b/>
          <w:color w:val="000000" w:themeColor="text1"/>
        </w:rPr>
        <w:t xml:space="preserve"> OA, </w:t>
      </w:r>
      <w:proofErr w:type="spellStart"/>
      <w:r w:rsidRPr="002D6EE8">
        <w:rPr>
          <w:rFonts w:ascii="Calibri" w:eastAsia="Times New Roman" w:hAnsi="Calibri" w:cs="Calibri"/>
          <w:b/>
          <w:color w:val="000000" w:themeColor="text1"/>
        </w:rPr>
        <w:t>Treuter</w:t>
      </w:r>
      <w:proofErr w:type="spellEnd"/>
      <w:r w:rsidRPr="002D6EE8">
        <w:rPr>
          <w:rFonts w:ascii="Calibri" w:eastAsia="Times New Roman" w:hAnsi="Calibri" w:cs="Calibri"/>
          <w:b/>
          <w:color w:val="000000" w:themeColor="text1"/>
        </w:rPr>
        <w:t xml:space="preserve"> E and </w:t>
      </w:r>
      <w:proofErr w:type="spellStart"/>
      <w:r w:rsidRPr="002D6EE8">
        <w:rPr>
          <w:rFonts w:ascii="Calibri" w:eastAsia="Times New Roman" w:hAnsi="Calibri" w:cs="Calibri"/>
          <w:b/>
          <w:color w:val="000000" w:themeColor="text1"/>
        </w:rPr>
        <w:t>Auwerx</w:t>
      </w:r>
      <w:proofErr w:type="spellEnd"/>
      <w:r w:rsidRPr="002D6EE8">
        <w:rPr>
          <w:rFonts w:ascii="Calibri" w:eastAsia="Times New Roman" w:hAnsi="Calibri" w:cs="Calibri"/>
          <w:b/>
          <w:color w:val="000000" w:themeColor="text1"/>
        </w:rPr>
        <w:t xml:space="preserve"> J.</w:t>
      </w:r>
      <w:r w:rsidRPr="002D6EE8">
        <w:rPr>
          <w:rFonts w:ascii="Calibri" w:eastAsia="Times New Roman" w:hAnsi="Calibri" w:cs="Calibri"/>
          <w:color w:val="000000" w:themeColor="text1"/>
        </w:rPr>
        <w:t xml:space="preserve"> (2002) The small heterodimer partner interacts with the liver X receptor alpha and represses its transcriptional activity. </w:t>
      </w:r>
      <w:proofErr w:type="spellStart"/>
      <w:r w:rsidRPr="002D6EE8">
        <w:rPr>
          <w:rFonts w:ascii="Calibri" w:eastAsia="Times New Roman" w:hAnsi="Calibri" w:cs="Calibri"/>
          <w:color w:val="000000" w:themeColor="text1"/>
        </w:rPr>
        <w:t>Mol</w:t>
      </w:r>
      <w:proofErr w:type="spellEnd"/>
      <w:r w:rsidRPr="002D6EE8">
        <w:rPr>
          <w:rFonts w:ascii="Calibri" w:eastAsia="Times New Roman" w:hAnsi="Calibri" w:cs="Calibri"/>
          <w:color w:val="000000" w:themeColor="text1"/>
        </w:rPr>
        <w:t xml:space="preserve"> Endocrinol; 16:2065- 2076.</w:t>
      </w:r>
    </w:p>
    <w:p w14:paraId="2D9CF3AA" w14:textId="77777777" w:rsidR="001B7D0F" w:rsidRPr="002D6EE8" w:rsidRDefault="001B7D0F" w:rsidP="001B7D0F">
      <w:pPr>
        <w:jc w:val="both"/>
        <w:rPr>
          <w:rFonts w:ascii="Calibri" w:eastAsia="Times New Roman" w:hAnsi="Calibri" w:cs="Calibri"/>
          <w:color w:val="000000" w:themeColor="text1"/>
        </w:rPr>
      </w:pPr>
      <w:proofErr w:type="spellStart"/>
      <w:r w:rsidRPr="002D6EE8">
        <w:rPr>
          <w:rFonts w:ascii="Calibri" w:eastAsia="Times New Roman" w:hAnsi="Calibri" w:cs="Calibri"/>
          <w:b/>
          <w:color w:val="000000" w:themeColor="text1"/>
        </w:rPr>
        <w:t>Brodbelt</w:t>
      </w:r>
      <w:proofErr w:type="spellEnd"/>
      <w:r w:rsidRPr="002D6EE8">
        <w:rPr>
          <w:rFonts w:ascii="Calibri" w:eastAsia="Times New Roman" w:hAnsi="Calibri" w:cs="Calibri"/>
          <w:b/>
          <w:color w:val="000000" w:themeColor="text1"/>
        </w:rPr>
        <w:t xml:space="preserve"> D., </w:t>
      </w:r>
      <w:proofErr w:type="spellStart"/>
      <w:r w:rsidRPr="002D6EE8">
        <w:rPr>
          <w:rFonts w:ascii="Calibri" w:eastAsia="Times New Roman" w:hAnsi="Calibri" w:cs="Calibri"/>
          <w:b/>
          <w:color w:val="000000" w:themeColor="text1"/>
        </w:rPr>
        <w:t>Mattin</w:t>
      </w:r>
      <w:proofErr w:type="spellEnd"/>
      <w:r w:rsidRPr="002D6EE8">
        <w:rPr>
          <w:rFonts w:ascii="Calibri" w:eastAsia="Times New Roman" w:hAnsi="Calibri" w:cs="Calibri"/>
          <w:b/>
          <w:color w:val="000000" w:themeColor="text1"/>
        </w:rPr>
        <w:t xml:space="preserve"> M., O’Neill D., Church D., McGreevy PD., </w:t>
      </w:r>
      <w:proofErr w:type="spellStart"/>
      <w:r w:rsidRPr="002D6EE8">
        <w:rPr>
          <w:rFonts w:ascii="Calibri" w:eastAsia="Times New Roman" w:hAnsi="Calibri" w:cs="Calibri"/>
          <w:b/>
          <w:color w:val="000000" w:themeColor="text1"/>
        </w:rPr>
        <w:t>Thimson</w:t>
      </w:r>
      <w:proofErr w:type="spellEnd"/>
      <w:r w:rsidRPr="002D6EE8">
        <w:rPr>
          <w:rFonts w:ascii="Calibri" w:eastAsia="Times New Roman" w:hAnsi="Calibri" w:cs="Calibri"/>
          <w:b/>
          <w:color w:val="000000" w:themeColor="text1"/>
        </w:rPr>
        <w:t xml:space="preserve"> PC.,</w:t>
      </w:r>
      <w:r w:rsidRPr="002D6EE8">
        <w:rPr>
          <w:rFonts w:ascii="Calibri" w:eastAsia="Times New Roman" w:hAnsi="Calibri" w:cs="Calibri"/>
          <w:color w:val="000000" w:themeColor="text1"/>
        </w:rPr>
        <w:t xml:space="preserve"> </w:t>
      </w:r>
      <w:r>
        <w:rPr>
          <w:rFonts w:ascii="Calibri" w:eastAsia="Times New Roman" w:hAnsi="Calibri" w:cs="Calibri"/>
          <w:color w:val="000000" w:themeColor="text1"/>
        </w:rPr>
        <w:t xml:space="preserve">2014. </w:t>
      </w:r>
      <w:r w:rsidRPr="002D6EE8">
        <w:rPr>
          <w:rFonts w:ascii="Calibri" w:eastAsia="Times New Roman" w:hAnsi="Calibri" w:cs="Calibri"/>
          <w:color w:val="000000" w:themeColor="text1"/>
        </w:rPr>
        <w:t>An epidemiological study of diabetes mellitus in dogs attending first opinion practice in UK. April 5; 174 (14): 349</w:t>
      </w:r>
    </w:p>
    <w:p w14:paraId="793C8371" w14:textId="77777777" w:rsidR="001B7D0F" w:rsidRPr="002D6EE8" w:rsidRDefault="001B7D0F" w:rsidP="001B7D0F">
      <w:pPr>
        <w:jc w:val="both"/>
        <w:rPr>
          <w:rFonts w:ascii="Calibri" w:eastAsia="Times New Roman" w:hAnsi="Calibri" w:cs="Calibri"/>
          <w:color w:val="000000" w:themeColor="text1"/>
        </w:rPr>
      </w:pPr>
      <w:proofErr w:type="spellStart"/>
      <w:r w:rsidRPr="002D6EE8">
        <w:rPr>
          <w:rFonts w:ascii="Calibri" w:eastAsia="Times New Roman" w:hAnsi="Calibri" w:cs="Calibri"/>
          <w:b/>
          <w:color w:val="000000" w:themeColor="text1"/>
        </w:rPr>
        <w:t>Cabinta</w:t>
      </w:r>
      <w:proofErr w:type="spellEnd"/>
      <w:r w:rsidRPr="002D6EE8">
        <w:rPr>
          <w:rFonts w:ascii="Calibri" w:eastAsia="Times New Roman" w:hAnsi="Calibri" w:cs="Calibri"/>
          <w:b/>
          <w:color w:val="000000" w:themeColor="text1"/>
        </w:rPr>
        <w:t xml:space="preserve">, L., </w:t>
      </w:r>
      <w:proofErr w:type="spellStart"/>
      <w:r w:rsidRPr="002D6EE8">
        <w:rPr>
          <w:rFonts w:ascii="Calibri" w:eastAsia="Times New Roman" w:hAnsi="Calibri" w:cs="Calibri"/>
          <w:b/>
          <w:color w:val="000000" w:themeColor="text1"/>
        </w:rPr>
        <w:t>Narag</w:t>
      </w:r>
      <w:proofErr w:type="spellEnd"/>
      <w:r w:rsidRPr="002D6EE8">
        <w:rPr>
          <w:rFonts w:ascii="Calibri" w:eastAsia="Times New Roman" w:hAnsi="Calibri" w:cs="Calibri"/>
          <w:b/>
          <w:color w:val="000000" w:themeColor="text1"/>
        </w:rPr>
        <w:t xml:space="preserve"> J., et al.,</w:t>
      </w:r>
      <w:r w:rsidRPr="002D6EE8">
        <w:rPr>
          <w:rFonts w:ascii="Calibri" w:eastAsia="Times New Roman" w:hAnsi="Calibri" w:cs="Calibri"/>
          <w:color w:val="000000" w:themeColor="text1"/>
        </w:rPr>
        <w:t xml:space="preserve"> 2012. Hypoglycemic effect of pig bile on hyperglycemic induced albino mice. UNPUBLISHED</w:t>
      </w:r>
    </w:p>
    <w:p w14:paraId="218B7938" w14:textId="77777777" w:rsidR="001B7D0F" w:rsidRPr="002D6EE8" w:rsidRDefault="001B7D0F" w:rsidP="001B7D0F">
      <w:pPr>
        <w:jc w:val="both"/>
        <w:rPr>
          <w:rFonts w:ascii="Calibri" w:eastAsia="Times New Roman" w:hAnsi="Calibri" w:cs="Calibri"/>
          <w:color w:val="000000" w:themeColor="text1"/>
        </w:rPr>
      </w:pPr>
      <w:r w:rsidRPr="002D6EE8">
        <w:rPr>
          <w:rFonts w:ascii="Calibri" w:eastAsia="Times New Roman" w:hAnsi="Calibri" w:cs="Calibri"/>
          <w:b/>
          <w:color w:val="000000" w:themeColor="text1"/>
        </w:rPr>
        <w:t xml:space="preserve">Cao R, Cronk ZX and </w:t>
      </w:r>
      <w:proofErr w:type="spellStart"/>
      <w:r w:rsidRPr="002D6EE8">
        <w:rPr>
          <w:rFonts w:ascii="Calibri" w:eastAsia="Times New Roman" w:hAnsi="Calibri" w:cs="Calibri"/>
          <w:b/>
          <w:color w:val="000000" w:themeColor="text1"/>
        </w:rPr>
        <w:t>Zha</w:t>
      </w:r>
      <w:proofErr w:type="spellEnd"/>
      <w:r w:rsidRPr="002D6EE8">
        <w:rPr>
          <w:rFonts w:ascii="Calibri" w:eastAsia="Times New Roman" w:hAnsi="Calibri" w:cs="Calibri"/>
          <w:b/>
          <w:color w:val="000000" w:themeColor="text1"/>
        </w:rPr>
        <w:t xml:space="preserve"> </w:t>
      </w:r>
      <w:proofErr w:type="gramStart"/>
      <w:r w:rsidRPr="002D6EE8">
        <w:rPr>
          <w:rFonts w:ascii="Calibri" w:eastAsia="Times New Roman" w:hAnsi="Calibri" w:cs="Calibri"/>
          <w:b/>
          <w:color w:val="000000" w:themeColor="text1"/>
        </w:rPr>
        <w:t>W</w:t>
      </w:r>
      <w:r w:rsidRPr="002D6EE8">
        <w:rPr>
          <w:rFonts w:ascii="Calibri" w:eastAsia="Times New Roman" w:hAnsi="Calibri" w:cs="Calibri"/>
          <w:color w:val="000000" w:themeColor="text1"/>
        </w:rPr>
        <w:t>.(</w:t>
      </w:r>
      <w:proofErr w:type="gramEnd"/>
      <w:r w:rsidRPr="002D6EE8">
        <w:rPr>
          <w:rFonts w:ascii="Calibri" w:eastAsia="Times New Roman" w:hAnsi="Calibri" w:cs="Calibri"/>
          <w:color w:val="000000" w:themeColor="text1"/>
        </w:rPr>
        <w:t xml:space="preserve">2010) “Bile acids regulate hepatic gluconeogenic genes and </w:t>
      </w:r>
      <w:proofErr w:type="spellStart"/>
      <w:r w:rsidRPr="002D6EE8">
        <w:rPr>
          <w:rFonts w:ascii="Calibri" w:eastAsia="Times New Roman" w:hAnsi="Calibri" w:cs="Calibri"/>
          <w:color w:val="000000" w:themeColor="text1"/>
        </w:rPr>
        <w:t>farnesoid</w:t>
      </w:r>
      <w:proofErr w:type="spellEnd"/>
      <w:r w:rsidRPr="002D6EE8">
        <w:rPr>
          <w:rFonts w:ascii="Calibri" w:eastAsia="Times New Roman" w:hAnsi="Calibri" w:cs="Calibri"/>
          <w:color w:val="000000" w:themeColor="text1"/>
        </w:rPr>
        <w:t xml:space="preserve"> X receptor via Gα</w:t>
      </w:r>
      <w:proofErr w:type="spellStart"/>
      <w:r w:rsidRPr="002D6EE8">
        <w:rPr>
          <w:rFonts w:ascii="Calibri" w:eastAsia="Times New Roman" w:hAnsi="Calibri" w:cs="Calibri"/>
          <w:color w:val="000000" w:themeColor="text1"/>
        </w:rPr>
        <w:t>iprotein</w:t>
      </w:r>
      <w:proofErr w:type="spellEnd"/>
      <w:r w:rsidRPr="002D6EE8">
        <w:rPr>
          <w:rFonts w:ascii="Calibri" w:eastAsia="Times New Roman" w:hAnsi="Calibri" w:cs="Calibri"/>
          <w:color w:val="000000" w:themeColor="text1"/>
        </w:rPr>
        <w:t>- coupled receptors and the AKT pathway,” Journal of Lipid Research 51( 8): 2234–2244.</w:t>
      </w:r>
    </w:p>
    <w:p w14:paraId="7EB613DC" w14:textId="77777777" w:rsidR="001B7D0F" w:rsidRPr="002D6EE8" w:rsidRDefault="001B7D0F" w:rsidP="001B7D0F">
      <w:pPr>
        <w:jc w:val="both"/>
        <w:rPr>
          <w:rFonts w:ascii="Calibri" w:hAnsi="Calibri" w:cs="Calibri"/>
          <w:color w:val="000000" w:themeColor="text1"/>
        </w:rPr>
      </w:pPr>
      <w:proofErr w:type="spellStart"/>
      <w:r w:rsidRPr="002D6EE8">
        <w:rPr>
          <w:rFonts w:ascii="Calibri" w:hAnsi="Calibri" w:cs="Calibri"/>
          <w:b/>
          <w:color w:val="000000" w:themeColor="text1"/>
        </w:rPr>
        <w:t>Cariou</w:t>
      </w:r>
      <w:proofErr w:type="spellEnd"/>
      <w:r w:rsidRPr="002D6EE8">
        <w:rPr>
          <w:rFonts w:ascii="Calibri" w:hAnsi="Calibri" w:cs="Calibri"/>
          <w:b/>
          <w:color w:val="000000" w:themeColor="text1"/>
        </w:rPr>
        <w:t xml:space="preserve"> B, Van </w:t>
      </w:r>
      <w:proofErr w:type="spellStart"/>
      <w:r w:rsidRPr="002D6EE8">
        <w:rPr>
          <w:rFonts w:ascii="Calibri" w:hAnsi="Calibri" w:cs="Calibri"/>
          <w:b/>
          <w:color w:val="000000" w:themeColor="text1"/>
        </w:rPr>
        <w:t>Harmelen</w:t>
      </w:r>
      <w:proofErr w:type="spellEnd"/>
      <w:r w:rsidRPr="002D6EE8">
        <w:rPr>
          <w:rFonts w:ascii="Calibri" w:hAnsi="Calibri" w:cs="Calibri"/>
          <w:b/>
          <w:color w:val="000000" w:themeColor="text1"/>
        </w:rPr>
        <w:t xml:space="preserve"> K, Duran-Sandoval D, et al. </w:t>
      </w:r>
      <w:r w:rsidRPr="00D769DA">
        <w:rPr>
          <w:rFonts w:ascii="Calibri" w:hAnsi="Calibri" w:cs="Calibri"/>
          <w:color w:val="000000" w:themeColor="text1"/>
        </w:rPr>
        <w:t>2005.</w:t>
      </w:r>
      <w:r>
        <w:rPr>
          <w:rFonts w:ascii="Calibri" w:hAnsi="Calibri" w:cs="Calibri"/>
          <w:b/>
          <w:color w:val="000000" w:themeColor="text1"/>
        </w:rPr>
        <w:t xml:space="preserve"> </w:t>
      </w:r>
      <w:r w:rsidRPr="002D6EE8">
        <w:rPr>
          <w:rFonts w:ascii="Calibri" w:hAnsi="Calibri" w:cs="Calibri"/>
          <w:color w:val="000000" w:themeColor="text1"/>
        </w:rPr>
        <w:t xml:space="preserve">Transient impairment of the adaptive response to fasting in FXR-deficient mice. FEBS Lett. </w:t>
      </w:r>
      <w:proofErr w:type="gramStart"/>
      <w:r w:rsidRPr="002D6EE8">
        <w:rPr>
          <w:rFonts w:ascii="Calibri" w:hAnsi="Calibri" w:cs="Calibri"/>
          <w:color w:val="000000" w:themeColor="text1"/>
        </w:rPr>
        <w:t>;579:4076</w:t>
      </w:r>
      <w:proofErr w:type="gramEnd"/>
      <w:r w:rsidRPr="002D6EE8">
        <w:rPr>
          <w:rFonts w:ascii="Calibri" w:hAnsi="Calibri" w:cs="Calibri"/>
          <w:color w:val="000000" w:themeColor="text1"/>
        </w:rPr>
        <w:t xml:space="preserve">–4080. </w:t>
      </w:r>
    </w:p>
    <w:p w14:paraId="2A24D9CE" w14:textId="77777777" w:rsidR="001B7D0F" w:rsidRPr="002D6EE8" w:rsidRDefault="001B7D0F" w:rsidP="001B7D0F">
      <w:pPr>
        <w:jc w:val="both"/>
        <w:rPr>
          <w:rFonts w:ascii="Calibri" w:hAnsi="Calibri" w:cs="Calibri"/>
          <w:color w:val="000000" w:themeColor="text1"/>
        </w:rPr>
      </w:pPr>
      <w:r w:rsidRPr="002D6EE8">
        <w:rPr>
          <w:rFonts w:ascii="Calibri" w:hAnsi="Calibri" w:cs="Calibri"/>
          <w:b/>
          <w:color w:val="000000" w:themeColor="text1"/>
        </w:rPr>
        <w:t xml:space="preserve">Collins, Bobby R., </w:t>
      </w:r>
      <w:proofErr w:type="spellStart"/>
      <w:r w:rsidRPr="002D6EE8">
        <w:rPr>
          <w:rFonts w:ascii="Calibri" w:hAnsi="Calibri" w:cs="Calibri"/>
          <w:b/>
          <w:color w:val="000000" w:themeColor="text1"/>
        </w:rPr>
        <w:t>Kollias</w:t>
      </w:r>
      <w:proofErr w:type="spellEnd"/>
      <w:r w:rsidRPr="002D6EE8">
        <w:rPr>
          <w:rFonts w:ascii="Calibri" w:hAnsi="Calibri" w:cs="Calibri"/>
          <w:b/>
          <w:color w:val="000000" w:themeColor="text1"/>
        </w:rPr>
        <w:t>, George V and Jacobson, Elliot R.</w:t>
      </w:r>
      <w:r w:rsidRPr="002D6EE8">
        <w:rPr>
          <w:rFonts w:ascii="Calibri" w:hAnsi="Calibri" w:cs="Calibri"/>
          <w:color w:val="000000" w:themeColor="text1"/>
        </w:rPr>
        <w:t xml:space="preserve"> Contemporary Issues in Small Animal Practice. Exotic Animals. Common Diseases and Medical Management of Rodents and Lagomorphs. Vol. 9. 11, 261-316</w:t>
      </w:r>
    </w:p>
    <w:p w14:paraId="62C4897A" w14:textId="77777777" w:rsidR="001B7D0F" w:rsidRPr="002D6EE8" w:rsidRDefault="001B7D0F" w:rsidP="001B7D0F">
      <w:pPr>
        <w:jc w:val="both"/>
        <w:rPr>
          <w:rFonts w:ascii="Calibri" w:hAnsi="Calibri" w:cs="Calibri"/>
          <w:color w:val="000000" w:themeColor="text1"/>
        </w:rPr>
      </w:pPr>
      <w:proofErr w:type="spellStart"/>
      <w:r w:rsidRPr="002D6EE8">
        <w:rPr>
          <w:rFonts w:ascii="Calibri" w:hAnsi="Calibri" w:cs="Calibri"/>
          <w:b/>
          <w:color w:val="000000" w:themeColor="text1"/>
        </w:rPr>
        <w:t>Coniff</w:t>
      </w:r>
      <w:proofErr w:type="spellEnd"/>
      <w:r w:rsidRPr="002D6EE8">
        <w:rPr>
          <w:rFonts w:ascii="Calibri" w:hAnsi="Calibri" w:cs="Calibri"/>
          <w:b/>
          <w:color w:val="000000" w:themeColor="text1"/>
        </w:rPr>
        <w:t xml:space="preserve">, R.F. J.A. </w:t>
      </w:r>
      <w:proofErr w:type="spellStart"/>
      <w:r w:rsidRPr="002D6EE8">
        <w:rPr>
          <w:rFonts w:ascii="Calibri" w:hAnsi="Calibri" w:cs="Calibri"/>
          <w:b/>
          <w:color w:val="000000" w:themeColor="text1"/>
        </w:rPr>
        <w:t>Shapir</w:t>
      </w:r>
      <w:proofErr w:type="spellEnd"/>
      <w:r w:rsidRPr="002D6EE8">
        <w:rPr>
          <w:rFonts w:ascii="Calibri" w:hAnsi="Calibri" w:cs="Calibri"/>
          <w:b/>
          <w:color w:val="000000" w:themeColor="text1"/>
        </w:rPr>
        <w:t>, T.B. Seaton, G.A. Bray.</w:t>
      </w:r>
      <w:r w:rsidRPr="002D6EE8">
        <w:rPr>
          <w:rFonts w:ascii="Calibri" w:hAnsi="Calibri" w:cs="Calibri"/>
          <w:color w:val="000000" w:themeColor="text1"/>
        </w:rPr>
        <w:t xml:space="preserve"> </w:t>
      </w:r>
      <w:r>
        <w:rPr>
          <w:rFonts w:ascii="Calibri" w:hAnsi="Calibri" w:cs="Calibri"/>
          <w:color w:val="000000" w:themeColor="text1"/>
        </w:rPr>
        <w:t xml:space="preserve">1995. </w:t>
      </w:r>
      <w:r w:rsidRPr="002D6EE8">
        <w:rPr>
          <w:rFonts w:ascii="Calibri" w:hAnsi="Calibri" w:cs="Calibri"/>
          <w:color w:val="000000" w:themeColor="text1"/>
        </w:rPr>
        <w:t>Multicenter placebo-controlled trial comparing acarbose (BAY g 5421) with placebo, tolbutamide, and tolbutamide-plus-acarbose in non-insulin-dependent diabetes mellitus. Am. J. Med.; 98: 443-451</w:t>
      </w:r>
    </w:p>
    <w:p w14:paraId="28DAFEC3" w14:textId="77777777" w:rsidR="001B7D0F" w:rsidRPr="002D6EE8" w:rsidRDefault="001B7D0F" w:rsidP="001B7D0F">
      <w:pPr>
        <w:jc w:val="both"/>
        <w:rPr>
          <w:rFonts w:ascii="Calibri" w:hAnsi="Calibri" w:cs="Calibri"/>
          <w:color w:val="000000" w:themeColor="text1"/>
        </w:rPr>
      </w:pPr>
      <w:r w:rsidRPr="002D6EE8">
        <w:rPr>
          <w:rFonts w:ascii="Calibri" w:hAnsi="Calibri" w:cs="Calibri"/>
          <w:b/>
          <w:color w:val="000000" w:themeColor="text1"/>
        </w:rPr>
        <w:t xml:space="preserve">Duran-Sandoval D, </w:t>
      </w:r>
      <w:proofErr w:type="spellStart"/>
      <w:r w:rsidRPr="002D6EE8">
        <w:rPr>
          <w:rFonts w:ascii="Calibri" w:hAnsi="Calibri" w:cs="Calibri"/>
          <w:b/>
          <w:color w:val="000000" w:themeColor="text1"/>
        </w:rPr>
        <w:t>Mautino</w:t>
      </w:r>
      <w:proofErr w:type="spellEnd"/>
      <w:r w:rsidRPr="002D6EE8">
        <w:rPr>
          <w:rFonts w:ascii="Calibri" w:hAnsi="Calibri" w:cs="Calibri"/>
          <w:b/>
          <w:color w:val="000000" w:themeColor="text1"/>
        </w:rPr>
        <w:t xml:space="preserve"> G, Martin G, et al.</w:t>
      </w:r>
      <w:r w:rsidRPr="002D6EE8">
        <w:rPr>
          <w:rFonts w:ascii="Calibri" w:hAnsi="Calibri" w:cs="Calibri"/>
          <w:color w:val="000000" w:themeColor="text1"/>
        </w:rPr>
        <w:t xml:space="preserve"> </w:t>
      </w:r>
      <w:r>
        <w:rPr>
          <w:rFonts w:ascii="Calibri" w:hAnsi="Calibri" w:cs="Calibri"/>
          <w:color w:val="000000" w:themeColor="text1"/>
        </w:rPr>
        <w:t xml:space="preserve">2004. </w:t>
      </w:r>
      <w:r w:rsidRPr="002D6EE8">
        <w:rPr>
          <w:rFonts w:ascii="Calibri" w:hAnsi="Calibri" w:cs="Calibri"/>
          <w:color w:val="000000" w:themeColor="text1"/>
        </w:rPr>
        <w:t xml:space="preserve">Glucose regulates the expression of the </w:t>
      </w:r>
      <w:proofErr w:type="spellStart"/>
      <w:r w:rsidRPr="002D6EE8">
        <w:rPr>
          <w:rFonts w:ascii="Calibri" w:hAnsi="Calibri" w:cs="Calibri"/>
          <w:color w:val="000000" w:themeColor="text1"/>
        </w:rPr>
        <w:t>farnesoid</w:t>
      </w:r>
      <w:proofErr w:type="spellEnd"/>
      <w:r w:rsidRPr="002D6EE8">
        <w:rPr>
          <w:rFonts w:ascii="Calibri" w:hAnsi="Calibri" w:cs="Calibri"/>
          <w:color w:val="000000" w:themeColor="text1"/>
        </w:rPr>
        <w:t xml:space="preserve"> X receptor in liver. Diabetes.;53:890–898. </w:t>
      </w:r>
    </w:p>
    <w:p w14:paraId="5E833E6E" w14:textId="77777777" w:rsidR="001B7D0F" w:rsidRPr="002D6EE8" w:rsidRDefault="001B7D0F" w:rsidP="001B7D0F">
      <w:pPr>
        <w:jc w:val="both"/>
        <w:rPr>
          <w:rFonts w:ascii="Calibri" w:hAnsi="Calibri" w:cs="Calibri"/>
          <w:color w:val="000000" w:themeColor="text1"/>
        </w:rPr>
      </w:pPr>
      <w:r w:rsidRPr="002D6EE8">
        <w:rPr>
          <w:rFonts w:ascii="Calibri" w:hAnsi="Calibri" w:cs="Calibri"/>
          <w:b/>
          <w:color w:val="000000" w:themeColor="text1"/>
        </w:rPr>
        <w:t xml:space="preserve">Duran-Sandoval D, </w:t>
      </w:r>
      <w:proofErr w:type="spellStart"/>
      <w:r w:rsidRPr="002D6EE8">
        <w:rPr>
          <w:rFonts w:ascii="Calibri" w:hAnsi="Calibri" w:cs="Calibri"/>
          <w:b/>
          <w:color w:val="000000" w:themeColor="text1"/>
        </w:rPr>
        <w:t>Cariou</w:t>
      </w:r>
      <w:proofErr w:type="spellEnd"/>
      <w:r w:rsidRPr="002D6EE8">
        <w:rPr>
          <w:rFonts w:ascii="Calibri" w:hAnsi="Calibri" w:cs="Calibri"/>
          <w:b/>
          <w:color w:val="000000" w:themeColor="text1"/>
        </w:rPr>
        <w:t xml:space="preserve"> B, </w:t>
      </w:r>
      <w:proofErr w:type="spellStart"/>
      <w:r w:rsidRPr="002D6EE8">
        <w:rPr>
          <w:rFonts w:ascii="Calibri" w:hAnsi="Calibri" w:cs="Calibri"/>
          <w:b/>
          <w:color w:val="000000" w:themeColor="text1"/>
        </w:rPr>
        <w:t>Percevault</w:t>
      </w:r>
      <w:proofErr w:type="spellEnd"/>
      <w:r w:rsidRPr="002D6EE8">
        <w:rPr>
          <w:rFonts w:ascii="Calibri" w:hAnsi="Calibri" w:cs="Calibri"/>
          <w:b/>
          <w:color w:val="000000" w:themeColor="text1"/>
        </w:rPr>
        <w:t xml:space="preserve"> F, et al.</w:t>
      </w:r>
      <w:r w:rsidRPr="002D6EE8">
        <w:rPr>
          <w:rFonts w:ascii="Calibri" w:hAnsi="Calibri" w:cs="Calibri"/>
          <w:color w:val="000000" w:themeColor="text1"/>
        </w:rPr>
        <w:t xml:space="preserve"> </w:t>
      </w:r>
      <w:r>
        <w:rPr>
          <w:rFonts w:ascii="Calibri" w:hAnsi="Calibri" w:cs="Calibri"/>
          <w:color w:val="000000" w:themeColor="text1"/>
        </w:rPr>
        <w:t xml:space="preserve">2005. </w:t>
      </w:r>
      <w:r w:rsidRPr="002D6EE8">
        <w:rPr>
          <w:rFonts w:ascii="Calibri" w:hAnsi="Calibri" w:cs="Calibri"/>
          <w:color w:val="000000" w:themeColor="text1"/>
        </w:rPr>
        <w:t xml:space="preserve">The </w:t>
      </w:r>
      <w:proofErr w:type="spellStart"/>
      <w:r w:rsidRPr="002D6EE8">
        <w:rPr>
          <w:rFonts w:ascii="Calibri" w:hAnsi="Calibri" w:cs="Calibri"/>
          <w:color w:val="000000" w:themeColor="text1"/>
        </w:rPr>
        <w:t>farnesoid</w:t>
      </w:r>
      <w:proofErr w:type="spellEnd"/>
      <w:r w:rsidRPr="002D6EE8">
        <w:rPr>
          <w:rFonts w:ascii="Calibri" w:hAnsi="Calibri" w:cs="Calibri"/>
          <w:color w:val="000000" w:themeColor="text1"/>
        </w:rPr>
        <w:t xml:space="preserve"> X receptor modulates hepatic carbohydrate metabolism during the fasting-refeeding transition. J </w:t>
      </w:r>
      <w:proofErr w:type="spellStart"/>
      <w:r w:rsidRPr="002D6EE8">
        <w:rPr>
          <w:rFonts w:ascii="Calibri" w:hAnsi="Calibri" w:cs="Calibri"/>
          <w:color w:val="000000" w:themeColor="text1"/>
        </w:rPr>
        <w:t>Biol</w:t>
      </w:r>
      <w:proofErr w:type="spellEnd"/>
      <w:r w:rsidRPr="002D6EE8">
        <w:rPr>
          <w:rFonts w:ascii="Calibri" w:hAnsi="Calibri" w:cs="Calibri"/>
          <w:color w:val="000000" w:themeColor="text1"/>
        </w:rPr>
        <w:t xml:space="preserve"> </w:t>
      </w:r>
      <w:proofErr w:type="gramStart"/>
      <w:r w:rsidRPr="002D6EE8">
        <w:rPr>
          <w:rFonts w:ascii="Calibri" w:hAnsi="Calibri" w:cs="Calibri"/>
          <w:color w:val="000000" w:themeColor="text1"/>
        </w:rPr>
        <w:t>Chem.;280:29971</w:t>
      </w:r>
      <w:proofErr w:type="gramEnd"/>
      <w:r w:rsidRPr="002D6EE8">
        <w:rPr>
          <w:rFonts w:ascii="Calibri" w:hAnsi="Calibri" w:cs="Calibri"/>
          <w:color w:val="000000" w:themeColor="text1"/>
        </w:rPr>
        <w:t xml:space="preserve">–29979. </w:t>
      </w:r>
    </w:p>
    <w:p w14:paraId="31207F2F" w14:textId="77777777" w:rsidR="001B7D0F" w:rsidRDefault="001B7D0F" w:rsidP="001B7D0F">
      <w:pPr>
        <w:jc w:val="both"/>
        <w:rPr>
          <w:rFonts w:ascii="Calibri" w:hAnsi="Calibri" w:cs="Calibri"/>
          <w:color w:val="000000" w:themeColor="text1"/>
        </w:rPr>
      </w:pPr>
      <w:proofErr w:type="spellStart"/>
      <w:r w:rsidRPr="002D6EE8">
        <w:rPr>
          <w:rFonts w:ascii="Calibri" w:eastAsia="Times New Roman" w:hAnsi="Calibri" w:cs="Calibri"/>
          <w:b/>
          <w:color w:val="000000" w:themeColor="text1"/>
        </w:rPr>
        <w:t>Efanov</w:t>
      </w:r>
      <w:proofErr w:type="spellEnd"/>
      <w:r w:rsidRPr="002D6EE8">
        <w:rPr>
          <w:rFonts w:ascii="Calibri" w:eastAsia="Times New Roman" w:hAnsi="Calibri" w:cs="Calibri"/>
          <w:b/>
          <w:color w:val="000000" w:themeColor="text1"/>
        </w:rPr>
        <w:t xml:space="preserve"> AM, Sewing S, </w:t>
      </w:r>
      <w:proofErr w:type="spellStart"/>
      <w:r w:rsidRPr="002D6EE8">
        <w:rPr>
          <w:rFonts w:ascii="Calibri" w:eastAsia="Times New Roman" w:hAnsi="Calibri" w:cs="Calibri"/>
          <w:b/>
          <w:color w:val="000000" w:themeColor="text1"/>
        </w:rPr>
        <w:t>Bokvist</w:t>
      </w:r>
      <w:proofErr w:type="spellEnd"/>
      <w:r w:rsidRPr="002D6EE8">
        <w:rPr>
          <w:rFonts w:ascii="Calibri" w:eastAsia="Times New Roman" w:hAnsi="Calibri" w:cs="Calibri"/>
          <w:b/>
          <w:color w:val="000000" w:themeColor="text1"/>
        </w:rPr>
        <w:t xml:space="preserve"> K, et al.</w:t>
      </w:r>
      <w:r w:rsidRPr="002D6EE8">
        <w:rPr>
          <w:rFonts w:ascii="Calibri" w:eastAsia="Times New Roman" w:hAnsi="Calibri" w:cs="Calibri"/>
          <w:color w:val="000000" w:themeColor="text1"/>
        </w:rPr>
        <w:t xml:space="preserve"> </w:t>
      </w:r>
      <w:r>
        <w:rPr>
          <w:rFonts w:ascii="Calibri" w:eastAsia="Times New Roman" w:hAnsi="Calibri" w:cs="Calibri"/>
          <w:color w:val="000000" w:themeColor="text1"/>
        </w:rPr>
        <w:t xml:space="preserve">2004. </w:t>
      </w:r>
      <w:r w:rsidRPr="002D6EE8">
        <w:rPr>
          <w:rFonts w:ascii="Calibri" w:eastAsia="Times New Roman" w:hAnsi="Calibri" w:cs="Calibri"/>
          <w:color w:val="000000" w:themeColor="text1"/>
        </w:rPr>
        <w:t>Liver X receptor activation stimulates insulin secretion via modulation of glucose and lipid metabolism in pancreatic beta-cells. Diabetes.;53(</w:t>
      </w:r>
      <w:proofErr w:type="spellStart"/>
      <w:r w:rsidRPr="002D6EE8">
        <w:rPr>
          <w:rFonts w:ascii="Calibri" w:eastAsia="Times New Roman" w:hAnsi="Calibri" w:cs="Calibri"/>
          <w:color w:val="000000" w:themeColor="text1"/>
        </w:rPr>
        <w:t>Suppl</w:t>
      </w:r>
      <w:proofErr w:type="spellEnd"/>
      <w:r w:rsidRPr="002D6EE8">
        <w:rPr>
          <w:rFonts w:ascii="Calibri" w:eastAsia="Times New Roman" w:hAnsi="Calibri" w:cs="Calibri"/>
          <w:color w:val="000000" w:themeColor="text1"/>
        </w:rPr>
        <w:t xml:space="preserve"> 3</w:t>
      </w:r>
      <w:proofErr w:type="gramStart"/>
      <w:r w:rsidRPr="002D6EE8">
        <w:rPr>
          <w:rFonts w:ascii="Calibri" w:eastAsia="Times New Roman" w:hAnsi="Calibri" w:cs="Calibri"/>
          <w:color w:val="000000" w:themeColor="text1"/>
        </w:rPr>
        <w:t>):S</w:t>
      </w:r>
      <w:proofErr w:type="gramEnd"/>
      <w:r w:rsidRPr="002D6EE8">
        <w:rPr>
          <w:rFonts w:ascii="Calibri" w:eastAsia="Times New Roman" w:hAnsi="Calibri" w:cs="Calibri"/>
          <w:color w:val="000000" w:themeColor="text1"/>
        </w:rPr>
        <w:t>75–S78.</w:t>
      </w:r>
    </w:p>
    <w:p w14:paraId="2B06BBDD" w14:textId="6DE624D9" w:rsidR="001B7D0F" w:rsidRPr="001B7D0F" w:rsidRDefault="001B7D0F" w:rsidP="001B7D0F">
      <w:pPr>
        <w:jc w:val="both"/>
        <w:rPr>
          <w:rFonts w:ascii="Calibri" w:hAnsi="Calibri" w:cs="Calibri"/>
          <w:color w:val="000000" w:themeColor="text1"/>
        </w:rPr>
      </w:pPr>
      <w:proofErr w:type="spellStart"/>
      <w:r w:rsidRPr="002D6EE8">
        <w:rPr>
          <w:rFonts w:ascii="Calibri" w:eastAsia="Times New Roman" w:hAnsi="Calibri" w:cs="Calibri"/>
          <w:b/>
          <w:color w:val="000000" w:themeColor="text1"/>
        </w:rPr>
        <w:t>Einarsson</w:t>
      </w:r>
      <w:proofErr w:type="spellEnd"/>
      <w:r w:rsidRPr="002D6EE8">
        <w:rPr>
          <w:rFonts w:ascii="Calibri" w:eastAsia="Times New Roman" w:hAnsi="Calibri" w:cs="Calibri"/>
          <w:b/>
          <w:color w:val="000000" w:themeColor="text1"/>
        </w:rPr>
        <w:t xml:space="preserve"> K, Ericsson S, </w:t>
      </w:r>
      <w:proofErr w:type="spellStart"/>
      <w:r w:rsidRPr="002D6EE8">
        <w:rPr>
          <w:rFonts w:ascii="Calibri" w:eastAsia="Times New Roman" w:hAnsi="Calibri" w:cs="Calibri"/>
          <w:b/>
          <w:color w:val="000000" w:themeColor="text1"/>
        </w:rPr>
        <w:t>Ewerth</w:t>
      </w:r>
      <w:proofErr w:type="spellEnd"/>
      <w:r w:rsidRPr="002D6EE8">
        <w:rPr>
          <w:rFonts w:ascii="Calibri" w:eastAsia="Times New Roman" w:hAnsi="Calibri" w:cs="Calibri"/>
          <w:b/>
          <w:color w:val="000000" w:themeColor="text1"/>
        </w:rPr>
        <w:t xml:space="preserve"> S, et al.</w:t>
      </w:r>
      <w:r w:rsidRPr="002D6EE8">
        <w:rPr>
          <w:rFonts w:ascii="Calibri" w:eastAsia="Times New Roman" w:hAnsi="Calibri" w:cs="Calibri"/>
          <w:color w:val="000000" w:themeColor="text1"/>
        </w:rPr>
        <w:t xml:space="preserve"> </w:t>
      </w:r>
      <w:r>
        <w:rPr>
          <w:rFonts w:ascii="Calibri" w:eastAsia="Times New Roman" w:hAnsi="Calibri" w:cs="Calibri"/>
          <w:color w:val="000000" w:themeColor="text1"/>
        </w:rPr>
        <w:t xml:space="preserve">1991. </w:t>
      </w:r>
      <w:r w:rsidRPr="002D6EE8">
        <w:rPr>
          <w:rFonts w:ascii="Calibri" w:eastAsia="Times New Roman" w:hAnsi="Calibri" w:cs="Calibri"/>
          <w:color w:val="000000" w:themeColor="text1"/>
        </w:rPr>
        <w:t xml:space="preserve">Bile acid sequestrants: mechanisms of action on bile acid and cholesterol metabolism. </w:t>
      </w:r>
      <w:proofErr w:type="spellStart"/>
      <w:r w:rsidRPr="002D6EE8">
        <w:rPr>
          <w:rFonts w:ascii="Calibri" w:eastAsia="Times New Roman" w:hAnsi="Calibri" w:cs="Calibri"/>
          <w:color w:val="000000" w:themeColor="text1"/>
        </w:rPr>
        <w:t>Eur</w:t>
      </w:r>
      <w:proofErr w:type="spellEnd"/>
      <w:r w:rsidRPr="002D6EE8">
        <w:rPr>
          <w:rFonts w:ascii="Calibri" w:eastAsia="Times New Roman" w:hAnsi="Calibri" w:cs="Calibri"/>
          <w:color w:val="000000" w:themeColor="text1"/>
        </w:rPr>
        <w:t xml:space="preserve"> J </w:t>
      </w:r>
      <w:proofErr w:type="spellStart"/>
      <w:r w:rsidRPr="002D6EE8">
        <w:rPr>
          <w:rFonts w:ascii="Calibri" w:eastAsia="Times New Roman" w:hAnsi="Calibri" w:cs="Calibri"/>
          <w:color w:val="000000" w:themeColor="text1"/>
        </w:rPr>
        <w:t>Clin</w:t>
      </w:r>
      <w:proofErr w:type="spellEnd"/>
      <w:r w:rsidRPr="002D6EE8">
        <w:rPr>
          <w:rFonts w:ascii="Calibri" w:eastAsia="Times New Roman" w:hAnsi="Calibri" w:cs="Calibri"/>
          <w:color w:val="000000" w:themeColor="text1"/>
        </w:rPr>
        <w:t xml:space="preserve"> Pharmacol.;40 </w:t>
      </w:r>
      <w:proofErr w:type="spellStart"/>
      <w:r w:rsidRPr="002D6EE8">
        <w:rPr>
          <w:rFonts w:ascii="Calibri" w:eastAsia="Times New Roman" w:hAnsi="Calibri" w:cs="Calibri"/>
          <w:color w:val="000000" w:themeColor="text1"/>
        </w:rPr>
        <w:t>Suppl</w:t>
      </w:r>
      <w:proofErr w:type="spellEnd"/>
      <w:r w:rsidRPr="002D6EE8">
        <w:rPr>
          <w:rFonts w:ascii="Calibri" w:eastAsia="Times New Roman" w:hAnsi="Calibri" w:cs="Calibri"/>
          <w:color w:val="000000" w:themeColor="text1"/>
        </w:rPr>
        <w:t xml:space="preserve"> </w:t>
      </w:r>
      <w:proofErr w:type="gramStart"/>
      <w:r w:rsidRPr="002D6EE8">
        <w:rPr>
          <w:rFonts w:ascii="Calibri" w:eastAsia="Times New Roman" w:hAnsi="Calibri" w:cs="Calibri"/>
          <w:color w:val="000000" w:themeColor="text1"/>
        </w:rPr>
        <w:t>1:S</w:t>
      </w:r>
      <w:proofErr w:type="gramEnd"/>
      <w:r w:rsidRPr="002D6EE8">
        <w:rPr>
          <w:rFonts w:ascii="Calibri" w:eastAsia="Times New Roman" w:hAnsi="Calibri" w:cs="Calibri"/>
          <w:color w:val="000000" w:themeColor="text1"/>
        </w:rPr>
        <w:t xml:space="preserve">53–S58. </w:t>
      </w:r>
    </w:p>
    <w:p w14:paraId="3C61CA34" w14:textId="77777777" w:rsidR="001B7D0F" w:rsidRPr="002D6EE8" w:rsidRDefault="001B7D0F" w:rsidP="001B7D0F">
      <w:pPr>
        <w:jc w:val="both"/>
        <w:rPr>
          <w:rFonts w:ascii="Calibri" w:eastAsia="Times New Roman" w:hAnsi="Calibri" w:cs="Calibri"/>
          <w:color w:val="000000" w:themeColor="text1"/>
        </w:rPr>
      </w:pPr>
      <w:proofErr w:type="spellStart"/>
      <w:r w:rsidRPr="002D6EE8">
        <w:rPr>
          <w:rFonts w:ascii="Calibri" w:eastAsia="Times New Roman" w:hAnsi="Calibri" w:cs="Calibri"/>
          <w:b/>
          <w:bCs/>
          <w:color w:val="000000" w:themeColor="text1"/>
        </w:rPr>
        <w:t>Hagey</w:t>
      </w:r>
      <w:proofErr w:type="spellEnd"/>
      <w:r w:rsidRPr="002D6EE8">
        <w:rPr>
          <w:rFonts w:ascii="Calibri" w:eastAsia="Times New Roman" w:hAnsi="Calibri" w:cs="Calibri"/>
          <w:b/>
          <w:bCs/>
          <w:color w:val="000000" w:themeColor="text1"/>
        </w:rPr>
        <w:t xml:space="preserve"> LR</w:t>
      </w:r>
      <w:r w:rsidRPr="002D6EE8">
        <w:rPr>
          <w:rFonts w:ascii="Calibri" w:eastAsia="Times New Roman" w:hAnsi="Calibri" w:cs="Calibri"/>
          <w:b/>
          <w:color w:val="000000" w:themeColor="text1"/>
        </w:rPr>
        <w:t>.</w:t>
      </w:r>
      <w:r w:rsidRPr="002D6EE8">
        <w:rPr>
          <w:rFonts w:ascii="Calibri" w:eastAsia="Times New Roman" w:hAnsi="Calibri" w:cs="Calibri"/>
          <w:color w:val="000000" w:themeColor="text1"/>
        </w:rPr>
        <w:t xml:space="preserve"> </w:t>
      </w:r>
      <w:r>
        <w:rPr>
          <w:rFonts w:ascii="Calibri" w:eastAsia="Times New Roman" w:hAnsi="Calibri" w:cs="Calibri"/>
          <w:color w:val="000000" w:themeColor="text1"/>
        </w:rPr>
        <w:t xml:space="preserve">1992. </w:t>
      </w:r>
      <w:r w:rsidRPr="002D6EE8">
        <w:rPr>
          <w:rFonts w:ascii="Calibri" w:eastAsia="Times New Roman" w:hAnsi="Calibri" w:cs="Calibri"/>
          <w:color w:val="000000" w:themeColor="text1"/>
        </w:rPr>
        <w:t>Bile acid biodiversity in vertebrates: chemistry and evolutionary implications. [Ph.D. thesis]. San Diego, CA: University of California</w:t>
      </w:r>
      <w:r>
        <w:rPr>
          <w:rFonts w:ascii="Calibri" w:eastAsia="Times New Roman" w:hAnsi="Calibri" w:cs="Calibri"/>
          <w:color w:val="000000" w:themeColor="text1"/>
        </w:rPr>
        <w:t>.</w:t>
      </w:r>
    </w:p>
    <w:p w14:paraId="5109FB34" w14:textId="77777777" w:rsidR="001B7D0F" w:rsidRPr="002D6EE8" w:rsidRDefault="001B7D0F" w:rsidP="001B7D0F">
      <w:pPr>
        <w:jc w:val="both"/>
        <w:rPr>
          <w:rFonts w:ascii="Calibri" w:eastAsia="Times New Roman" w:hAnsi="Calibri" w:cs="Calibri"/>
          <w:color w:val="000000" w:themeColor="text1"/>
        </w:rPr>
      </w:pPr>
      <w:proofErr w:type="spellStart"/>
      <w:r w:rsidRPr="002D6EE8">
        <w:rPr>
          <w:rFonts w:ascii="Calibri" w:eastAsia="Times New Roman" w:hAnsi="Calibri" w:cs="Calibri"/>
          <w:b/>
          <w:color w:val="000000" w:themeColor="text1"/>
        </w:rPr>
        <w:t>Haslewood</w:t>
      </w:r>
      <w:proofErr w:type="spellEnd"/>
      <w:r w:rsidRPr="002D6EE8">
        <w:rPr>
          <w:rFonts w:ascii="Calibri" w:eastAsia="Times New Roman" w:hAnsi="Calibri" w:cs="Calibri"/>
          <w:b/>
          <w:color w:val="000000" w:themeColor="text1"/>
        </w:rPr>
        <w:t xml:space="preserve"> GA.</w:t>
      </w:r>
      <w:r w:rsidRPr="002D6EE8">
        <w:rPr>
          <w:rFonts w:ascii="Calibri" w:eastAsia="Times New Roman" w:hAnsi="Calibri" w:cs="Calibri"/>
          <w:color w:val="000000" w:themeColor="text1"/>
        </w:rPr>
        <w:t xml:space="preserve"> </w:t>
      </w:r>
      <w:r>
        <w:rPr>
          <w:rFonts w:ascii="Calibri" w:eastAsia="Times New Roman" w:hAnsi="Calibri" w:cs="Calibri"/>
          <w:color w:val="000000" w:themeColor="text1"/>
        </w:rPr>
        <w:t xml:space="preserve">1971. </w:t>
      </w:r>
      <w:r w:rsidRPr="002D6EE8">
        <w:rPr>
          <w:rFonts w:ascii="Calibri" w:eastAsia="Times New Roman" w:hAnsi="Calibri" w:cs="Calibri"/>
          <w:color w:val="000000" w:themeColor="text1"/>
        </w:rPr>
        <w:t xml:space="preserve">Bile salts of germ-free domestic </w:t>
      </w:r>
      <w:r w:rsidRPr="002D6EE8">
        <w:rPr>
          <w:rFonts w:ascii="Calibri" w:eastAsia="Times New Roman" w:hAnsi="Calibri" w:cs="Calibri"/>
          <w:color w:val="000000" w:themeColor="text1"/>
        </w:rPr>
        <w:t xml:space="preserve">fowl and pigs. </w:t>
      </w:r>
      <w:proofErr w:type="spellStart"/>
      <w:r w:rsidRPr="002D6EE8">
        <w:rPr>
          <w:rFonts w:ascii="Calibri" w:eastAsia="Times New Roman" w:hAnsi="Calibri" w:cs="Calibri"/>
          <w:color w:val="000000" w:themeColor="text1"/>
        </w:rPr>
        <w:t>Biochem</w:t>
      </w:r>
      <w:proofErr w:type="spellEnd"/>
      <w:r w:rsidRPr="002D6EE8">
        <w:rPr>
          <w:rFonts w:ascii="Calibri" w:eastAsia="Times New Roman" w:hAnsi="Calibri" w:cs="Calibri"/>
          <w:color w:val="000000" w:themeColor="text1"/>
        </w:rPr>
        <w:t xml:space="preserve"> </w:t>
      </w:r>
      <w:proofErr w:type="gramStart"/>
      <w:r w:rsidRPr="002D6EE8">
        <w:rPr>
          <w:rFonts w:ascii="Calibri" w:eastAsia="Times New Roman" w:hAnsi="Calibri" w:cs="Calibri"/>
          <w:color w:val="000000" w:themeColor="text1"/>
        </w:rPr>
        <w:t>J</w:t>
      </w:r>
      <w:r>
        <w:rPr>
          <w:rFonts w:ascii="Calibri" w:eastAsia="Times New Roman" w:hAnsi="Calibri" w:cs="Calibri"/>
          <w:color w:val="000000" w:themeColor="text1"/>
        </w:rPr>
        <w:t>.</w:t>
      </w:r>
      <w:r w:rsidRPr="002D6EE8">
        <w:rPr>
          <w:rFonts w:ascii="Calibri" w:eastAsia="Times New Roman" w:hAnsi="Calibri" w:cs="Calibri"/>
          <w:color w:val="000000" w:themeColor="text1"/>
        </w:rPr>
        <w:t>;123:15</w:t>
      </w:r>
      <w:proofErr w:type="gramEnd"/>
      <w:r w:rsidRPr="002D6EE8">
        <w:rPr>
          <w:rFonts w:ascii="Calibri" w:eastAsia="Times New Roman" w:hAnsi="Calibri" w:cs="Calibri"/>
          <w:color w:val="000000" w:themeColor="text1"/>
        </w:rPr>
        <w:t>-18</w:t>
      </w:r>
    </w:p>
    <w:p w14:paraId="06F6D0F6" w14:textId="77777777" w:rsidR="001B7D0F" w:rsidRPr="002D6EE8" w:rsidRDefault="001B7D0F" w:rsidP="001B7D0F">
      <w:pPr>
        <w:jc w:val="both"/>
        <w:rPr>
          <w:rFonts w:ascii="Calibri" w:eastAsia="Times New Roman" w:hAnsi="Calibri" w:cs="Calibri"/>
          <w:color w:val="000000" w:themeColor="text1"/>
        </w:rPr>
      </w:pPr>
      <w:r w:rsidRPr="002D6EE8">
        <w:rPr>
          <w:rFonts w:ascii="Calibri" w:eastAsia="Times New Roman" w:hAnsi="Calibri" w:cs="Calibri"/>
          <w:b/>
          <w:color w:val="000000" w:themeColor="text1"/>
        </w:rPr>
        <w:t xml:space="preserve">Inagaki T, Choi M, </w:t>
      </w:r>
      <w:proofErr w:type="spellStart"/>
      <w:r w:rsidRPr="002D6EE8">
        <w:rPr>
          <w:rFonts w:ascii="Calibri" w:eastAsia="Times New Roman" w:hAnsi="Calibri" w:cs="Calibri"/>
          <w:b/>
          <w:color w:val="000000" w:themeColor="text1"/>
        </w:rPr>
        <w:t>Moschetta</w:t>
      </w:r>
      <w:proofErr w:type="spellEnd"/>
      <w:r w:rsidRPr="002D6EE8">
        <w:rPr>
          <w:rFonts w:ascii="Calibri" w:eastAsia="Times New Roman" w:hAnsi="Calibri" w:cs="Calibri"/>
          <w:b/>
          <w:color w:val="000000" w:themeColor="text1"/>
        </w:rPr>
        <w:t xml:space="preserve"> A, et al. </w:t>
      </w:r>
      <w:r w:rsidRPr="00D769DA">
        <w:rPr>
          <w:rFonts w:ascii="Calibri" w:eastAsia="Times New Roman" w:hAnsi="Calibri" w:cs="Calibri"/>
          <w:color w:val="000000" w:themeColor="text1"/>
        </w:rPr>
        <w:t>2005.</w:t>
      </w:r>
      <w:r>
        <w:rPr>
          <w:rFonts w:ascii="Calibri" w:eastAsia="Times New Roman" w:hAnsi="Calibri" w:cs="Calibri"/>
          <w:b/>
          <w:color w:val="000000" w:themeColor="text1"/>
        </w:rPr>
        <w:t xml:space="preserve"> </w:t>
      </w:r>
      <w:r w:rsidRPr="002D6EE8">
        <w:rPr>
          <w:rFonts w:ascii="Calibri" w:eastAsia="Times New Roman" w:hAnsi="Calibri" w:cs="Calibri"/>
          <w:color w:val="000000" w:themeColor="text1"/>
        </w:rPr>
        <w:t xml:space="preserve">Fibroblast growth factor 15 functions as an enterohepatic signal to regulate bile acid homeostasis. Cell Metab.;2:217–225 </w:t>
      </w:r>
    </w:p>
    <w:p w14:paraId="45BB2364" w14:textId="77777777" w:rsidR="001B7D0F" w:rsidRPr="002D6EE8" w:rsidRDefault="001B7D0F" w:rsidP="001B7D0F">
      <w:pPr>
        <w:jc w:val="both"/>
        <w:rPr>
          <w:rFonts w:ascii="Calibri" w:hAnsi="Calibri" w:cs="Calibri"/>
          <w:color w:val="000000" w:themeColor="text1"/>
        </w:rPr>
      </w:pPr>
      <w:proofErr w:type="spellStart"/>
      <w:r w:rsidRPr="002D6EE8">
        <w:rPr>
          <w:rFonts w:ascii="Calibri" w:eastAsia="Times New Roman" w:hAnsi="Calibri" w:cs="Calibri"/>
          <w:b/>
          <w:color w:val="000000" w:themeColor="text1"/>
        </w:rPr>
        <w:t>Kawamata</w:t>
      </w:r>
      <w:proofErr w:type="spellEnd"/>
      <w:r w:rsidRPr="002D6EE8">
        <w:rPr>
          <w:rFonts w:ascii="Calibri" w:eastAsia="Times New Roman" w:hAnsi="Calibri" w:cs="Calibri"/>
          <w:b/>
          <w:color w:val="000000" w:themeColor="text1"/>
        </w:rPr>
        <w:t xml:space="preserve"> Y, </w:t>
      </w:r>
      <w:proofErr w:type="spellStart"/>
      <w:r w:rsidRPr="002D6EE8">
        <w:rPr>
          <w:rFonts w:ascii="Calibri" w:eastAsia="Times New Roman" w:hAnsi="Calibri" w:cs="Calibri"/>
          <w:b/>
          <w:color w:val="000000" w:themeColor="text1"/>
        </w:rPr>
        <w:t>Fujii</w:t>
      </w:r>
      <w:proofErr w:type="spellEnd"/>
      <w:r w:rsidRPr="002D6EE8">
        <w:rPr>
          <w:rFonts w:ascii="Calibri" w:eastAsia="Times New Roman" w:hAnsi="Calibri" w:cs="Calibri"/>
          <w:b/>
          <w:color w:val="000000" w:themeColor="text1"/>
        </w:rPr>
        <w:t xml:space="preserve"> R, </w:t>
      </w:r>
      <w:proofErr w:type="spellStart"/>
      <w:r w:rsidRPr="002D6EE8">
        <w:rPr>
          <w:rFonts w:ascii="Calibri" w:eastAsia="Times New Roman" w:hAnsi="Calibri" w:cs="Calibri"/>
          <w:b/>
          <w:color w:val="000000" w:themeColor="text1"/>
        </w:rPr>
        <w:t>Hosoya</w:t>
      </w:r>
      <w:proofErr w:type="spellEnd"/>
      <w:r w:rsidRPr="002D6EE8">
        <w:rPr>
          <w:rFonts w:ascii="Calibri" w:eastAsia="Times New Roman" w:hAnsi="Calibri" w:cs="Calibri"/>
          <w:b/>
          <w:color w:val="000000" w:themeColor="text1"/>
        </w:rPr>
        <w:t xml:space="preserve"> M, et al. </w:t>
      </w:r>
      <w:r w:rsidRPr="00D769DA">
        <w:rPr>
          <w:rFonts w:ascii="Calibri" w:eastAsia="Times New Roman" w:hAnsi="Calibri" w:cs="Calibri"/>
          <w:color w:val="000000" w:themeColor="text1"/>
        </w:rPr>
        <w:t>2003.</w:t>
      </w:r>
      <w:r>
        <w:rPr>
          <w:rFonts w:ascii="Calibri" w:eastAsia="Times New Roman" w:hAnsi="Calibri" w:cs="Calibri"/>
          <w:b/>
          <w:color w:val="000000" w:themeColor="text1"/>
        </w:rPr>
        <w:t xml:space="preserve"> </w:t>
      </w:r>
      <w:r w:rsidRPr="002D6EE8">
        <w:rPr>
          <w:rFonts w:ascii="Calibri" w:eastAsia="Times New Roman" w:hAnsi="Calibri" w:cs="Calibri"/>
          <w:color w:val="000000" w:themeColor="text1"/>
        </w:rPr>
        <w:t xml:space="preserve">A G protein-coupled receptor responsive to bile acids. J </w:t>
      </w:r>
      <w:proofErr w:type="spellStart"/>
      <w:r w:rsidRPr="002D6EE8">
        <w:rPr>
          <w:rFonts w:ascii="Calibri" w:eastAsia="Times New Roman" w:hAnsi="Calibri" w:cs="Calibri"/>
          <w:color w:val="000000" w:themeColor="text1"/>
        </w:rPr>
        <w:t>Biol</w:t>
      </w:r>
      <w:proofErr w:type="spellEnd"/>
      <w:r w:rsidRPr="002D6EE8">
        <w:rPr>
          <w:rFonts w:ascii="Calibri" w:eastAsia="Times New Roman" w:hAnsi="Calibri" w:cs="Calibri"/>
          <w:color w:val="000000" w:themeColor="text1"/>
        </w:rPr>
        <w:t xml:space="preserve"> </w:t>
      </w:r>
      <w:proofErr w:type="gramStart"/>
      <w:r w:rsidRPr="002D6EE8">
        <w:rPr>
          <w:rFonts w:ascii="Calibri" w:eastAsia="Times New Roman" w:hAnsi="Calibri" w:cs="Calibri"/>
          <w:color w:val="000000" w:themeColor="text1"/>
        </w:rPr>
        <w:t>Chem.;278:9435</w:t>
      </w:r>
      <w:proofErr w:type="gramEnd"/>
      <w:r w:rsidRPr="002D6EE8">
        <w:rPr>
          <w:rFonts w:ascii="Calibri" w:eastAsia="Times New Roman" w:hAnsi="Calibri" w:cs="Calibri"/>
          <w:color w:val="000000" w:themeColor="text1"/>
        </w:rPr>
        <w:t xml:space="preserve">–9940. </w:t>
      </w:r>
    </w:p>
    <w:p w14:paraId="37498BBF" w14:textId="77777777" w:rsidR="001B7D0F" w:rsidRPr="002D6EE8" w:rsidRDefault="001B7D0F" w:rsidP="001B7D0F">
      <w:pPr>
        <w:jc w:val="both"/>
        <w:rPr>
          <w:rFonts w:ascii="Calibri" w:hAnsi="Calibri" w:cs="Calibri"/>
          <w:color w:val="000000" w:themeColor="text1"/>
        </w:rPr>
      </w:pPr>
      <w:proofErr w:type="spellStart"/>
      <w:r w:rsidRPr="002D6EE8">
        <w:rPr>
          <w:rFonts w:ascii="Calibri" w:hAnsi="Calibri" w:cs="Calibri"/>
          <w:b/>
          <w:color w:val="000000" w:themeColor="text1"/>
        </w:rPr>
        <w:t>Katsuma</w:t>
      </w:r>
      <w:proofErr w:type="spellEnd"/>
      <w:r w:rsidRPr="002D6EE8">
        <w:rPr>
          <w:rFonts w:ascii="Calibri" w:hAnsi="Calibri" w:cs="Calibri"/>
          <w:b/>
          <w:color w:val="000000" w:themeColor="text1"/>
        </w:rPr>
        <w:t xml:space="preserve"> S, Hirasawa A, </w:t>
      </w:r>
      <w:proofErr w:type="spellStart"/>
      <w:r w:rsidRPr="002D6EE8">
        <w:rPr>
          <w:rFonts w:ascii="Calibri" w:hAnsi="Calibri" w:cs="Calibri"/>
          <w:b/>
          <w:color w:val="000000" w:themeColor="text1"/>
        </w:rPr>
        <w:t>Tsujimoto</w:t>
      </w:r>
      <w:proofErr w:type="spellEnd"/>
      <w:r w:rsidRPr="002D6EE8">
        <w:rPr>
          <w:rFonts w:ascii="Calibri" w:hAnsi="Calibri" w:cs="Calibri"/>
          <w:b/>
          <w:color w:val="000000" w:themeColor="text1"/>
        </w:rPr>
        <w:t xml:space="preserve"> G.</w:t>
      </w:r>
      <w:r w:rsidRPr="002D6EE8">
        <w:rPr>
          <w:rFonts w:ascii="Calibri" w:hAnsi="Calibri" w:cs="Calibri"/>
          <w:color w:val="000000" w:themeColor="text1"/>
        </w:rPr>
        <w:t xml:space="preserve"> </w:t>
      </w:r>
      <w:r>
        <w:rPr>
          <w:rFonts w:ascii="Calibri" w:hAnsi="Calibri" w:cs="Calibri"/>
          <w:color w:val="000000" w:themeColor="text1"/>
        </w:rPr>
        <w:t xml:space="preserve">2005. </w:t>
      </w:r>
      <w:r w:rsidRPr="002D6EE8">
        <w:rPr>
          <w:rFonts w:ascii="Calibri" w:hAnsi="Calibri" w:cs="Calibri"/>
          <w:color w:val="000000" w:themeColor="text1"/>
        </w:rPr>
        <w:t xml:space="preserve">Bile acids promote glucagon- like peptide-1 secretion through TGR5 in a murine enteroendocrine cell line STC-1. </w:t>
      </w:r>
      <w:proofErr w:type="spellStart"/>
      <w:r w:rsidRPr="002D6EE8">
        <w:rPr>
          <w:rFonts w:ascii="Calibri" w:hAnsi="Calibri" w:cs="Calibri"/>
          <w:color w:val="000000" w:themeColor="text1"/>
        </w:rPr>
        <w:t>Biochem</w:t>
      </w:r>
      <w:proofErr w:type="spellEnd"/>
      <w:r w:rsidRPr="002D6EE8">
        <w:rPr>
          <w:rFonts w:ascii="Calibri" w:hAnsi="Calibri" w:cs="Calibri"/>
          <w:color w:val="000000" w:themeColor="text1"/>
        </w:rPr>
        <w:t xml:space="preserve"> </w:t>
      </w:r>
      <w:proofErr w:type="spellStart"/>
      <w:r w:rsidRPr="002D6EE8">
        <w:rPr>
          <w:rFonts w:ascii="Calibri" w:hAnsi="Calibri" w:cs="Calibri"/>
          <w:color w:val="000000" w:themeColor="text1"/>
        </w:rPr>
        <w:t>Biophys</w:t>
      </w:r>
      <w:proofErr w:type="spellEnd"/>
      <w:r w:rsidRPr="002D6EE8">
        <w:rPr>
          <w:rFonts w:ascii="Calibri" w:hAnsi="Calibri" w:cs="Calibri"/>
          <w:color w:val="000000" w:themeColor="text1"/>
        </w:rPr>
        <w:t xml:space="preserve"> Res </w:t>
      </w:r>
      <w:proofErr w:type="spellStart"/>
      <w:r w:rsidRPr="002D6EE8">
        <w:rPr>
          <w:rFonts w:ascii="Calibri" w:hAnsi="Calibri" w:cs="Calibri"/>
          <w:color w:val="000000" w:themeColor="text1"/>
        </w:rPr>
        <w:t>Commun</w:t>
      </w:r>
      <w:proofErr w:type="spellEnd"/>
      <w:r w:rsidRPr="002D6EE8">
        <w:rPr>
          <w:rFonts w:ascii="Calibri" w:hAnsi="Calibri" w:cs="Calibri"/>
          <w:color w:val="000000" w:themeColor="text1"/>
        </w:rPr>
        <w:t xml:space="preserve">. </w:t>
      </w:r>
      <w:proofErr w:type="gramStart"/>
      <w:r w:rsidRPr="002D6EE8">
        <w:rPr>
          <w:rFonts w:ascii="Calibri" w:hAnsi="Calibri" w:cs="Calibri"/>
          <w:color w:val="000000" w:themeColor="text1"/>
        </w:rPr>
        <w:t>;329:386</w:t>
      </w:r>
      <w:proofErr w:type="gramEnd"/>
      <w:r w:rsidRPr="002D6EE8">
        <w:rPr>
          <w:rFonts w:ascii="Calibri" w:hAnsi="Calibri" w:cs="Calibri"/>
          <w:color w:val="000000" w:themeColor="text1"/>
        </w:rPr>
        <w:t xml:space="preserve">–390. </w:t>
      </w:r>
    </w:p>
    <w:p w14:paraId="1B82DEC1" w14:textId="77777777" w:rsidR="001B7D0F" w:rsidRPr="002D6EE8" w:rsidRDefault="001B7D0F" w:rsidP="001B7D0F">
      <w:pPr>
        <w:jc w:val="both"/>
        <w:rPr>
          <w:rFonts w:ascii="Calibri" w:eastAsia="Times New Roman" w:hAnsi="Calibri" w:cs="Calibri"/>
          <w:color w:val="000000" w:themeColor="text1"/>
        </w:rPr>
      </w:pPr>
      <w:r w:rsidRPr="002D6EE8">
        <w:rPr>
          <w:rFonts w:ascii="Calibri" w:eastAsia="Times New Roman" w:hAnsi="Calibri" w:cs="Calibri"/>
          <w:b/>
          <w:color w:val="000000" w:themeColor="text1"/>
        </w:rPr>
        <w:t xml:space="preserve">Kumar GPS, </w:t>
      </w:r>
      <w:proofErr w:type="spellStart"/>
      <w:r w:rsidRPr="002D6EE8">
        <w:rPr>
          <w:rFonts w:ascii="Calibri" w:eastAsia="Times New Roman" w:hAnsi="Calibri" w:cs="Calibri"/>
          <w:b/>
          <w:color w:val="000000" w:themeColor="text1"/>
        </w:rPr>
        <w:t>Arulselvan</w:t>
      </w:r>
      <w:proofErr w:type="spellEnd"/>
      <w:r w:rsidRPr="002D6EE8">
        <w:rPr>
          <w:rFonts w:ascii="Calibri" w:eastAsia="Times New Roman" w:hAnsi="Calibri" w:cs="Calibri"/>
          <w:b/>
          <w:color w:val="000000" w:themeColor="text1"/>
        </w:rPr>
        <w:t xml:space="preserve"> P, Kumar DS, Subramanian SP.</w:t>
      </w:r>
      <w:r w:rsidRPr="002D6EE8">
        <w:rPr>
          <w:rFonts w:ascii="Calibri" w:eastAsia="Times New Roman" w:hAnsi="Calibri" w:cs="Calibri"/>
          <w:color w:val="000000" w:themeColor="text1"/>
        </w:rPr>
        <w:t xml:space="preserve"> </w:t>
      </w:r>
      <w:r>
        <w:rPr>
          <w:rFonts w:ascii="Calibri" w:eastAsia="Times New Roman" w:hAnsi="Calibri" w:cs="Calibri"/>
          <w:color w:val="000000" w:themeColor="text1"/>
        </w:rPr>
        <w:t xml:space="preserve">2006. </w:t>
      </w:r>
      <w:r w:rsidRPr="002D6EE8">
        <w:rPr>
          <w:rFonts w:ascii="Calibri" w:eastAsia="Times New Roman" w:hAnsi="Calibri" w:cs="Calibri"/>
          <w:color w:val="000000" w:themeColor="text1"/>
        </w:rPr>
        <w:t xml:space="preserve">Antidiabetic activity of fruits of Terminalia </w:t>
      </w:r>
      <w:proofErr w:type="spellStart"/>
      <w:r w:rsidRPr="002D6EE8">
        <w:rPr>
          <w:rFonts w:ascii="Calibri" w:eastAsia="Times New Roman" w:hAnsi="Calibri" w:cs="Calibri"/>
          <w:color w:val="000000" w:themeColor="text1"/>
        </w:rPr>
        <w:t>chebulaon</w:t>
      </w:r>
      <w:proofErr w:type="spellEnd"/>
      <w:r w:rsidRPr="002D6EE8">
        <w:rPr>
          <w:rFonts w:ascii="Calibri" w:eastAsia="Times New Roman" w:hAnsi="Calibri" w:cs="Calibri"/>
          <w:color w:val="000000" w:themeColor="text1"/>
        </w:rPr>
        <w:t xml:space="preserve"> streptozotocin induced diabetic rats. J Health Sci.;52(2):283–91.</w:t>
      </w:r>
    </w:p>
    <w:p w14:paraId="06A846B7" w14:textId="77777777" w:rsidR="001B7D0F" w:rsidRPr="002D6EE8" w:rsidRDefault="001B7D0F" w:rsidP="001B7D0F">
      <w:pPr>
        <w:jc w:val="both"/>
        <w:rPr>
          <w:rFonts w:ascii="Calibri" w:eastAsia="Times New Roman" w:hAnsi="Calibri" w:cs="Calibri"/>
          <w:color w:val="000000" w:themeColor="text1"/>
        </w:rPr>
      </w:pPr>
      <w:r w:rsidRPr="002D6EE8">
        <w:rPr>
          <w:rFonts w:ascii="Calibri" w:eastAsia="Times New Roman" w:hAnsi="Calibri" w:cs="Calibri"/>
          <w:b/>
          <w:color w:val="000000" w:themeColor="text1"/>
        </w:rPr>
        <w:t xml:space="preserve">Lefebvre P, </w:t>
      </w:r>
      <w:proofErr w:type="spellStart"/>
      <w:r w:rsidRPr="002D6EE8">
        <w:rPr>
          <w:rFonts w:ascii="Calibri" w:eastAsia="Times New Roman" w:hAnsi="Calibri" w:cs="Calibri"/>
          <w:b/>
          <w:color w:val="000000" w:themeColor="text1"/>
        </w:rPr>
        <w:t>Cariou</w:t>
      </w:r>
      <w:proofErr w:type="spellEnd"/>
      <w:r w:rsidRPr="002D6EE8">
        <w:rPr>
          <w:rFonts w:ascii="Calibri" w:eastAsia="Times New Roman" w:hAnsi="Calibri" w:cs="Calibri"/>
          <w:b/>
          <w:color w:val="000000" w:themeColor="text1"/>
        </w:rPr>
        <w:t xml:space="preserve"> B, Lien F, et al.</w:t>
      </w:r>
      <w:r w:rsidRPr="002D6EE8">
        <w:rPr>
          <w:rFonts w:ascii="Calibri" w:eastAsia="Times New Roman" w:hAnsi="Calibri" w:cs="Calibri"/>
          <w:color w:val="000000" w:themeColor="text1"/>
        </w:rPr>
        <w:t xml:space="preserve"> </w:t>
      </w:r>
      <w:r>
        <w:rPr>
          <w:rFonts w:ascii="Calibri" w:eastAsia="Times New Roman" w:hAnsi="Calibri" w:cs="Calibri"/>
          <w:color w:val="000000" w:themeColor="text1"/>
        </w:rPr>
        <w:t xml:space="preserve">2009. </w:t>
      </w:r>
      <w:r w:rsidRPr="002D6EE8">
        <w:rPr>
          <w:rFonts w:ascii="Calibri" w:eastAsia="Times New Roman" w:hAnsi="Calibri" w:cs="Calibri"/>
          <w:color w:val="000000" w:themeColor="text1"/>
        </w:rPr>
        <w:t xml:space="preserve">Role of bile acids and bile acid receptors in metabolic regulation. </w:t>
      </w:r>
      <w:proofErr w:type="spellStart"/>
      <w:r w:rsidRPr="002D6EE8">
        <w:rPr>
          <w:rFonts w:ascii="Calibri" w:eastAsia="Times New Roman" w:hAnsi="Calibri" w:cs="Calibri"/>
          <w:color w:val="000000" w:themeColor="text1"/>
        </w:rPr>
        <w:t>Physiol</w:t>
      </w:r>
      <w:proofErr w:type="spellEnd"/>
      <w:r w:rsidRPr="002D6EE8">
        <w:rPr>
          <w:rFonts w:ascii="Calibri" w:eastAsia="Times New Roman" w:hAnsi="Calibri" w:cs="Calibri"/>
          <w:color w:val="000000" w:themeColor="text1"/>
        </w:rPr>
        <w:t xml:space="preserve"> Rev.;89: 147–191 </w:t>
      </w:r>
    </w:p>
    <w:p w14:paraId="00ADA197" w14:textId="77777777" w:rsidR="001B7D0F" w:rsidRPr="002D6EE8" w:rsidRDefault="001B7D0F" w:rsidP="001B7D0F">
      <w:pPr>
        <w:jc w:val="both"/>
        <w:rPr>
          <w:rFonts w:ascii="Calibri" w:hAnsi="Calibri" w:cs="Calibri"/>
          <w:color w:val="000000" w:themeColor="text1"/>
        </w:rPr>
      </w:pPr>
      <w:r w:rsidRPr="002D6EE8">
        <w:rPr>
          <w:rFonts w:ascii="Calibri" w:hAnsi="Calibri" w:cs="Calibri"/>
          <w:b/>
          <w:color w:val="000000" w:themeColor="text1"/>
        </w:rPr>
        <w:t>Li YW, Zhu XY, But PP, Yeung HW</w:t>
      </w:r>
      <w:r w:rsidRPr="002D6EE8">
        <w:rPr>
          <w:rFonts w:ascii="Calibri" w:hAnsi="Calibri" w:cs="Calibri"/>
          <w:color w:val="000000" w:themeColor="text1"/>
        </w:rPr>
        <w:t xml:space="preserve">: </w:t>
      </w:r>
      <w:r>
        <w:rPr>
          <w:rFonts w:ascii="Calibri" w:hAnsi="Calibri" w:cs="Calibri"/>
          <w:color w:val="000000" w:themeColor="text1"/>
        </w:rPr>
        <w:t xml:space="preserve">1995. </w:t>
      </w:r>
      <w:r w:rsidRPr="002D6EE8">
        <w:rPr>
          <w:rFonts w:ascii="Calibri" w:hAnsi="Calibri" w:cs="Calibri"/>
          <w:bCs/>
          <w:color w:val="000000" w:themeColor="text1"/>
        </w:rPr>
        <w:t xml:space="preserve">Ethnopharmacology of bear gall bladder: I. </w:t>
      </w:r>
      <w:r w:rsidRPr="002D6EE8">
        <w:rPr>
          <w:rFonts w:ascii="Calibri" w:hAnsi="Calibri" w:cs="Calibri"/>
          <w:i/>
          <w:iCs/>
          <w:color w:val="000000" w:themeColor="text1"/>
        </w:rPr>
        <w:t>Journal of Ethnopharmacology</w:t>
      </w:r>
      <w:r w:rsidRPr="002D6EE8">
        <w:rPr>
          <w:rFonts w:ascii="Calibri" w:hAnsi="Calibri" w:cs="Calibri"/>
          <w:color w:val="000000" w:themeColor="text1"/>
        </w:rPr>
        <w:t xml:space="preserve">, </w:t>
      </w:r>
      <w:r w:rsidRPr="002D6EE8">
        <w:rPr>
          <w:rFonts w:ascii="Calibri" w:hAnsi="Calibri" w:cs="Calibri"/>
          <w:bCs/>
          <w:color w:val="000000" w:themeColor="text1"/>
        </w:rPr>
        <w:t>47:</w:t>
      </w:r>
      <w:r w:rsidRPr="002D6EE8">
        <w:rPr>
          <w:rFonts w:ascii="Calibri" w:hAnsi="Calibri" w:cs="Calibri"/>
          <w:color w:val="000000" w:themeColor="text1"/>
        </w:rPr>
        <w:t xml:space="preserve">27-31. </w:t>
      </w:r>
    </w:p>
    <w:p w14:paraId="201CDFCB" w14:textId="77777777" w:rsidR="001B7D0F" w:rsidRPr="002D6EE8" w:rsidRDefault="001B7D0F" w:rsidP="001B7D0F">
      <w:pPr>
        <w:jc w:val="both"/>
        <w:rPr>
          <w:rFonts w:ascii="Calibri" w:eastAsia="Times New Roman" w:hAnsi="Calibri" w:cs="Calibri"/>
          <w:color w:val="000000" w:themeColor="text1"/>
        </w:rPr>
      </w:pPr>
      <w:r w:rsidRPr="002D6EE8">
        <w:rPr>
          <w:rFonts w:ascii="Calibri" w:eastAsia="Times New Roman" w:hAnsi="Calibri" w:cs="Calibri"/>
          <w:b/>
          <w:color w:val="000000" w:themeColor="text1"/>
        </w:rPr>
        <w:t xml:space="preserve">Ma K, </w:t>
      </w:r>
      <w:proofErr w:type="spellStart"/>
      <w:r w:rsidRPr="002D6EE8">
        <w:rPr>
          <w:rFonts w:ascii="Calibri" w:eastAsia="Times New Roman" w:hAnsi="Calibri" w:cs="Calibri"/>
          <w:b/>
          <w:color w:val="000000" w:themeColor="text1"/>
        </w:rPr>
        <w:t>Saha</w:t>
      </w:r>
      <w:proofErr w:type="spellEnd"/>
      <w:r w:rsidRPr="002D6EE8">
        <w:rPr>
          <w:rFonts w:ascii="Calibri" w:eastAsia="Times New Roman" w:hAnsi="Calibri" w:cs="Calibri"/>
          <w:b/>
          <w:color w:val="000000" w:themeColor="text1"/>
        </w:rPr>
        <w:t xml:space="preserve"> PK, Chan L, Moore DD.</w:t>
      </w:r>
      <w:r w:rsidRPr="002D6EE8">
        <w:rPr>
          <w:rFonts w:ascii="Calibri" w:eastAsia="Times New Roman" w:hAnsi="Calibri" w:cs="Calibri"/>
          <w:color w:val="000000" w:themeColor="text1"/>
        </w:rPr>
        <w:t xml:space="preserve"> </w:t>
      </w:r>
      <w:r>
        <w:rPr>
          <w:rFonts w:ascii="Calibri" w:eastAsia="Times New Roman" w:hAnsi="Calibri" w:cs="Calibri"/>
          <w:color w:val="000000" w:themeColor="text1"/>
        </w:rPr>
        <w:t xml:space="preserve">2006. </w:t>
      </w:r>
      <w:proofErr w:type="spellStart"/>
      <w:r w:rsidRPr="002D6EE8">
        <w:rPr>
          <w:rFonts w:ascii="Calibri" w:eastAsia="Times New Roman" w:hAnsi="Calibri" w:cs="Calibri"/>
          <w:color w:val="000000" w:themeColor="text1"/>
        </w:rPr>
        <w:t>Farnesoid</w:t>
      </w:r>
      <w:proofErr w:type="spellEnd"/>
      <w:r w:rsidRPr="002D6EE8">
        <w:rPr>
          <w:rFonts w:ascii="Calibri" w:eastAsia="Times New Roman" w:hAnsi="Calibri" w:cs="Calibri"/>
          <w:color w:val="000000" w:themeColor="text1"/>
        </w:rPr>
        <w:t xml:space="preserve"> X receptor is essential for normal glucose homeostasis. J </w:t>
      </w:r>
      <w:proofErr w:type="spellStart"/>
      <w:r w:rsidRPr="002D6EE8">
        <w:rPr>
          <w:rFonts w:ascii="Calibri" w:eastAsia="Times New Roman" w:hAnsi="Calibri" w:cs="Calibri"/>
          <w:color w:val="000000" w:themeColor="text1"/>
        </w:rPr>
        <w:t>Clin</w:t>
      </w:r>
      <w:proofErr w:type="spellEnd"/>
      <w:r w:rsidRPr="002D6EE8">
        <w:rPr>
          <w:rFonts w:ascii="Calibri" w:eastAsia="Times New Roman" w:hAnsi="Calibri" w:cs="Calibri"/>
          <w:color w:val="000000" w:themeColor="text1"/>
        </w:rPr>
        <w:t xml:space="preserve"> Invest.;116:1102–1109. </w:t>
      </w:r>
    </w:p>
    <w:p w14:paraId="0EC24298" w14:textId="77777777" w:rsidR="001B7D0F" w:rsidRPr="002D6EE8" w:rsidRDefault="001B7D0F" w:rsidP="001B7D0F">
      <w:pPr>
        <w:jc w:val="both"/>
        <w:rPr>
          <w:rFonts w:ascii="Calibri" w:hAnsi="Calibri" w:cs="Calibri"/>
          <w:color w:val="000000" w:themeColor="text1"/>
        </w:rPr>
      </w:pPr>
      <w:r w:rsidRPr="002D6EE8">
        <w:rPr>
          <w:rFonts w:ascii="Calibri" w:hAnsi="Calibri" w:cs="Calibri"/>
          <w:b/>
          <w:color w:val="000000" w:themeColor="text1"/>
        </w:rPr>
        <w:t xml:space="preserve">Meenakshi P, </w:t>
      </w:r>
      <w:proofErr w:type="spellStart"/>
      <w:r w:rsidRPr="002D6EE8">
        <w:rPr>
          <w:rFonts w:ascii="Calibri" w:hAnsi="Calibri" w:cs="Calibri"/>
          <w:b/>
          <w:color w:val="000000" w:themeColor="text1"/>
        </w:rPr>
        <w:t>Bhuvaneshwari</w:t>
      </w:r>
      <w:proofErr w:type="spellEnd"/>
      <w:r w:rsidRPr="002D6EE8">
        <w:rPr>
          <w:rFonts w:ascii="Calibri" w:hAnsi="Calibri" w:cs="Calibri"/>
          <w:b/>
          <w:color w:val="000000" w:themeColor="text1"/>
        </w:rPr>
        <w:t xml:space="preserve"> R, </w:t>
      </w:r>
      <w:proofErr w:type="spellStart"/>
      <w:r w:rsidRPr="002D6EE8">
        <w:rPr>
          <w:rFonts w:ascii="Calibri" w:hAnsi="Calibri" w:cs="Calibri"/>
          <w:b/>
          <w:color w:val="000000" w:themeColor="text1"/>
        </w:rPr>
        <w:t>Rathi</w:t>
      </w:r>
      <w:proofErr w:type="spellEnd"/>
      <w:r w:rsidRPr="002D6EE8">
        <w:rPr>
          <w:rFonts w:ascii="Calibri" w:hAnsi="Calibri" w:cs="Calibri"/>
          <w:b/>
          <w:color w:val="000000" w:themeColor="text1"/>
        </w:rPr>
        <w:t xml:space="preserve"> MA, </w:t>
      </w:r>
      <w:proofErr w:type="spellStart"/>
      <w:r w:rsidRPr="002D6EE8">
        <w:rPr>
          <w:rFonts w:ascii="Calibri" w:hAnsi="Calibri" w:cs="Calibri"/>
          <w:b/>
          <w:color w:val="000000" w:themeColor="text1"/>
        </w:rPr>
        <w:t>Thirumoorthi</w:t>
      </w:r>
      <w:proofErr w:type="spellEnd"/>
      <w:r w:rsidRPr="002D6EE8">
        <w:rPr>
          <w:rFonts w:ascii="Calibri" w:hAnsi="Calibri" w:cs="Calibri"/>
          <w:b/>
          <w:color w:val="000000" w:themeColor="text1"/>
        </w:rPr>
        <w:t xml:space="preserve"> </w:t>
      </w:r>
      <w:proofErr w:type="spellStart"/>
      <w:proofErr w:type="gramStart"/>
      <w:r w:rsidRPr="002D6EE8">
        <w:rPr>
          <w:rFonts w:ascii="Calibri" w:hAnsi="Calibri" w:cs="Calibri"/>
          <w:b/>
          <w:color w:val="000000" w:themeColor="text1"/>
        </w:rPr>
        <w:t>L,Guravaiah</w:t>
      </w:r>
      <w:proofErr w:type="spellEnd"/>
      <w:proofErr w:type="gramEnd"/>
      <w:r w:rsidRPr="002D6EE8">
        <w:rPr>
          <w:rFonts w:ascii="Calibri" w:hAnsi="Calibri" w:cs="Calibri"/>
          <w:b/>
          <w:color w:val="000000" w:themeColor="text1"/>
        </w:rPr>
        <w:t xml:space="preserve"> DC, Jiji MJ.</w:t>
      </w:r>
      <w:r w:rsidRPr="002D6EE8">
        <w:rPr>
          <w:rFonts w:ascii="Calibri" w:hAnsi="Calibri" w:cs="Calibri"/>
          <w:color w:val="000000" w:themeColor="text1"/>
        </w:rPr>
        <w:t xml:space="preserve"> (2010) Antidiabetic activity of ethanolic extract of </w:t>
      </w:r>
      <w:proofErr w:type="spellStart"/>
      <w:r w:rsidRPr="002D6EE8">
        <w:rPr>
          <w:rFonts w:ascii="Calibri" w:hAnsi="Calibri" w:cs="Calibri"/>
          <w:color w:val="000000" w:themeColor="text1"/>
        </w:rPr>
        <w:t>Zaleya</w:t>
      </w:r>
      <w:proofErr w:type="spellEnd"/>
      <w:r w:rsidRPr="002D6EE8">
        <w:rPr>
          <w:rFonts w:ascii="Calibri" w:hAnsi="Calibri" w:cs="Calibri"/>
          <w:color w:val="000000" w:themeColor="text1"/>
        </w:rPr>
        <w:t xml:space="preserve"> </w:t>
      </w:r>
      <w:proofErr w:type="spellStart"/>
      <w:r w:rsidRPr="002D6EE8">
        <w:rPr>
          <w:rFonts w:ascii="Calibri" w:hAnsi="Calibri" w:cs="Calibri"/>
          <w:color w:val="000000" w:themeColor="text1"/>
        </w:rPr>
        <w:t>decandra</w:t>
      </w:r>
      <w:proofErr w:type="spellEnd"/>
      <w:r w:rsidRPr="002D6EE8">
        <w:rPr>
          <w:rFonts w:ascii="Calibri" w:hAnsi="Calibri" w:cs="Calibri"/>
          <w:color w:val="000000" w:themeColor="text1"/>
        </w:rPr>
        <w:t xml:space="preserve"> in alloxan-induced diabetic rats. </w:t>
      </w:r>
      <w:proofErr w:type="spellStart"/>
      <w:r w:rsidRPr="002D6EE8">
        <w:rPr>
          <w:rFonts w:ascii="Calibri" w:hAnsi="Calibri" w:cs="Calibri"/>
          <w:color w:val="000000" w:themeColor="text1"/>
        </w:rPr>
        <w:t>Appl</w:t>
      </w:r>
      <w:proofErr w:type="spellEnd"/>
      <w:r w:rsidRPr="002D6EE8">
        <w:rPr>
          <w:rFonts w:ascii="Calibri" w:hAnsi="Calibri" w:cs="Calibri"/>
          <w:color w:val="000000" w:themeColor="text1"/>
        </w:rPr>
        <w:t xml:space="preserve"> </w:t>
      </w:r>
      <w:proofErr w:type="spellStart"/>
      <w:r w:rsidRPr="002D6EE8">
        <w:rPr>
          <w:rFonts w:ascii="Calibri" w:hAnsi="Calibri" w:cs="Calibri"/>
          <w:color w:val="000000" w:themeColor="text1"/>
        </w:rPr>
        <w:t>Biochem</w:t>
      </w:r>
      <w:proofErr w:type="spellEnd"/>
      <w:r w:rsidRPr="002D6EE8">
        <w:rPr>
          <w:rFonts w:ascii="Calibri" w:hAnsi="Calibri" w:cs="Calibri"/>
          <w:color w:val="000000" w:themeColor="text1"/>
        </w:rPr>
        <w:t xml:space="preserve"> </w:t>
      </w:r>
      <w:proofErr w:type="spellStart"/>
      <w:r w:rsidRPr="002D6EE8">
        <w:rPr>
          <w:rFonts w:ascii="Calibri" w:hAnsi="Calibri" w:cs="Calibri"/>
          <w:color w:val="000000" w:themeColor="text1"/>
        </w:rPr>
        <w:t>Biotechnol</w:t>
      </w:r>
      <w:proofErr w:type="spellEnd"/>
      <w:r w:rsidRPr="002D6EE8">
        <w:rPr>
          <w:rFonts w:ascii="Calibri" w:hAnsi="Calibri" w:cs="Calibri"/>
          <w:color w:val="000000" w:themeColor="text1"/>
        </w:rPr>
        <w:t xml:space="preserve"> 162: 1153-1159. </w:t>
      </w:r>
    </w:p>
    <w:p w14:paraId="4D818A03" w14:textId="77777777" w:rsidR="001B7D0F" w:rsidRPr="002D6EE8" w:rsidRDefault="001B7D0F" w:rsidP="001B7D0F">
      <w:pPr>
        <w:jc w:val="both"/>
        <w:rPr>
          <w:rFonts w:ascii="Calibri" w:hAnsi="Calibri" w:cs="Calibri"/>
          <w:color w:val="000000" w:themeColor="text1"/>
        </w:rPr>
      </w:pPr>
      <w:proofErr w:type="spellStart"/>
      <w:r w:rsidRPr="002D6EE8">
        <w:rPr>
          <w:rFonts w:ascii="Calibri" w:eastAsia="Times New Roman" w:hAnsi="Calibri" w:cs="Calibri"/>
          <w:b/>
          <w:color w:val="000000" w:themeColor="text1"/>
        </w:rPr>
        <w:t>Mesiha</w:t>
      </w:r>
      <w:proofErr w:type="spellEnd"/>
      <w:r w:rsidRPr="002D6EE8">
        <w:rPr>
          <w:rFonts w:ascii="Calibri" w:eastAsia="Times New Roman" w:hAnsi="Calibri" w:cs="Calibri"/>
          <w:b/>
          <w:color w:val="000000" w:themeColor="text1"/>
        </w:rPr>
        <w:t xml:space="preserve">, M.S., </w:t>
      </w:r>
      <w:proofErr w:type="spellStart"/>
      <w:r w:rsidRPr="002D6EE8">
        <w:rPr>
          <w:rFonts w:ascii="Calibri" w:eastAsia="Times New Roman" w:hAnsi="Calibri" w:cs="Calibri"/>
          <w:b/>
          <w:color w:val="000000" w:themeColor="text1"/>
        </w:rPr>
        <w:t>Ponnapula</w:t>
      </w:r>
      <w:proofErr w:type="spellEnd"/>
      <w:r w:rsidRPr="002D6EE8">
        <w:rPr>
          <w:rFonts w:ascii="Calibri" w:eastAsia="Times New Roman" w:hAnsi="Calibri" w:cs="Calibri"/>
          <w:b/>
          <w:color w:val="000000" w:themeColor="text1"/>
        </w:rPr>
        <w:t xml:space="preserve">, S. &amp; </w:t>
      </w:r>
      <w:proofErr w:type="spellStart"/>
      <w:r w:rsidRPr="002D6EE8">
        <w:rPr>
          <w:rFonts w:ascii="Calibri" w:eastAsia="Times New Roman" w:hAnsi="Calibri" w:cs="Calibri"/>
          <w:b/>
          <w:color w:val="000000" w:themeColor="text1"/>
        </w:rPr>
        <w:t>Plakogiannis</w:t>
      </w:r>
      <w:proofErr w:type="spellEnd"/>
      <w:r w:rsidRPr="002D6EE8">
        <w:rPr>
          <w:rFonts w:ascii="Calibri" w:eastAsia="Times New Roman" w:hAnsi="Calibri" w:cs="Calibri"/>
          <w:b/>
          <w:color w:val="000000" w:themeColor="text1"/>
        </w:rPr>
        <w:t>, F.</w:t>
      </w:r>
      <w:r w:rsidRPr="002D6EE8">
        <w:rPr>
          <w:rFonts w:ascii="Calibri" w:eastAsia="Times New Roman" w:hAnsi="Calibri" w:cs="Calibri"/>
          <w:color w:val="000000" w:themeColor="text1"/>
        </w:rPr>
        <w:t xml:space="preserve"> (2002a) Oral absorption of insulin encapsulated in artificial </w:t>
      </w:r>
      <w:proofErr w:type="spellStart"/>
      <w:r w:rsidRPr="002D6EE8">
        <w:rPr>
          <w:rFonts w:ascii="Calibri" w:eastAsia="Times New Roman" w:hAnsi="Calibri" w:cs="Calibri"/>
          <w:color w:val="000000" w:themeColor="text1"/>
        </w:rPr>
        <w:t>chyles</w:t>
      </w:r>
      <w:proofErr w:type="spellEnd"/>
      <w:r w:rsidRPr="002D6EE8">
        <w:rPr>
          <w:rFonts w:ascii="Calibri" w:eastAsia="Times New Roman" w:hAnsi="Calibri" w:cs="Calibri"/>
          <w:color w:val="000000" w:themeColor="text1"/>
        </w:rPr>
        <w:t xml:space="preserve"> of bile salts, palmitic acid and alpha-tocopherol dispersions. 249, 1-5. </w:t>
      </w:r>
    </w:p>
    <w:p w14:paraId="7D986D8A" w14:textId="77777777" w:rsidR="001B7D0F" w:rsidRPr="002D6EE8" w:rsidRDefault="001B7D0F" w:rsidP="001B7D0F">
      <w:pPr>
        <w:jc w:val="both"/>
        <w:rPr>
          <w:rFonts w:ascii="Calibri" w:eastAsia="Times New Roman" w:hAnsi="Calibri" w:cs="Calibri"/>
          <w:color w:val="000000" w:themeColor="text1"/>
        </w:rPr>
      </w:pPr>
      <w:proofErr w:type="spellStart"/>
      <w:r w:rsidRPr="002D6EE8">
        <w:rPr>
          <w:rFonts w:ascii="Calibri" w:eastAsia="Times New Roman" w:hAnsi="Calibri" w:cs="Calibri"/>
          <w:b/>
          <w:color w:val="000000" w:themeColor="text1"/>
        </w:rPr>
        <w:t>Mikov</w:t>
      </w:r>
      <w:proofErr w:type="spellEnd"/>
      <w:r w:rsidRPr="002D6EE8">
        <w:rPr>
          <w:rFonts w:ascii="Calibri" w:eastAsia="Times New Roman" w:hAnsi="Calibri" w:cs="Calibri"/>
          <w:b/>
          <w:color w:val="000000" w:themeColor="text1"/>
        </w:rPr>
        <w:t>, M. &amp; Fawcett, J.P.</w:t>
      </w:r>
      <w:r w:rsidRPr="002D6EE8">
        <w:rPr>
          <w:rFonts w:ascii="Calibri" w:eastAsia="Times New Roman" w:hAnsi="Calibri" w:cs="Calibri"/>
          <w:color w:val="000000" w:themeColor="text1"/>
        </w:rPr>
        <w:t xml:space="preserve"> (2006b) Chemistry, biosynthesis, analysis, chemical &amp; metabolic transformations and pharmacology. 31, 133-134. </w:t>
      </w:r>
    </w:p>
    <w:p w14:paraId="117BC25B" w14:textId="77777777" w:rsidR="001B7D0F" w:rsidRPr="002D6EE8" w:rsidRDefault="001B7D0F" w:rsidP="001B7D0F">
      <w:pPr>
        <w:jc w:val="both"/>
        <w:rPr>
          <w:rFonts w:ascii="Calibri" w:hAnsi="Calibri" w:cs="Calibri"/>
          <w:color w:val="000000" w:themeColor="text1"/>
        </w:rPr>
      </w:pPr>
      <w:r w:rsidRPr="002D6EE8">
        <w:rPr>
          <w:rFonts w:ascii="Calibri" w:hAnsi="Calibri" w:cs="Calibri"/>
          <w:b/>
          <w:color w:val="000000" w:themeColor="text1"/>
        </w:rPr>
        <w:t xml:space="preserve">Nelson, Richard W., Edward </w:t>
      </w:r>
      <w:proofErr w:type="spellStart"/>
      <w:r w:rsidRPr="002D6EE8">
        <w:rPr>
          <w:rFonts w:ascii="Calibri" w:hAnsi="Calibri" w:cs="Calibri"/>
          <w:b/>
          <w:color w:val="000000" w:themeColor="text1"/>
        </w:rPr>
        <w:t>Fieldman</w:t>
      </w:r>
      <w:proofErr w:type="spellEnd"/>
      <w:r w:rsidRPr="002D6EE8">
        <w:rPr>
          <w:rFonts w:ascii="Calibri" w:hAnsi="Calibri" w:cs="Calibri"/>
          <w:b/>
          <w:color w:val="000000" w:themeColor="text1"/>
        </w:rPr>
        <w:t>, and Stephen Ettinger</w:t>
      </w:r>
      <w:r w:rsidRPr="002D6EE8">
        <w:rPr>
          <w:rFonts w:ascii="Calibri" w:hAnsi="Calibri" w:cs="Calibri"/>
          <w:color w:val="000000" w:themeColor="text1"/>
        </w:rPr>
        <w:t xml:space="preserve"> (1995).  Textbook of Veterinary Medicine of the Dog and Cat. Diabetes Mellitus, Vol. 2, 117, 1510-1537.</w:t>
      </w:r>
    </w:p>
    <w:p w14:paraId="53DBDAB9" w14:textId="77777777" w:rsidR="001B7D0F" w:rsidRPr="002D6EE8" w:rsidRDefault="001B7D0F" w:rsidP="001B7D0F">
      <w:pPr>
        <w:jc w:val="both"/>
        <w:rPr>
          <w:rFonts w:ascii="Calibri" w:hAnsi="Calibri" w:cs="Calibri"/>
          <w:color w:val="000000" w:themeColor="text1"/>
        </w:rPr>
      </w:pPr>
      <w:r w:rsidRPr="002D6EE8">
        <w:rPr>
          <w:rFonts w:ascii="Calibri" w:hAnsi="Calibri" w:cs="Calibri"/>
          <w:b/>
          <w:color w:val="000000" w:themeColor="text1"/>
        </w:rPr>
        <w:t xml:space="preserve">Nguyen A, </w:t>
      </w:r>
      <w:proofErr w:type="spellStart"/>
      <w:r w:rsidRPr="002D6EE8">
        <w:rPr>
          <w:rFonts w:ascii="Calibri" w:hAnsi="Calibri" w:cs="Calibri"/>
          <w:b/>
          <w:color w:val="000000" w:themeColor="text1"/>
        </w:rPr>
        <w:t>Bouscarel</w:t>
      </w:r>
      <w:proofErr w:type="spellEnd"/>
      <w:r w:rsidRPr="002D6EE8">
        <w:rPr>
          <w:rFonts w:ascii="Calibri" w:hAnsi="Calibri" w:cs="Calibri"/>
          <w:b/>
          <w:color w:val="000000" w:themeColor="text1"/>
        </w:rPr>
        <w:t xml:space="preserve"> B.</w:t>
      </w:r>
      <w:r w:rsidRPr="002D6EE8">
        <w:rPr>
          <w:rFonts w:ascii="Calibri" w:hAnsi="Calibri" w:cs="Calibri"/>
          <w:color w:val="000000" w:themeColor="text1"/>
        </w:rPr>
        <w:t xml:space="preserve"> </w:t>
      </w:r>
      <w:r>
        <w:rPr>
          <w:rFonts w:ascii="Calibri" w:hAnsi="Calibri" w:cs="Calibri"/>
          <w:color w:val="000000" w:themeColor="text1"/>
        </w:rPr>
        <w:t xml:space="preserve">2008. </w:t>
      </w:r>
      <w:r w:rsidRPr="002D6EE8">
        <w:rPr>
          <w:rFonts w:ascii="Calibri" w:hAnsi="Calibri" w:cs="Calibri"/>
          <w:color w:val="000000" w:themeColor="text1"/>
        </w:rPr>
        <w:t xml:space="preserve">Bile acids and signal transduction: role in glucose </w:t>
      </w:r>
      <w:proofErr w:type="spellStart"/>
      <w:r w:rsidRPr="002D6EE8">
        <w:rPr>
          <w:rFonts w:ascii="Calibri" w:hAnsi="Calibri" w:cs="Calibri"/>
          <w:color w:val="000000" w:themeColor="text1"/>
        </w:rPr>
        <w:t>homoestasis</w:t>
      </w:r>
      <w:proofErr w:type="spellEnd"/>
      <w:r w:rsidRPr="002D6EE8">
        <w:rPr>
          <w:rFonts w:ascii="Calibri" w:hAnsi="Calibri" w:cs="Calibri"/>
          <w:color w:val="000000" w:themeColor="text1"/>
        </w:rPr>
        <w:t>. Cell Signal</w:t>
      </w:r>
      <w:r>
        <w:rPr>
          <w:rFonts w:ascii="Calibri" w:hAnsi="Calibri" w:cs="Calibri"/>
          <w:color w:val="000000" w:themeColor="text1"/>
        </w:rPr>
        <w:t>.</w:t>
      </w:r>
      <w:r w:rsidRPr="002D6EE8">
        <w:rPr>
          <w:rFonts w:ascii="Calibri" w:hAnsi="Calibri" w:cs="Calibri"/>
          <w:color w:val="000000" w:themeColor="text1"/>
        </w:rPr>
        <w:t>;20;2180-2197</w:t>
      </w:r>
    </w:p>
    <w:p w14:paraId="3462D7DB" w14:textId="77777777" w:rsidR="001B7D0F" w:rsidRPr="002D6EE8" w:rsidRDefault="001B7D0F" w:rsidP="001B7D0F">
      <w:pPr>
        <w:jc w:val="both"/>
        <w:rPr>
          <w:rFonts w:ascii="Calibri" w:hAnsi="Calibri" w:cs="Calibri"/>
          <w:color w:val="000000" w:themeColor="text1"/>
        </w:rPr>
      </w:pPr>
      <w:proofErr w:type="spellStart"/>
      <w:r w:rsidRPr="002D6EE8">
        <w:rPr>
          <w:rFonts w:ascii="Calibri" w:hAnsi="Calibri" w:cs="Calibri"/>
          <w:b/>
          <w:color w:val="000000" w:themeColor="text1"/>
        </w:rPr>
        <w:t>Osasenaga</w:t>
      </w:r>
      <w:proofErr w:type="spellEnd"/>
      <w:r w:rsidRPr="002D6EE8">
        <w:rPr>
          <w:rFonts w:ascii="Calibri" w:hAnsi="Calibri" w:cs="Calibri"/>
          <w:b/>
          <w:color w:val="000000" w:themeColor="text1"/>
        </w:rPr>
        <w:t xml:space="preserve"> Macdonald </w:t>
      </w:r>
      <w:proofErr w:type="spellStart"/>
      <w:r w:rsidRPr="002D6EE8">
        <w:rPr>
          <w:rFonts w:ascii="Calibri" w:hAnsi="Calibri" w:cs="Calibri"/>
          <w:b/>
          <w:color w:val="000000" w:themeColor="text1"/>
        </w:rPr>
        <w:t>Ighodaro</w:t>
      </w:r>
      <w:proofErr w:type="spellEnd"/>
      <w:r w:rsidRPr="002D6EE8">
        <w:rPr>
          <w:rFonts w:ascii="Calibri" w:hAnsi="Calibri" w:cs="Calibri"/>
          <w:b/>
          <w:color w:val="000000" w:themeColor="text1"/>
        </w:rPr>
        <w:t xml:space="preserve">, </w:t>
      </w:r>
      <w:proofErr w:type="spellStart"/>
      <w:r w:rsidRPr="002D6EE8">
        <w:rPr>
          <w:rFonts w:ascii="Calibri" w:hAnsi="Calibri" w:cs="Calibri"/>
          <w:b/>
          <w:color w:val="000000" w:themeColor="text1"/>
        </w:rPr>
        <w:t>Abiola</w:t>
      </w:r>
      <w:proofErr w:type="spellEnd"/>
      <w:r w:rsidRPr="002D6EE8">
        <w:rPr>
          <w:rFonts w:ascii="Calibri" w:hAnsi="Calibri" w:cs="Calibri"/>
          <w:b/>
          <w:color w:val="000000" w:themeColor="text1"/>
        </w:rPr>
        <w:t xml:space="preserve"> </w:t>
      </w:r>
      <w:proofErr w:type="spellStart"/>
      <w:r w:rsidRPr="002D6EE8">
        <w:rPr>
          <w:rFonts w:ascii="Calibri" w:hAnsi="Calibri" w:cs="Calibri"/>
          <w:b/>
          <w:color w:val="000000" w:themeColor="text1"/>
        </w:rPr>
        <w:t>mohammed</w:t>
      </w:r>
      <w:proofErr w:type="spellEnd"/>
      <w:r w:rsidRPr="002D6EE8">
        <w:rPr>
          <w:rFonts w:ascii="Calibri" w:hAnsi="Calibri" w:cs="Calibri"/>
          <w:b/>
          <w:color w:val="000000" w:themeColor="text1"/>
        </w:rPr>
        <w:t xml:space="preserve"> Adeosun, </w:t>
      </w:r>
      <w:proofErr w:type="spellStart"/>
      <w:r w:rsidRPr="002D6EE8">
        <w:rPr>
          <w:rFonts w:ascii="Calibri" w:hAnsi="Calibri" w:cs="Calibri"/>
          <w:b/>
          <w:color w:val="000000" w:themeColor="text1"/>
        </w:rPr>
        <w:t>Oluseyi</w:t>
      </w:r>
      <w:proofErr w:type="spellEnd"/>
      <w:r w:rsidRPr="002D6EE8">
        <w:rPr>
          <w:rFonts w:ascii="Calibri" w:hAnsi="Calibri" w:cs="Calibri"/>
          <w:b/>
          <w:color w:val="000000" w:themeColor="text1"/>
        </w:rPr>
        <w:t xml:space="preserve"> </w:t>
      </w:r>
      <w:proofErr w:type="spellStart"/>
      <w:r w:rsidRPr="002D6EE8">
        <w:rPr>
          <w:rFonts w:ascii="Calibri" w:hAnsi="Calibri" w:cs="Calibri"/>
          <w:b/>
          <w:color w:val="000000" w:themeColor="text1"/>
        </w:rPr>
        <w:t>Adeboye</w:t>
      </w:r>
      <w:proofErr w:type="spellEnd"/>
      <w:r w:rsidRPr="002D6EE8">
        <w:rPr>
          <w:rFonts w:ascii="Calibri" w:hAnsi="Calibri" w:cs="Calibri"/>
          <w:b/>
          <w:color w:val="000000" w:themeColor="text1"/>
        </w:rPr>
        <w:t xml:space="preserve"> </w:t>
      </w:r>
      <w:proofErr w:type="spellStart"/>
      <w:r w:rsidRPr="002D6EE8">
        <w:rPr>
          <w:rFonts w:ascii="Calibri" w:hAnsi="Calibri" w:cs="Calibri"/>
          <w:b/>
          <w:color w:val="000000" w:themeColor="text1"/>
        </w:rPr>
        <w:t>Akinloye</w:t>
      </w:r>
      <w:proofErr w:type="spellEnd"/>
      <w:r w:rsidRPr="002D6EE8">
        <w:rPr>
          <w:rFonts w:ascii="Calibri" w:hAnsi="Calibri" w:cs="Calibri"/>
          <w:b/>
          <w:color w:val="000000" w:themeColor="text1"/>
        </w:rPr>
        <w:t xml:space="preserve"> </w:t>
      </w:r>
      <w:r w:rsidRPr="002D6EE8">
        <w:rPr>
          <w:rFonts w:ascii="Calibri" w:hAnsi="Calibri" w:cs="Calibri"/>
          <w:color w:val="000000" w:themeColor="text1"/>
        </w:rPr>
        <w:t xml:space="preserve">(2018). Alloxan-induced diabetes, a common model for evaluating the glycemic-control potential of therapeutic compounds and </w:t>
      </w:r>
      <w:proofErr w:type="spellStart"/>
      <w:r w:rsidRPr="002D6EE8">
        <w:rPr>
          <w:rFonts w:ascii="Calibri" w:hAnsi="Calibri" w:cs="Calibri"/>
          <w:color w:val="000000" w:themeColor="text1"/>
        </w:rPr>
        <w:t>plantx</w:t>
      </w:r>
      <w:proofErr w:type="spellEnd"/>
      <w:r w:rsidRPr="002D6EE8">
        <w:rPr>
          <w:rFonts w:ascii="Calibri" w:hAnsi="Calibri" w:cs="Calibri"/>
          <w:color w:val="000000" w:themeColor="text1"/>
        </w:rPr>
        <w:t xml:space="preserve"> extracts in experimental studies. Medicina-210. </w:t>
      </w:r>
    </w:p>
    <w:p w14:paraId="4EFFAE92" w14:textId="77777777" w:rsidR="001B7D0F" w:rsidRPr="002D6EE8" w:rsidRDefault="001B7D0F" w:rsidP="001B7D0F">
      <w:pPr>
        <w:jc w:val="both"/>
        <w:rPr>
          <w:rFonts w:ascii="Calibri" w:hAnsi="Calibri" w:cs="Calibri"/>
          <w:color w:val="000000" w:themeColor="text1"/>
        </w:rPr>
      </w:pPr>
      <w:proofErr w:type="spellStart"/>
      <w:r w:rsidRPr="002D6EE8">
        <w:rPr>
          <w:rFonts w:ascii="Calibri" w:hAnsi="Calibri" w:cs="Calibri"/>
          <w:b/>
          <w:color w:val="000000" w:themeColor="text1"/>
        </w:rPr>
        <w:t>Pareek</w:t>
      </w:r>
      <w:proofErr w:type="spellEnd"/>
      <w:r w:rsidRPr="002D6EE8">
        <w:rPr>
          <w:rFonts w:ascii="Calibri" w:hAnsi="Calibri" w:cs="Calibri"/>
          <w:b/>
          <w:color w:val="000000" w:themeColor="text1"/>
        </w:rPr>
        <w:t xml:space="preserve"> H, Sharma S, </w:t>
      </w:r>
      <w:proofErr w:type="spellStart"/>
      <w:r w:rsidRPr="002D6EE8">
        <w:rPr>
          <w:rFonts w:ascii="Calibri" w:hAnsi="Calibri" w:cs="Calibri"/>
          <w:b/>
          <w:color w:val="000000" w:themeColor="text1"/>
        </w:rPr>
        <w:t>Khajja</w:t>
      </w:r>
      <w:proofErr w:type="spellEnd"/>
      <w:r w:rsidRPr="002D6EE8">
        <w:rPr>
          <w:rFonts w:ascii="Calibri" w:hAnsi="Calibri" w:cs="Calibri"/>
          <w:b/>
          <w:color w:val="000000" w:themeColor="text1"/>
        </w:rPr>
        <w:t xml:space="preserve"> BS, Jain K and Jain GC. </w:t>
      </w:r>
      <w:r w:rsidRPr="002D6EE8">
        <w:rPr>
          <w:rFonts w:ascii="Calibri" w:hAnsi="Calibri" w:cs="Calibri"/>
          <w:color w:val="000000" w:themeColor="text1"/>
        </w:rPr>
        <w:t xml:space="preserve">(2009) Evaluation of hypoglycemic and antihyperglycemic potential of </w:t>
      </w:r>
      <w:proofErr w:type="spellStart"/>
      <w:r w:rsidRPr="002D6EE8">
        <w:rPr>
          <w:rFonts w:ascii="Calibri" w:hAnsi="Calibri" w:cs="Calibri"/>
          <w:color w:val="000000" w:themeColor="text1"/>
        </w:rPr>
        <w:t>Tridax</w:t>
      </w:r>
      <w:proofErr w:type="spellEnd"/>
      <w:r w:rsidRPr="002D6EE8">
        <w:rPr>
          <w:rFonts w:ascii="Calibri" w:hAnsi="Calibri" w:cs="Calibri"/>
          <w:color w:val="000000" w:themeColor="text1"/>
        </w:rPr>
        <w:t xml:space="preserve"> </w:t>
      </w:r>
      <w:proofErr w:type="spellStart"/>
      <w:r w:rsidRPr="002D6EE8">
        <w:rPr>
          <w:rFonts w:ascii="Calibri" w:hAnsi="Calibri" w:cs="Calibri"/>
          <w:color w:val="000000" w:themeColor="text1"/>
        </w:rPr>
        <w:t>procumbens</w:t>
      </w:r>
      <w:proofErr w:type="spellEnd"/>
      <w:r w:rsidRPr="002D6EE8">
        <w:rPr>
          <w:rFonts w:ascii="Calibri" w:hAnsi="Calibri" w:cs="Calibri"/>
          <w:color w:val="000000" w:themeColor="text1"/>
        </w:rPr>
        <w:t xml:space="preserve"> (Linn.). BMC Complement </w:t>
      </w:r>
      <w:proofErr w:type="spellStart"/>
      <w:r w:rsidRPr="002D6EE8">
        <w:rPr>
          <w:rFonts w:ascii="Calibri" w:hAnsi="Calibri" w:cs="Calibri"/>
          <w:color w:val="000000" w:themeColor="text1"/>
        </w:rPr>
        <w:t>Altern</w:t>
      </w:r>
      <w:proofErr w:type="spellEnd"/>
      <w:r w:rsidRPr="002D6EE8">
        <w:rPr>
          <w:rFonts w:ascii="Calibri" w:hAnsi="Calibri" w:cs="Calibri"/>
          <w:color w:val="000000" w:themeColor="text1"/>
        </w:rPr>
        <w:t xml:space="preserve"> Med; 9: 48. </w:t>
      </w:r>
    </w:p>
    <w:p w14:paraId="2C58F244" w14:textId="77777777" w:rsidR="001B7D0F" w:rsidRPr="002D6EE8" w:rsidRDefault="001B7D0F" w:rsidP="001B7D0F">
      <w:pPr>
        <w:jc w:val="both"/>
        <w:rPr>
          <w:rFonts w:ascii="Calibri" w:eastAsia="Times New Roman" w:hAnsi="Calibri" w:cs="Calibri"/>
          <w:color w:val="000000" w:themeColor="text1"/>
        </w:rPr>
      </w:pPr>
      <w:r w:rsidRPr="002D6EE8">
        <w:rPr>
          <w:rFonts w:ascii="Calibri" w:eastAsia="Times New Roman" w:hAnsi="Calibri" w:cs="Calibri"/>
          <w:b/>
          <w:color w:val="000000" w:themeColor="text1"/>
          <w:shd w:val="clear" w:color="auto" w:fill="FFFFFF"/>
        </w:rPr>
        <w:t xml:space="preserve">Perino, Alessia, Thijs Willem Hendrik Pols, </w:t>
      </w:r>
      <w:proofErr w:type="spellStart"/>
      <w:r w:rsidRPr="002D6EE8">
        <w:rPr>
          <w:rFonts w:ascii="Calibri" w:eastAsia="Times New Roman" w:hAnsi="Calibri" w:cs="Calibri"/>
          <w:b/>
          <w:color w:val="000000" w:themeColor="text1"/>
          <w:shd w:val="clear" w:color="auto" w:fill="FFFFFF"/>
        </w:rPr>
        <w:t>Mitsunori</w:t>
      </w:r>
      <w:proofErr w:type="spellEnd"/>
      <w:r w:rsidRPr="002D6EE8">
        <w:rPr>
          <w:rFonts w:ascii="Calibri" w:eastAsia="Times New Roman" w:hAnsi="Calibri" w:cs="Calibri"/>
          <w:b/>
          <w:color w:val="000000" w:themeColor="text1"/>
          <w:shd w:val="clear" w:color="auto" w:fill="FFFFFF"/>
        </w:rPr>
        <w:t xml:space="preserve"> Nomura, </w:t>
      </w:r>
      <w:proofErr w:type="spellStart"/>
      <w:r w:rsidRPr="002D6EE8">
        <w:rPr>
          <w:rFonts w:ascii="Calibri" w:eastAsia="Times New Roman" w:hAnsi="Calibri" w:cs="Calibri"/>
          <w:b/>
          <w:color w:val="000000" w:themeColor="text1"/>
          <w:shd w:val="clear" w:color="auto" w:fill="FFFFFF"/>
        </w:rPr>
        <w:t>Sokrates</w:t>
      </w:r>
      <w:proofErr w:type="spellEnd"/>
      <w:r w:rsidRPr="002D6EE8">
        <w:rPr>
          <w:rFonts w:ascii="Calibri" w:eastAsia="Times New Roman" w:hAnsi="Calibri" w:cs="Calibri"/>
          <w:b/>
          <w:color w:val="000000" w:themeColor="text1"/>
          <w:shd w:val="clear" w:color="auto" w:fill="FFFFFF"/>
        </w:rPr>
        <w:t xml:space="preserve"> Stein, Roberto </w:t>
      </w:r>
      <w:proofErr w:type="spellStart"/>
      <w:r w:rsidRPr="002D6EE8">
        <w:rPr>
          <w:rFonts w:ascii="Calibri" w:eastAsia="Times New Roman" w:hAnsi="Calibri" w:cs="Calibri"/>
          <w:b/>
          <w:color w:val="000000" w:themeColor="text1"/>
          <w:shd w:val="clear" w:color="auto" w:fill="FFFFFF"/>
        </w:rPr>
        <w:t>Pellicciari</w:t>
      </w:r>
      <w:proofErr w:type="spellEnd"/>
      <w:r w:rsidRPr="002D6EE8">
        <w:rPr>
          <w:rFonts w:ascii="Calibri" w:eastAsia="Times New Roman" w:hAnsi="Calibri" w:cs="Calibri"/>
          <w:b/>
          <w:color w:val="000000" w:themeColor="text1"/>
          <w:shd w:val="clear" w:color="auto" w:fill="FFFFFF"/>
        </w:rPr>
        <w:t xml:space="preserve">, Kristina </w:t>
      </w:r>
      <w:proofErr w:type="spellStart"/>
      <w:r w:rsidRPr="002D6EE8">
        <w:rPr>
          <w:rFonts w:ascii="Calibri" w:eastAsia="Times New Roman" w:hAnsi="Calibri" w:cs="Calibri"/>
          <w:b/>
          <w:color w:val="000000" w:themeColor="text1"/>
          <w:shd w:val="clear" w:color="auto" w:fill="FFFFFF"/>
        </w:rPr>
        <w:t>Schoonjans</w:t>
      </w:r>
      <w:proofErr w:type="spellEnd"/>
      <w:r w:rsidRPr="002D6EE8">
        <w:rPr>
          <w:rFonts w:ascii="Calibri" w:eastAsia="Times New Roman" w:hAnsi="Calibri" w:cs="Calibri"/>
          <w:b/>
          <w:color w:val="000000" w:themeColor="text1"/>
          <w:shd w:val="clear" w:color="auto" w:fill="FFFFFF"/>
        </w:rPr>
        <w:t>.</w:t>
      </w:r>
      <w:r w:rsidRPr="002D6EE8">
        <w:rPr>
          <w:rFonts w:ascii="Calibri" w:eastAsia="Times New Roman" w:hAnsi="Calibri" w:cs="Calibri"/>
          <w:color w:val="000000" w:themeColor="text1"/>
          <w:shd w:val="clear" w:color="auto" w:fill="FFFFFF"/>
        </w:rPr>
        <w:t> </w:t>
      </w:r>
      <w:r>
        <w:rPr>
          <w:rFonts w:ascii="Calibri" w:eastAsia="Times New Roman" w:hAnsi="Calibri" w:cs="Calibri"/>
          <w:color w:val="000000" w:themeColor="text1"/>
          <w:shd w:val="clear" w:color="auto" w:fill="FFFFFF"/>
        </w:rPr>
        <w:t xml:space="preserve">2014. </w:t>
      </w:r>
      <w:r w:rsidRPr="002D6EE8">
        <w:rPr>
          <w:rFonts w:ascii="Calibri" w:eastAsia="Times New Roman" w:hAnsi="Calibri" w:cs="Calibri"/>
          <w:bCs/>
          <w:color w:val="000000" w:themeColor="text1"/>
        </w:rPr>
        <w:t xml:space="preserve">TGR5 reduces macrophage migration </w:t>
      </w:r>
      <w:r w:rsidRPr="002D6EE8">
        <w:rPr>
          <w:rFonts w:ascii="Calibri" w:eastAsia="Times New Roman" w:hAnsi="Calibri" w:cs="Calibri"/>
          <w:bCs/>
          <w:color w:val="000000" w:themeColor="text1"/>
        </w:rPr>
        <w:lastRenderedPageBreak/>
        <w:t>through mTOR-induced C/EBPβ differential translation</w:t>
      </w:r>
      <w:r w:rsidRPr="002D6EE8">
        <w:rPr>
          <w:rFonts w:ascii="Calibri" w:eastAsia="Times New Roman" w:hAnsi="Calibri" w:cs="Calibri"/>
          <w:color w:val="000000" w:themeColor="text1"/>
          <w:shd w:val="clear" w:color="auto" w:fill="FFFFFF"/>
        </w:rPr>
        <w:t>. </w:t>
      </w:r>
      <w:r w:rsidRPr="002D6EE8">
        <w:rPr>
          <w:rFonts w:ascii="Calibri" w:eastAsia="Times New Roman" w:hAnsi="Calibri" w:cs="Calibri"/>
          <w:i/>
          <w:iCs/>
          <w:color w:val="000000" w:themeColor="text1"/>
        </w:rPr>
        <w:t>Journal of Clinical Investigation</w:t>
      </w:r>
      <w:r>
        <w:rPr>
          <w:rFonts w:ascii="Calibri" w:eastAsia="Times New Roman" w:hAnsi="Calibri" w:cs="Calibri"/>
          <w:color w:val="000000" w:themeColor="text1"/>
          <w:shd w:val="clear" w:color="auto" w:fill="FFFFFF"/>
        </w:rPr>
        <w:t>.</w:t>
      </w:r>
    </w:p>
    <w:p w14:paraId="6B52DA64" w14:textId="77777777" w:rsidR="001B7D0F" w:rsidRPr="002D6EE8" w:rsidRDefault="001B7D0F" w:rsidP="001B7D0F">
      <w:pPr>
        <w:jc w:val="both"/>
        <w:rPr>
          <w:rFonts w:ascii="Calibri" w:hAnsi="Calibri" w:cs="Calibri"/>
          <w:color w:val="000000" w:themeColor="text1"/>
        </w:rPr>
      </w:pPr>
      <w:proofErr w:type="spellStart"/>
      <w:r w:rsidRPr="002D6EE8">
        <w:rPr>
          <w:rFonts w:ascii="Calibri" w:hAnsi="Calibri" w:cs="Calibri"/>
          <w:b/>
          <w:color w:val="000000" w:themeColor="text1"/>
        </w:rPr>
        <w:t>Piedrola</w:t>
      </w:r>
      <w:proofErr w:type="spellEnd"/>
      <w:r w:rsidRPr="002D6EE8">
        <w:rPr>
          <w:rFonts w:ascii="Calibri" w:hAnsi="Calibri" w:cs="Calibri"/>
          <w:b/>
          <w:color w:val="000000" w:themeColor="text1"/>
        </w:rPr>
        <w:t>, G. E. Novo, F. Escobar, R. Garcia-Robles.</w:t>
      </w:r>
      <w:r w:rsidRPr="002D6EE8">
        <w:rPr>
          <w:rFonts w:ascii="Calibri" w:hAnsi="Calibri" w:cs="Calibri"/>
          <w:color w:val="000000" w:themeColor="text1"/>
        </w:rPr>
        <w:t xml:space="preserve"> </w:t>
      </w:r>
      <w:r>
        <w:rPr>
          <w:rFonts w:ascii="Calibri" w:hAnsi="Calibri" w:cs="Calibri"/>
          <w:color w:val="000000" w:themeColor="text1"/>
        </w:rPr>
        <w:t xml:space="preserve">2001. </w:t>
      </w:r>
      <w:r w:rsidRPr="002D6EE8">
        <w:rPr>
          <w:rFonts w:ascii="Calibri" w:hAnsi="Calibri" w:cs="Calibri"/>
          <w:color w:val="000000" w:themeColor="text1"/>
        </w:rPr>
        <w:t>White blood cell count and insulin resistance I patients with coronary artery disease. Ann. Endocrinology.; 62:7-10</w:t>
      </w:r>
    </w:p>
    <w:p w14:paraId="6491174D" w14:textId="77777777" w:rsidR="001B7D0F" w:rsidRPr="002D6EE8" w:rsidRDefault="001B7D0F" w:rsidP="001B7D0F">
      <w:pPr>
        <w:jc w:val="both"/>
        <w:rPr>
          <w:rFonts w:ascii="Calibri" w:hAnsi="Calibri" w:cs="Calibri"/>
          <w:color w:val="000000" w:themeColor="text1"/>
        </w:rPr>
      </w:pPr>
      <w:proofErr w:type="spellStart"/>
      <w:r w:rsidRPr="002D6EE8">
        <w:rPr>
          <w:rFonts w:ascii="Calibri" w:hAnsi="Calibri" w:cs="Calibri"/>
          <w:b/>
          <w:color w:val="000000" w:themeColor="text1"/>
        </w:rPr>
        <w:t>Rajani</w:t>
      </w:r>
      <w:proofErr w:type="spellEnd"/>
      <w:r w:rsidRPr="002D6EE8">
        <w:rPr>
          <w:rFonts w:ascii="Calibri" w:hAnsi="Calibri" w:cs="Calibri"/>
          <w:b/>
          <w:color w:val="000000" w:themeColor="text1"/>
        </w:rPr>
        <w:t xml:space="preserve"> C., Jia W.,</w:t>
      </w:r>
      <w:r w:rsidRPr="002D6EE8">
        <w:rPr>
          <w:rFonts w:ascii="Calibri" w:hAnsi="Calibri" w:cs="Calibri"/>
          <w:color w:val="000000" w:themeColor="text1"/>
        </w:rPr>
        <w:t xml:space="preserve"> </w:t>
      </w:r>
      <w:r>
        <w:rPr>
          <w:rFonts w:ascii="Calibri" w:hAnsi="Calibri" w:cs="Calibri"/>
          <w:color w:val="000000" w:themeColor="text1"/>
        </w:rPr>
        <w:t xml:space="preserve">2018. </w:t>
      </w:r>
      <w:r w:rsidRPr="002D6EE8">
        <w:rPr>
          <w:rFonts w:ascii="Calibri" w:hAnsi="Calibri" w:cs="Calibri"/>
          <w:color w:val="000000" w:themeColor="text1"/>
        </w:rPr>
        <w:t xml:space="preserve">Bile Acids and their effects on diabetes. Front. Med. University of </w:t>
      </w:r>
      <w:proofErr w:type="spellStart"/>
      <w:r w:rsidRPr="002D6EE8">
        <w:rPr>
          <w:rFonts w:ascii="Calibri" w:hAnsi="Calibri" w:cs="Calibri"/>
          <w:color w:val="000000" w:themeColor="text1"/>
        </w:rPr>
        <w:t>Hawai</w:t>
      </w:r>
      <w:proofErr w:type="spellEnd"/>
      <w:r w:rsidRPr="002D6EE8">
        <w:rPr>
          <w:rFonts w:ascii="Calibri" w:hAnsi="Calibri" w:cs="Calibri"/>
          <w:color w:val="000000" w:themeColor="text1"/>
        </w:rPr>
        <w:t xml:space="preserve"> Cancer Center, Honolulu, USA.</w:t>
      </w:r>
    </w:p>
    <w:p w14:paraId="2D37D13F" w14:textId="77777777" w:rsidR="001B7D0F" w:rsidRPr="002D6EE8" w:rsidRDefault="001B7D0F" w:rsidP="001B7D0F">
      <w:pPr>
        <w:jc w:val="both"/>
        <w:rPr>
          <w:rFonts w:ascii="Calibri" w:hAnsi="Calibri" w:cs="Calibri"/>
          <w:color w:val="000000" w:themeColor="text1"/>
        </w:rPr>
      </w:pPr>
      <w:r w:rsidRPr="002D6EE8">
        <w:rPr>
          <w:rFonts w:ascii="Calibri" w:hAnsi="Calibri" w:cs="Calibri"/>
          <w:b/>
          <w:color w:val="000000" w:themeColor="text1"/>
        </w:rPr>
        <w:t xml:space="preserve">Sato H, Genet C, </w:t>
      </w:r>
      <w:proofErr w:type="spellStart"/>
      <w:r w:rsidRPr="002D6EE8">
        <w:rPr>
          <w:rFonts w:ascii="Calibri" w:hAnsi="Calibri" w:cs="Calibri"/>
          <w:b/>
          <w:color w:val="000000" w:themeColor="text1"/>
        </w:rPr>
        <w:t>Strehle</w:t>
      </w:r>
      <w:proofErr w:type="spellEnd"/>
      <w:r w:rsidRPr="002D6EE8">
        <w:rPr>
          <w:rFonts w:ascii="Calibri" w:hAnsi="Calibri" w:cs="Calibri"/>
          <w:b/>
          <w:color w:val="000000" w:themeColor="text1"/>
        </w:rPr>
        <w:t xml:space="preserve"> A, et al.</w:t>
      </w:r>
      <w:r w:rsidRPr="002D6EE8">
        <w:rPr>
          <w:rFonts w:ascii="Calibri" w:hAnsi="Calibri" w:cs="Calibri"/>
          <w:color w:val="000000" w:themeColor="text1"/>
        </w:rPr>
        <w:t xml:space="preserve"> </w:t>
      </w:r>
      <w:r>
        <w:rPr>
          <w:rFonts w:ascii="Calibri" w:hAnsi="Calibri" w:cs="Calibri"/>
          <w:color w:val="000000" w:themeColor="text1"/>
        </w:rPr>
        <w:t xml:space="preserve">2007. </w:t>
      </w:r>
      <w:r w:rsidRPr="002D6EE8">
        <w:rPr>
          <w:rFonts w:ascii="Calibri" w:hAnsi="Calibri" w:cs="Calibri"/>
          <w:color w:val="000000" w:themeColor="text1"/>
        </w:rPr>
        <w:t xml:space="preserve">Anti-hyperglycemic activity of a TGR5 agonist isolated from Olea </w:t>
      </w:r>
      <w:proofErr w:type="spellStart"/>
      <w:r w:rsidRPr="002D6EE8">
        <w:rPr>
          <w:rFonts w:ascii="Calibri" w:hAnsi="Calibri" w:cs="Calibri"/>
          <w:color w:val="000000" w:themeColor="text1"/>
        </w:rPr>
        <w:t>europaea</w:t>
      </w:r>
      <w:proofErr w:type="spellEnd"/>
      <w:r w:rsidRPr="002D6EE8">
        <w:rPr>
          <w:rFonts w:ascii="Calibri" w:hAnsi="Calibri" w:cs="Calibri"/>
          <w:color w:val="000000" w:themeColor="text1"/>
        </w:rPr>
        <w:t xml:space="preserve">. </w:t>
      </w:r>
      <w:proofErr w:type="spellStart"/>
      <w:r w:rsidRPr="002D6EE8">
        <w:rPr>
          <w:rFonts w:ascii="Calibri" w:hAnsi="Calibri" w:cs="Calibri"/>
          <w:color w:val="000000" w:themeColor="text1"/>
        </w:rPr>
        <w:t>Biochem</w:t>
      </w:r>
      <w:proofErr w:type="spellEnd"/>
      <w:r w:rsidRPr="002D6EE8">
        <w:rPr>
          <w:rFonts w:ascii="Calibri" w:hAnsi="Calibri" w:cs="Calibri"/>
          <w:color w:val="000000" w:themeColor="text1"/>
        </w:rPr>
        <w:t xml:space="preserve"> </w:t>
      </w:r>
      <w:proofErr w:type="spellStart"/>
      <w:r w:rsidRPr="002D6EE8">
        <w:rPr>
          <w:rFonts w:ascii="Calibri" w:hAnsi="Calibri" w:cs="Calibri"/>
          <w:color w:val="000000" w:themeColor="text1"/>
        </w:rPr>
        <w:t>Biophys</w:t>
      </w:r>
      <w:proofErr w:type="spellEnd"/>
      <w:r w:rsidRPr="002D6EE8">
        <w:rPr>
          <w:rFonts w:ascii="Calibri" w:hAnsi="Calibri" w:cs="Calibri"/>
          <w:color w:val="000000" w:themeColor="text1"/>
        </w:rPr>
        <w:t xml:space="preserve"> Res Commun.;362:793–798.</w:t>
      </w:r>
    </w:p>
    <w:p w14:paraId="5163236B" w14:textId="77777777" w:rsidR="001B7D0F" w:rsidRPr="002D6EE8" w:rsidRDefault="001B7D0F" w:rsidP="001B7D0F">
      <w:pPr>
        <w:jc w:val="both"/>
        <w:rPr>
          <w:rFonts w:ascii="Calibri" w:hAnsi="Calibri" w:cs="Calibri"/>
          <w:color w:val="000000" w:themeColor="text1"/>
        </w:rPr>
      </w:pPr>
      <w:r w:rsidRPr="002D6EE8">
        <w:rPr>
          <w:rFonts w:ascii="Calibri" w:hAnsi="Calibri" w:cs="Calibri"/>
          <w:b/>
          <w:color w:val="000000" w:themeColor="text1"/>
        </w:rPr>
        <w:t xml:space="preserve">Short AD, Holder A., Rothwell S., Massey j., </w:t>
      </w:r>
      <w:proofErr w:type="spellStart"/>
      <w:r w:rsidRPr="002D6EE8">
        <w:rPr>
          <w:rFonts w:ascii="Calibri" w:hAnsi="Calibri" w:cs="Calibri"/>
          <w:b/>
          <w:color w:val="000000" w:themeColor="text1"/>
        </w:rPr>
        <w:t>Scholey</w:t>
      </w:r>
      <w:proofErr w:type="spellEnd"/>
      <w:r w:rsidRPr="002D6EE8">
        <w:rPr>
          <w:rFonts w:ascii="Calibri" w:hAnsi="Calibri" w:cs="Calibri"/>
          <w:b/>
          <w:color w:val="000000" w:themeColor="text1"/>
        </w:rPr>
        <w:t xml:space="preserve">., Kennedy L., Catchpole B., </w:t>
      </w:r>
      <w:proofErr w:type="spellStart"/>
      <w:r w:rsidRPr="002D6EE8">
        <w:rPr>
          <w:rFonts w:ascii="Calibri" w:hAnsi="Calibri" w:cs="Calibri"/>
          <w:b/>
          <w:color w:val="000000" w:themeColor="text1"/>
        </w:rPr>
        <w:t>Ollier</w:t>
      </w:r>
      <w:proofErr w:type="spellEnd"/>
      <w:r w:rsidRPr="002D6EE8">
        <w:rPr>
          <w:rFonts w:ascii="Calibri" w:hAnsi="Calibri" w:cs="Calibri"/>
          <w:b/>
          <w:color w:val="000000" w:themeColor="text1"/>
        </w:rPr>
        <w:t xml:space="preserve"> W.</w:t>
      </w:r>
      <w:r w:rsidRPr="002D6EE8">
        <w:rPr>
          <w:rFonts w:ascii="Calibri" w:hAnsi="Calibri" w:cs="Calibri"/>
          <w:color w:val="000000" w:themeColor="text1"/>
        </w:rPr>
        <w:t xml:space="preserve"> </w:t>
      </w:r>
      <w:r>
        <w:rPr>
          <w:rFonts w:ascii="Calibri" w:hAnsi="Calibri" w:cs="Calibri"/>
          <w:color w:val="000000" w:themeColor="text1"/>
        </w:rPr>
        <w:t xml:space="preserve">2014. </w:t>
      </w:r>
      <w:r w:rsidRPr="002D6EE8">
        <w:rPr>
          <w:rFonts w:ascii="Calibri" w:hAnsi="Calibri" w:cs="Calibri"/>
          <w:color w:val="000000" w:themeColor="text1"/>
        </w:rPr>
        <w:t>Searching for “monogenic diabetes” in dogs using a candidate gene approach. Canine Genet Epidemiology.: 1:8</w:t>
      </w:r>
    </w:p>
    <w:p w14:paraId="52EE7D91" w14:textId="77777777" w:rsidR="001B7D0F" w:rsidRDefault="001B7D0F" w:rsidP="001B7D0F">
      <w:pPr>
        <w:jc w:val="both"/>
        <w:rPr>
          <w:rFonts w:ascii="Calibri" w:hAnsi="Calibri" w:cs="Calibri"/>
          <w:color w:val="000000" w:themeColor="text1"/>
        </w:rPr>
      </w:pPr>
      <w:proofErr w:type="spellStart"/>
      <w:r w:rsidRPr="002D6EE8">
        <w:rPr>
          <w:rFonts w:ascii="Calibri" w:hAnsi="Calibri" w:cs="Calibri"/>
          <w:b/>
          <w:color w:val="000000" w:themeColor="text1"/>
        </w:rPr>
        <w:t>Staels</w:t>
      </w:r>
      <w:proofErr w:type="spellEnd"/>
      <w:r w:rsidRPr="002D6EE8">
        <w:rPr>
          <w:rFonts w:ascii="Calibri" w:hAnsi="Calibri" w:cs="Calibri"/>
          <w:b/>
          <w:color w:val="000000" w:themeColor="text1"/>
        </w:rPr>
        <w:t xml:space="preserve">, B. </w:t>
      </w:r>
      <w:proofErr w:type="spellStart"/>
      <w:r w:rsidRPr="002D6EE8">
        <w:rPr>
          <w:rFonts w:ascii="Calibri" w:hAnsi="Calibri" w:cs="Calibri"/>
          <w:b/>
          <w:color w:val="000000" w:themeColor="text1"/>
        </w:rPr>
        <w:t>Handelsman</w:t>
      </w:r>
      <w:proofErr w:type="spellEnd"/>
      <w:r w:rsidRPr="002D6EE8">
        <w:rPr>
          <w:rFonts w:ascii="Calibri" w:hAnsi="Calibri" w:cs="Calibri"/>
          <w:b/>
          <w:color w:val="000000" w:themeColor="text1"/>
        </w:rPr>
        <w:t>, Y. Fonseca V.</w:t>
      </w:r>
      <w:r w:rsidRPr="002D6EE8">
        <w:rPr>
          <w:rFonts w:ascii="Calibri" w:hAnsi="Calibri" w:cs="Calibri"/>
          <w:color w:val="000000" w:themeColor="text1"/>
        </w:rPr>
        <w:t xml:space="preserve"> </w:t>
      </w:r>
      <w:r>
        <w:rPr>
          <w:rFonts w:ascii="Calibri" w:hAnsi="Calibri" w:cs="Calibri"/>
          <w:color w:val="000000" w:themeColor="text1"/>
        </w:rPr>
        <w:t xml:space="preserve">2010. </w:t>
      </w:r>
      <w:r w:rsidRPr="002D6EE8">
        <w:rPr>
          <w:rFonts w:ascii="Calibri" w:hAnsi="Calibri" w:cs="Calibri"/>
          <w:color w:val="000000" w:themeColor="text1"/>
        </w:rPr>
        <w:t xml:space="preserve">Bile acid sequestrants for lipid and glucose control. </w:t>
      </w:r>
      <w:proofErr w:type="spellStart"/>
      <w:r w:rsidRPr="002D6EE8">
        <w:rPr>
          <w:rFonts w:ascii="Calibri" w:hAnsi="Calibri" w:cs="Calibri"/>
          <w:color w:val="000000" w:themeColor="text1"/>
        </w:rPr>
        <w:t>Curr</w:t>
      </w:r>
      <w:proofErr w:type="spellEnd"/>
      <w:r w:rsidRPr="002D6EE8">
        <w:rPr>
          <w:rFonts w:ascii="Calibri" w:hAnsi="Calibri" w:cs="Calibri"/>
          <w:color w:val="000000" w:themeColor="text1"/>
        </w:rPr>
        <w:t>. Diab. Rep.; 10: 70-77</w:t>
      </w:r>
    </w:p>
    <w:p w14:paraId="2AA800B1" w14:textId="77777777" w:rsidR="001B7D0F" w:rsidRDefault="001B7D0F" w:rsidP="001B7D0F">
      <w:pPr>
        <w:jc w:val="both"/>
        <w:rPr>
          <w:rFonts w:ascii="Calibri" w:hAnsi="Calibri" w:cs="Calibri"/>
          <w:color w:val="000000" w:themeColor="text1"/>
        </w:rPr>
      </w:pPr>
      <w:proofErr w:type="spellStart"/>
      <w:r w:rsidRPr="002D6EE8">
        <w:rPr>
          <w:rFonts w:ascii="Calibri" w:eastAsia="Times New Roman" w:hAnsi="Calibri" w:cs="Calibri"/>
          <w:b/>
          <w:color w:val="000000" w:themeColor="text1"/>
        </w:rPr>
        <w:t>Stayrook</w:t>
      </w:r>
      <w:proofErr w:type="spellEnd"/>
      <w:r w:rsidRPr="002D6EE8">
        <w:rPr>
          <w:rFonts w:ascii="Calibri" w:eastAsia="Times New Roman" w:hAnsi="Calibri" w:cs="Calibri"/>
          <w:b/>
          <w:color w:val="000000" w:themeColor="text1"/>
        </w:rPr>
        <w:t xml:space="preserve"> KR, Bramlett KS, </w:t>
      </w:r>
      <w:proofErr w:type="spellStart"/>
      <w:r w:rsidRPr="002D6EE8">
        <w:rPr>
          <w:rFonts w:ascii="Calibri" w:eastAsia="Times New Roman" w:hAnsi="Calibri" w:cs="Calibri"/>
          <w:b/>
          <w:color w:val="000000" w:themeColor="text1"/>
        </w:rPr>
        <w:t>Savkur</w:t>
      </w:r>
      <w:proofErr w:type="spellEnd"/>
      <w:r w:rsidRPr="002D6EE8">
        <w:rPr>
          <w:rFonts w:ascii="Calibri" w:eastAsia="Times New Roman" w:hAnsi="Calibri" w:cs="Calibri"/>
          <w:b/>
          <w:color w:val="000000" w:themeColor="text1"/>
        </w:rPr>
        <w:t xml:space="preserve"> RS, </w:t>
      </w:r>
      <w:proofErr w:type="spellStart"/>
      <w:r w:rsidRPr="002D6EE8">
        <w:rPr>
          <w:rFonts w:ascii="Calibri" w:eastAsia="Times New Roman" w:hAnsi="Calibri" w:cs="Calibri"/>
          <w:b/>
          <w:color w:val="000000" w:themeColor="text1"/>
        </w:rPr>
        <w:t>Ficorilli</w:t>
      </w:r>
      <w:proofErr w:type="spellEnd"/>
      <w:r w:rsidRPr="002D6EE8">
        <w:rPr>
          <w:rFonts w:ascii="Calibri" w:eastAsia="Times New Roman" w:hAnsi="Calibri" w:cs="Calibri"/>
          <w:b/>
          <w:color w:val="000000" w:themeColor="text1"/>
        </w:rPr>
        <w:t xml:space="preserve"> J, Cook T, </w:t>
      </w:r>
      <w:proofErr w:type="spellStart"/>
      <w:r w:rsidRPr="002D6EE8">
        <w:rPr>
          <w:rFonts w:ascii="Calibri" w:eastAsia="Times New Roman" w:hAnsi="Calibri" w:cs="Calibri"/>
          <w:b/>
          <w:color w:val="000000" w:themeColor="text1"/>
        </w:rPr>
        <w:t>Christe</w:t>
      </w:r>
      <w:proofErr w:type="spellEnd"/>
      <w:r w:rsidRPr="002D6EE8">
        <w:rPr>
          <w:rFonts w:ascii="Calibri" w:eastAsia="Times New Roman" w:hAnsi="Calibri" w:cs="Calibri"/>
          <w:b/>
          <w:color w:val="000000" w:themeColor="text1"/>
        </w:rPr>
        <w:t xml:space="preserve"> ME, Michael LF and Burris TP.</w:t>
      </w:r>
      <w:r w:rsidRPr="002D6EE8">
        <w:rPr>
          <w:rFonts w:ascii="Calibri" w:eastAsia="Times New Roman" w:hAnsi="Calibri" w:cs="Calibri"/>
          <w:color w:val="000000" w:themeColor="text1"/>
        </w:rPr>
        <w:t xml:space="preserve"> (2005)</w:t>
      </w:r>
      <w:r>
        <w:rPr>
          <w:rFonts w:ascii="Calibri" w:eastAsia="Times New Roman" w:hAnsi="Calibri" w:cs="Calibri"/>
          <w:color w:val="000000" w:themeColor="text1"/>
        </w:rPr>
        <w:t xml:space="preserve"> </w:t>
      </w:r>
      <w:r w:rsidRPr="002D6EE8">
        <w:rPr>
          <w:rFonts w:ascii="Calibri" w:eastAsia="Times New Roman" w:hAnsi="Calibri" w:cs="Calibri"/>
          <w:color w:val="000000" w:themeColor="text1"/>
        </w:rPr>
        <w:t xml:space="preserve">Regulation of carbohydrate metabolism by the </w:t>
      </w:r>
      <w:proofErr w:type="spellStart"/>
      <w:r w:rsidRPr="002D6EE8">
        <w:rPr>
          <w:rFonts w:ascii="Calibri" w:eastAsia="Times New Roman" w:hAnsi="Calibri" w:cs="Calibri"/>
          <w:color w:val="000000" w:themeColor="text1"/>
        </w:rPr>
        <w:t>farnesoid</w:t>
      </w:r>
      <w:proofErr w:type="spellEnd"/>
      <w:r w:rsidRPr="002D6EE8">
        <w:rPr>
          <w:rFonts w:ascii="Calibri" w:eastAsia="Times New Roman" w:hAnsi="Calibri" w:cs="Calibri"/>
          <w:color w:val="000000" w:themeColor="text1"/>
        </w:rPr>
        <w:t xml:space="preserve"> X receptor. Endocrinology 146: 984-991.</w:t>
      </w:r>
    </w:p>
    <w:p w14:paraId="268E77F3" w14:textId="77777777" w:rsidR="001B7D0F" w:rsidRDefault="001B7D0F" w:rsidP="001B7D0F">
      <w:pPr>
        <w:jc w:val="both"/>
        <w:rPr>
          <w:rFonts w:ascii="Calibri" w:hAnsi="Calibri" w:cs="Calibri"/>
          <w:color w:val="000000" w:themeColor="text1"/>
        </w:rPr>
      </w:pPr>
      <w:proofErr w:type="spellStart"/>
      <w:r w:rsidRPr="002D6EE8">
        <w:rPr>
          <w:rFonts w:ascii="Calibri" w:hAnsi="Calibri" w:cs="Calibri"/>
          <w:b/>
          <w:color w:val="000000" w:themeColor="text1"/>
        </w:rPr>
        <w:t>Resureccion</w:t>
      </w:r>
      <w:proofErr w:type="spellEnd"/>
      <w:r w:rsidRPr="002D6EE8">
        <w:rPr>
          <w:rFonts w:ascii="Calibri" w:hAnsi="Calibri" w:cs="Calibri"/>
          <w:b/>
          <w:color w:val="000000" w:themeColor="text1"/>
        </w:rPr>
        <w:t>, Salve Mae.</w:t>
      </w:r>
      <w:r w:rsidRPr="002D6EE8">
        <w:rPr>
          <w:rFonts w:ascii="Calibri" w:hAnsi="Calibri" w:cs="Calibri"/>
          <w:color w:val="000000" w:themeColor="text1"/>
        </w:rPr>
        <w:t xml:space="preserve"> </w:t>
      </w:r>
      <w:r>
        <w:rPr>
          <w:rFonts w:ascii="Calibri" w:hAnsi="Calibri" w:cs="Calibri"/>
          <w:color w:val="000000" w:themeColor="text1"/>
        </w:rPr>
        <w:t xml:space="preserve">2016. </w:t>
      </w:r>
      <w:r w:rsidRPr="002D6EE8">
        <w:rPr>
          <w:rFonts w:ascii="Calibri" w:hAnsi="Calibri" w:cs="Calibri"/>
          <w:color w:val="000000" w:themeColor="text1"/>
        </w:rPr>
        <w:t xml:space="preserve">The Efficacy of </w:t>
      </w:r>
      <w:proofErr w:type="spellStart"/>
      <w:r w:rsidRPr="002D6EE8">
        <w:rPr>
          <w:rFonts w:ascii="Calibri" w:hAnsi="Calibri" w:cs="Calibri"/>
          <w:color w:val="000000" w:themeColor="text1"/>
        </w:rPr>
        <w:t>Makabuhay</w:t>
      </w:r>
      <w:proofErr w:type="spellEnd"/>
      <w:r w:rsidRPr="002D6EE8">
        <w:rPr>
          <w:rFonts w:ascii="Calibri" w:hAnsi="Calibri" w:cs="Calibri"/>
          <w:color w:val="000000" w:themeColor="text1"/>
        </w:rPr>
        <w:t xml:space="preserve"> (</w:t>
      </w:r>
      <w:proofErr w:type="spellStart"/>
      <w:r w:rsidRPr="002D6EE8">
        <w:rPr>
          <w:rFonts w:ascii="Calibri" w:hAnsi="Calibri" w:cs="Calibri"/>
          <w:i/>
          <w:color w:val="000000" w:themeColor="text1"/>
        </w:rPr>
        <w:t>Tinospora</w:t>
      </w:r>
      <w:proofErr w:type="spellEnd"/>
      <w:r w:rsidRPr="002D6EE8">
        <w:rPr>
          <w:rFonts w:ascii="Calibri" w:hAnsi="Calibri" w:cs="Calibri"/>
          <w:i/>
          <w:color w:val="000000" w:themeColor="text1"/>
        </w:rPr>
        <w:t xml:space="preserve"> </w:t>
      </w:r>
      <w:proofErr w:type="spellStart"/>
      <w:r w:rsidRPr="002D6EE8">
        <w:rPr>
          <w:rFonts w:ascii="Calibri" w:hAnsi="Calibri" w:cs="Calibri"/>
          <w:i/>
          <w:color w:val="000000" w:themeColor="text1"/>
        </w:rPr>
        <w:t>crispa</w:t>
      </w:r>
      <w:proofErr w:type="spellEnd"/>
      <w:r w:rsidRPr="002D6EE8">
        <w:rPr>
          <w:rFonts w:ascii="Calibri" w:hAnsi="Calibri" w:cs="Calibri"/>
          <w:color w:val="000000" w:themeColor="text1"/>
        </w:rPr>
        <w:t>) with Neem (</w:t>
      </w:r>
      <w:proofErr w:type="spellStart"/>
      <w:r w:rsidRPr="002D6EE8">
        <w:rPr>
          <w:rFonts w:ascii="Calibri" w:hAnsi="Calibri" w:cs="Calibri"/>
          <w:i/>
          <w:color w:val="000000" w:themeColor="text1"/>
        </w:rPr>
        <w:t>Azadirachta</w:t>
      </w:r>
      <w:proofErr w:type="spellEnd"/>
      <w:r w:rsidRPr="002D6EE8">
        <w:rPr>
          <w:rFonts w:ascii="Calibri" w:hAnsi="Calibri" w:cs="Calibri"/>
          <w:i/>
          <w:color w:val="000000" w:themeColor="text1"/>
        </w:rPr>
        <w:t xml:space="preserve"> </w:t>
      </w:r>
      <w:proofErr w:type="spellStart"/>
      <w:r w:rsidRPr="002D6EE8">
        <w:rPr>
          <w:rFonts w:ascii="Calibri" w:hAnsi="Calibri" w:cs="Calibri"/>
          <w:i/>
          <w:color w:val="000000" w:themeColor="text1"/>
        </w:rPr>
        <w:t>indica</w:t>
      </w:r>
      <w:proofErr w:type="spellEnd"/>
      <w:r w:rsidRPr="002D6EE8">
        <w:rPr>
          <w:rFonts w:ascii="Calibri" w:hAnsi="Calibri" w:cs="Calibri"/>
          <w:color w:val="000000" w:themeColor="text1"/>
        </w:rPr>
        <w:t>) in lowering Blood glucose levels of hyperglycemic Alloxan-induced Mice. March UNPUBLISHED</w:t>
      </w:r>
    </w:p>
    <w:p w14:paraId="3DBCA6A0" w14:textId="5499ACFE" w:rsidR="001B7D0F" w:rsidRPr="001B7D0F" w:rsidRDefault="001B7D0F" w:rsidP="001B7D0F">
      <w:pPr>
        <w:jc w:val="both"/>
        <w:rPr>
          <w:rFonts w:ascii="Calibri" w:hAnsi="Calibri" w:cs="Calibri"/>
          <w:color w:val="000000" w:themeColor="text1"/>
        </w:rPr>
      </w:pPr>
      <w:r w:rsidRPr="002D6EE8">
        <w:rPr>
          <w:rFonts w:ascii="Calibri" w:hAnsi="Calibri" w:cs="Calibri"/>
          <w:b/>
          <w:bCs/>
          <w:color w:val="000000" w:themeColor="text1"/>
        </w:rPr>
        <w:t>Tao HJ</w:t>
      </w:r>
      <w:r w:rsidRPr="002D6EE8">
        <w:rPr>
          <w:rFonts w:ascii="Calibri" w:hAnsi="Calibri" w:cs="Calibri"/>
          <w:b/>
          <w:color w:val="000000" w:themeColor="text1"/>
        </w:rPr>
        <w:t xml:space="preserve">. Variorum of Shen </w:t>
      </w:r>
      <w:proofErr w:type="spellStart"/>
      <w:r w:rsidRPr="002D6EE8">
        <w:rPr>
          <w:rFonts w:ascii="Calibri" w:hAnsi="Calibri" w:cs="Calibri"/>
          <w:b/>
          <w:color w:val="000000" w:themeColor="text1"/>
        </w:rPr>
        <w:t>Nung’s</w:t>
      </w:r>
      <w:proofErr w:type="spellEnd"/>
      <w:r w:rsidRPr="002D6EE8">
        <w:rPr>
          <w:rFonts w:ascii="Calibri" w:hAnsi="Calibri" w:cs="Calibri"/>
          <w:b/>
          <w:color w:val="000000" w:themeColor="text1"/>
        </w:rPr>
        <w:t xml:space="preserve"> Herbal Classic (Ben Cao Jing Ji Zhu).</w:t>
      </w:r>
      <w:r w:rsidRPr="002D6EE8">
        <w:rPr>
          <w:rFonts w:ascii="Calibri" w:hAnsi="Calibri" w:cs="Calibri"/>
          <w:color w:val="000000" w:themeColor="text1"/>
        </w:rPr>
        <w:t xml:space="preserve"> </w:t>
      </w:r>
      <w:r>
        <w:rPr>
          <w:rFonts w:ascii="Calibri" w:hAnsi="Calibri" w:cs="Calibri"/>
          <w:color w:val="000000" w:themeColor="text1"/>
        </w:rPr>
        <w:t xml:space="preserve">1995. </w:t>
      </w:r>
      <w:r w:rsidRPr="002D6EE8">
        <w:rPr>
          <w:rFonts w:ascii="Calibri" w:hAnsi="Calibri" w:cs="Calibri"/>
          <w:color w:val="000000" w:themeColor="text1"/>
        </w:rPr>
        <w:t xml:space="preserve">Shanghai: Shanghai </w:t>
      </w:r>
      <w:proofErr w:type="spellStart"/>
      <w:r w:rsidRPr="002D6EE8">
        <w:rPr>
          <w:rFonts w:ascii="Calibri" w:hAnsi="Calibri" w:cs="Calibri"/>
          <w:color w:val="000000" w:themeColor="text1"/>
        </w:rPr>
        <w:t>Qunlian</w:t>
      </w:r>
      <w:proofErr w:type="spellEnd"/>
      <w:r w:rsidRPr="002D6EE8">
        <w:rPr>
          <w:rFonts w:ascii="Calibri" w:hAnsi="Calibri" w:cs="Calibri"/>
          <w:color w:val="000000" w:themeColor="text1"/>
        </w:rPr>
        <w:t xml:space="preserve"> Publishing House, c. 492 CE,</w:t>
      </w:r>
    </w:p>
    <w:p w14:paraId="0951306E" w14:textId="77777777" w:rsidR="001B7D0F" w:rsidRPr="002D6EE8" w:rsidRDefault="001B7D0F" w:rsidP="001B7D0F">
      <w:pPr>
        <w:jc w:val="both"/>
        <w:rPr>
          <w:rFonts w:ascii="Calibri" w:hAnsi="Calibri" w:cs="Calibri"/>
          <w:color w:val="000000" w:themeColor="text1"/>
        </w:rPr>
      </w:pPr>
      <w:r w:rsidRPr="002D6EE8">
        <w:rPr>
          <w:rFonts w:ascii="Calibri" w:hAnsi="Calibri" w:cs="Calibri"/>
          <w:b/>
          <w:color w:val="000000" w:themeColor="text1"/>
        </w:rPr>
        <w:t xml:space="preserve">Thomas C, </w:t>
      </w:r>
      <w:proofErr w:type="spellStart"/>
      <w:r w:rsidRPr="002D6EE8">
        <w:rPr>
          <w:rFonts w:ascii="Calibri" w:hAnsi="Calibri" w:cs="Calibri"/>
          <w:b/>
          <w:color w:val="000000" w:themeColor="text1"/>
        </w:rPr>
        <w:t>Gioiello</w:t>
      </w:r>
      <w:proofErr w:type="spellEnd"/>
      <w:r w:rsidRPr="002D6EE8">
        <w:rPr>
          <w:rFonts w:ascii="Calibri" w:hAnsi="Calibri" w:cs="Calibri"/>
          <w:b/>
          <w:color w:val="000000" w:themeColor="text1"/>
        </w:rPr>
        <w:t xml:space="preserve"> A, Noriega L, et al.</w:t>
      </w:r>
      <w:r w:rsidRPr="002D6EE8">
        <w:rPr>
          <w:rFonts w:ascii="Calibri" w:hAnsi="Calibri" w:cs="Calibri"/>
          <w:color w:val="000000" w:themeColor="text1"/>
        </w:rPr>
        <w:t xml:space="preserve"> </w:t>
      </w:r>
      <w:r>
        <w:rPr>
          <w:rFonts w:ascii="Calibri" w:hAnsi="Calibri" w:cs="Calibri"/>
          <w:color w:val="000000" w:themeColor="text1"/>
        </w:rPr>
        <w:t xml:space="preserve">2009. </w:t>
      </w:r>
      <w:r w:rsidRPr="002D6EE8">
        <w:rPr>
          <w:rFonts w:ascii="Calibri" w:hAnsi="Calibri" w:cs="Calibri"/>
          <w:color w:val="000000" w:themeColor="text1"/>
        </w:rPr>
        <w:t>TGR5-</w:t>
      </w:r>
      <w:r w:rsidRPr="002D6EE8">
        <w:rPr>
          <w:rFonts w:ascii="Calibri" w:hAnsi="Calibri" w:cs="Calibri"/>
          <w:color w:val="000000" w:themeColor="text1"/>
        </w:rPr>
        <w:t xml:space="preserve">mediated bile acid sensing controls glucose homeostasis. Cell </w:t>
      </w:r>
      <w:proofErr w:type="spellStart"/>
      <w:r w:rsidRPr="002D6EE8">
        <w:rPr>
          <w:rFonts w:ascii="Calibri" w:hAnsi="Calibri" w:cs="Calibri"/>
          <w:color w:val="000000" w:themeColor="text1"/>
        </w:rPr>
        <w:t>Metab</w:t>
      </w:r>
      <w:proofErr w:type="spellEnd"/>
      <w:r w:rsidRPr="002D6EE8">
        <w:rPr>
          <w:rFonts w:ascii="Calibri" w:hAnsi="Calibri" w:cs="Calibri"/>
          <w:color w:val="000000" w:themeColor="text1"/>
        </w:rPr>
        <w:t xml:space="preserve">.; 10:167–177. This paper evaluates the role of the TGR5 signaling pathway and a TGR5-specific agonist in the in vivo regulation of secretion of intestinal GLP-1. </w:t>
      </w:r>
    </w:p>
    <w:p w14:paraId="0ABB9972" w14:textId="77777777" w:rsidR="001B7D0F" w:rsidRPr="002D6EE8" w:rsidRDefault="001B7D0F" w:rsidP="001B7D0F">
      <w:pPr>
        <w:jc w:val="both"/>
        <w:rPr>
          <w:rFonts w:ascii="Calibri" w:hAnsi="Calibri" w:cs="Calibri"/>
          <w:color w:val="000000" w:themeColor="text1"/>
        </w:rPr>
      </w:pPr>
      <w:r w:rsidRPr="002D6EE8">
        <w:rPr>
          <w:rFonts w:ascii="Calibri" w:hAnsi="Calibri" w:cs="Calibri"/>
          <w:b/>
          <w:color w:val="000000" w:themeColor="text1"/>
        </w:rPr>
        <w:t xml:space="preserve">Tiwari, Ashok K. and J. </w:t>
      </w:r>
      <w:proofErr w:type="spellStart"/>
      <w:r w:rsidRPr="002D6EE8">
        <w:rPr>
          <w:rFonts w:ascii="Calibri" w:hAnsi="Calibri" w:cs="Calibri"/>
          <w:b/>
          <w:color w:val="000000" w:themeColor="text1"/>
        </w:rPr>
        <w:t>Madhusudana</w:t>
      </w:r>
      <w:proofErr w:type="spellEnd"/>
      <w:r w:rsidRPr="002D6EE8">
        <w:rPr>
          <w:rFonts w:ascii="Calibri" w:hAnsi="Calibri" w:cs="Calibri"/>
          <w:b/>
          <w:color w:val="000000" w:themeColor="text1"/>
        </w:rPr>
        <w:t xml:space="preserve"> Rao.</w:t>
      </w:r>
      <w:r w:rsidRPr="002D6EE8">
        <w:rPr>
          <w:rFonts w:ascii="Calibri" w:hAnsi="Calibri" w:cs="Calibri"/>
          <w:color w:val="000000" w:themeColor="text1"/>
        </w:rPr>
        <w:t xml:space="preserve"> </w:t>
      </w:r>
      <w:r>
        <w:rPr>
          <w:rFonts w:ascii="Calibri" w:hAnsi="Calibri" w:cs="Calibri"/>
          <w:color w:val="000000" w:themeColor="text1"/>
        </w:rPr>
        <w:t xml:space="preserve">2002. </w:t>
      </w:r>
      <w:r w:rsidRPr="002D6EE8">
        <w:rPr>
          <w:rFonts w:ascii="Calibri" w:hAnsi="Calibri" w:cs="Calibri"/>
          <w:color w:val="000000" w:themeColor="text1"/>
        </w:rPr>
        <w:t>Current Science. Diabetes Mellitus and Multiple Therapeutic Approaches of Phytochemicals: Present Status and Future Prospects, Vol. 83, No. 1. July 2002</w:t>
      </w:r>
    </w:p>
    <w:p w14:paraId="59FA67B4" w14:textId="77777777" w:rsidR="001B7D0F" w:rsidRPr="002D6EE8" w:rsidRDefault="001B7D0F" w:rsidP="001B7D0F">
      <w:pPr>
        <w:jc w:val="both"/>
        <w:rPr>
          <w:rFonts w:ascii="Calibri" w:hAnsi="Calibri" w:cs="Calibri"/>
          <w:color w:val="000000" w:themeColor="text1"/>
        </w:rPr>
      </w:pPr>
      <w:r w:rsidRPr="002D6EE8">
        <w:rPr>
          <w:rFonts w:ascii="Calibri" w:hAnsi="Calibri" w:cs="Calibri"/>
          <w:b/>
          <w:color w:val="000000" w:themeColor="text1"/>
        </w:rPr>
        <w:t xml:space="preserve">Wang, D. Carey, </w:t>
      </w:r>
      <w:proofErr w:type="spellStart"/>
      <w:r w:rsidRPr="002D6EE8">
        <w:rPr>
          <w:rFonts w:ascii="Calibri" w:hAnsi="Calibri" w:cs="Calibri"/>
          <w:b/>
          <w:color w:val="000000" w:themeColor="text1"/>
        </w:rPr>
        <w:t>Marey</w:t>
      </w:r>
      <w:proofErr w:type="spellEnd"/>
      <w:r w:rsidRPr="002D6EE8">
        <w:rPr>
          <w:rFonts w:ascii="Calibri" w:hAnsi="Calibri" w:cs="Calibri"/>
          <w:b/>
          <w:color w:val="000000" w:themeColor="text1"/>
        </w:rPr>
        <w:t>.</w:t>
      </w:r>
      <w:r w:rsidRPr="002D6EE8">
        <w:rPr>
          <w:rFonts w:ascii="Calibri" w:hAnsi="Calibri" w:cs="Calibri"/>
          <w:color w:val="000000" w:themeColor="text1"/>
        </w:rPr>
        <w:t xml:space="preserve"> </w:t>
      </w:r>
      <w:r>
        <w:rPr>
          <w:rFonts w:ascii="Calibri" w:hAnsi="Calibri" w:cs="Calibri"/>
          <w:color w:val="000000" w:themeColor="text1"/>
        </w:rPr>
        <w:t xml:space="preserve">2014. </w:t>
      </w:r>
      <w:r w:rsidRPr="002D6EE8">
        <w:rPr>
          <w:rFonts w:ascii="Calibri" w:hAnsi="Calibri" w:cs="Calibri"/>
          <w:color w:val="000000" w:themeColor="text1"/>
        </w:rPr>
        <w:t xml:space="preserve">Therapeutic uses of animal </w:t>
      </w:r>
      <w:proofErr w:type="spellStart"/>
      <w:r w:rsidRPr="002D6EE8">
        <w:rPr>
          <w:rFonts w:ascii="Calibri" w:hAnsi="Calibri" w:cs="Calibri"/>
          <w:color w:val="000000" w:themeColor="text1"/>
        </w:rPr>
        <w:t>biles</w:t>
      </w:r>
      <w:proofErr w:type="spellEnd"/>
      <w:r w:rsidRPr="002D6EE8">
        <w:rPr>
          <w:rFonts w:ascii="Calibri" w:hAnsi="Calibri" w:cs="Calibri"/>
          <w:color w:val="000000" w:themeColor="text1"/>
        </w:rPr>
        <w:t xml:space="preserve"> in traditional Chinese medicine; An` </w:t>
      </w:r>
      <w:proofErr w:type="spellStart"/>
      <w:r w:rsidRPr="002D6EE8">
        <w:rPr>
          <w:rFonts w:ascii="Calibri" w:hAnsi="Calibri" w:cs="Calibri"/>
          <w:color w:val="000000" w:themeColor="text1"/>
        </w:rPr>
        <w:t>ethnopharmalogical</w:t>
      </w:r>
      <w:proofErr w:type="spellEnd"/>
      <w:r w:rsidRPr="002D6EE8">
        <w:rPr>
          <w:rFonts w:ascii="Calibri" w:hAnsi="Calibri" w:cs="Calibri"/>
          <w:color w:val="000000" w:themeColor="text1"/>
        </w:rPr>
        <w:t>, biophysical chemical and medicinal review. World J. Gastroenterology.; 20; 9952-9975</w:t>
      </w:r>
    </w:p>
    <w:p w14:paraId="7669548E" w14:textId="77777777" w:rsidR="001B7D0F" w:rsidRPr="002D6EE8" w:rsidRDefault="001B7D0F" w:rsidP="001B7D0F">
      <w:pPr>
        <w:jc w:val="both"/>
        <w:rPr>
          <w:rFonts w:ascii="Calibri" w:hAnsi="Calibri" w:cs="Calibri"/>
          <w:color w:val="000000" w:themeColor="text1"/>
        </w:rPr>
      </w:pPr>
      <w:r w:rsidRPr="002D6EE8">
        <w:rPr>
          <w:rFonts w:ascii="Calibri" w:hAnsi="Calibri" w:cs="Calibri"/>
          <w:b/>
          <w:color w:val="000000" w:themeColor="text1"/>
        </w:rPr>
        <w:t>Washington State University. Diabetes Mellitus.</w:t>
      </w:r>
      <w:r w:rsidRPr="002D6EE8">
        <w:rPr>
          <w:rFonts w:ascii="Calibri" w:hAnsi="Calibri" w:cs="Calibri"/>
          <w:color w:val="000000" w:themeColor="text1"/>
        </w:rPr>
        <w:t xml:space="preserve"> 2015. </w:t>
      </w:r>
      <w:hyperlink r:id="rId12" w:history="1">
        <w:r w:rsidRPr="002D6EE8">
          <w:rPr>
            <w:rStyle w:val="Hyperlink"/>
            <w:rFonts w:ascii="Calibri" w:hAnsi="Calibri" w:cs="Calibri"/>
          </w:rPr>
          <w:t>https://www.vetmed.wsu.edu/outreach/Pet-Health-Topics/categories/diseases/diabetes-mellitus</w:t>
        </w:r>
      </w:hyperlink>
    </w:p>
    <w:p w14:paraId="74643B9D" w14:textId="77777777" w:rsidR="001B7D0F" w:rsidRPr="002D6EE8" w:rsidRDefault="001B7D0F" w:rsidP="001B7D0F">
      <w:pPr>
        <w:jc w:val="both"/>
        <w:rPr>
          <w:rFonts w:ascii="Calibri" w:hAnsi="Calibri" w:cs="Calibri"/>
          <w:color w:val="000000" w:themeColor="text1"/>
        </w:rPr>
      </w:pPr>
      <w:r w:rsidRPr="002D6EE8">
        <w:rPr>
          <w:rFonts w:ascii="Calibri" w:hAnsi="Calibri" w:cs="Calibri"/>
          <w:b/>
          <w:iCs/>
          <w:color w:val="000000" w:themeColor="text1"/>
        </w:rPr>
        <w:t>Wen Wu</w:t>
      </w:r>
      <w:r w:rsidRPr="002D6EE8">
        <w:rPr>
          <w:rFonts w:ascii="Calibri" w:hAnsi="Calibri" w:cs="Calibri"/>
          <w:bCs/>
          <w:color w:val="000000" w:themeColor="text1"/>
        </w:rPr>
        <w:t xml:space="preserve">. </w:t>
      </w:r>
      <w:r>
        <w:rPr>
          <w:rFonts w:ascii="Calibri" w:hAnsi="Calibri" w:cs="Calibri"/>
          <w:bCs/>
          <w:color w:val="000000" w:themeColor="text1"/>
        </w:rPr>
        <w:t xml:space="preserve">1975. </w:t>
      </w:r>
      <w:r w:rsidRPr="002D6EE8">
        <w:rPr>
          <w:rFonts w:ascii="Calibri" w:hAnsi="Calibri" w:cs="Calibri"/>
          <w:bCs/>
          <w:color w:val="000000" w:themeColor="text1"/>
        </w:rPr>
        <w:t>Research Group of the History of Medicine, the Academy of Traditional Chinese Medicine</w:t>
      </w:r>
      <w:r w:rsidRPr="002D6EE8">
        <w:rPr>
          <w:rFonts w:ascii="Calibri" w:hAnsi="Calibri" w:cs="Calibri"/>
          <w:color w:val="000000" w:themeColor="text1"/>
        </w:rPr>
        <w:t xml:space="preserve">. A brief study of four lost ancient medical texts contained in the silk manuscripts recovered from No. 3 tomb at </w:t>
      </w:r>
      <w:proofErr w:type="spellStart"/>
      <w:r w:rsidRPr="002D6EE8">
        <w:rPr>
          <w:rFonts w:ascii="Calibri" w:hAnsi="Calibri" w:cs="Calibri"/>
          <w:color w:val="000000" w:themeColor="text1"/>
        </w:rPr>
        <w:t>Mawangdui</w:t>
      </w:r>
      <w:proofErr w:type="spellEnd"/>
      <w:r w:rsidRPr="002D6EE8">
        <w:rPr>
          <w:rFonts w:ascii="Calibri" w:hAnsi="Calibri" w:cs="Calibri"/>
          <w:color w:val="000000" w:themeColor="text1"/>
        </w:rPr>
        <w:t xml:space="preserve">. 1975; </w:t>
      </w:r>
      <w:r w:rsidRPr="002D6EE8">
        <w:rPr>
          <w:rFonts w:ascii="Calibri" w:hAnsi="Calibri" w:cs="Calibri"/>
          <w:bCs/>
          <w:color w:val="000000" w:themeColor="text1"/>
        </w:rPr>
        <w:t>6</w:t>
      </w:r>
      <w:r w:rsidRPr="002D6EE8">
        <w:rPr>
          <w:rFonts w:ascii="Calibri" w:hAnsi="Calibri" w:cs="Calibri"/>
          <w:color w:val="000000" w:themeColor="text1"/>
        </w:rPr>
        <w:t xml:space="preserve">: 16-19 </w:t>
      </w:r>
    </w:p>
    <w:p w14:paraId="444FE72D" w14:textId="77777777" w:rsidR="001B7D0F" w:rsidRPr="002D6EE8" w:rsidRDefault="001B7D0F" w:rsidP="001B7D0F">
      <w:pPr>
        <w:jc w:val="both"/>
        <w:rPr>
          <w:rFonts w:ascii="Calibri" w:hAnsi="Calibri" w:cs="Calibri"/>
          <w:color w:val="000000" w:themeColor="text1"/>
        </w:rPr>
      </w:pPr>
      <w:r w:rsidRPr="002D6EE8">
        <w:rPr>
          <w:rFonts w:ascii="Calibri" w:hAnsi="Calibri" w:cs="Calibri"/>
          <w:b/>
          <w:color w:val="000000" w:themeColor="text1"/>
        </w:rPr>
        <w:t>World Applied Sciences Journal 7</w:t>
      </w:r>
      <w:r w:rsidRPr="002D6EE8">
        <w:rPr>
          <w:rFonts w:ascii="Calibri" w:hAnsi="Calibri" w:cs="Calibri"/>
          <w:color w:val="000000" w:themeColor="text1"/>
        </w:rPr>
        <w:t xml:space="preserve"> (10)</w:t>
      </w:r>
      <w:r>
        <w:rPr>
          <w:rFonts w:ascii="Calibri" w:hAnsi="Calibri" w:cs="Calibri"/>
          <w:color w:val="000000" w:themeColor="text1"/>
        </w:rPr>
        <w:t>. 2009.</w:t>
      </w:r>
      <w:r w:rsidRPr="002D6EE8">
        <w:rPr>
          <w:rFonts w:ascii="Calibri" w:hAnsi="Calibri" w:cs="Calibri"/>
          <w:color w:val="000000" w:themeColor="text1"/>
        </w:rPr>
        <w:t xml:space="preserve"> 1231-1234, 2009 ISSN 1818-4952</w:t>
      </w:r>
      <w:r w:rsidRPr="002D6EE8">
        <w:rPr>
          <w:rFonts w:ascii="MS Gothic" w:eastAsia="MS Gothic" w:hAnsi="MS Gothic" w:cs="MS Gothic" w:hint="eastAsia"/>
          <w:color w:val="000000" w:themeColor="text1"/>
        </w:rPr>
        <w:t> </w:t>
      </w:r>
      <w:r w:rsidRPr="002D6EE8">
        <w:rPr>
          <w:rFonts w:ascii="Calibri" w:hAnsi="Calibri" w:cs="Calibri"/>
          <w:color w:val="000000" w:themeColor="text1"/>
        </w:rPr>
        <w:t>© IDOSI Publications</w:t>
      </w:r>
    </w:p>
    <w:p w14:paraId="48648DFA" w14:textId="77777777" w:rsidR="001B7D0F" w:rsidRPr="002D6EE8" w:rsidRDefault="001B7D0F" w:rsidP="001B7D0F">
      <w:pPr>
        <w:jc w:val="both"/>
        <w:rPr>
          <w:rFonts w:ascii="Calibri" w:hAnsi="Calibri" w:cs="Calibri"/>
          <w:color w:val="000000" w:themeColor="text1"/>
        </w:rPr>
      </w:pPr>
      <w:proofErr w:type="spellStart"/>
      <w:r w:rsidRPr="002D6EE8">
        <w:rPr>
          <w:rFonts w:ascii="Calibri" w:hAnsi="Calibri" w:cs="Calibri"/>
          <w:b/>
          <w:color w:val="000000" w:themeColor="text1"/>
        </w:rPr>
        <w:t>Yaryuya</w:t>
      </w:r>
      <w:proofErr w:type="spellEnd"/>
      <w:r w:rsidRPr="002D6EE8">
        <w:rPr>
          <w:rFonts w:ascii="Calibri" w:hAnsi="Calibri" w:cs="Calibri"/>
          <w:b/>
          <w:color w:val="000000" w:themeColor="text1"/>
        </w:rPr>
        <w:t xml:space="preserve">-Tobias, J.A. A. Pinto, F. </w:t>
      </w:r>
      <w:proofErr w:type="spellStart"/>
      <w:r w:rsidRPr="002D6EE8">
        <w:rPr>
          <w:rFonts w:ascii="Calibri" w:hAnsi="Calibri" w:cs="Calibri"/>
          <w:b/>
          <w:color w:val="000000" w:themeColor="text1"/>
        </w:rPr>
        <w:t>Nerziroglu</w:t>
      </w:r>
      <w:proofErr w:type="spellEnd"/>
      <w:r w:rsidRPr="002D6EE8">
        <w:rPr>
          <w:rFonts w:ascii="Calibri" w:hAnsi="Calibri" w:cs="Calibri"/>
          <w:b/>
          <w:color w:val="000000" w:themeColor="text1"/>
        </w:rPr>
        <w:t>.</w:t>
      </w:r>
      <w:r w:rsidRPr="002D6EE8">
        <w:rPr>
          <w:rFonts w:ascii="Calibri" w:hAnsi="Calibri" w:cs="Calibri"/>
          <w:color w:val="000000" w:themeColor="text1"/>
        </w:rPr>
        <w:t xml:space="preserve"> </w:t>
      </w:r>
      <w:r>
        <w:rPr>
          <w:rFonts w:ascii="Calibri" w:hAnsi="Calibri" w:cs="Calibri"/>
          <w:color w:val="000000" w:themeColor="text1"/>
        </w:rPr>
        <w:t xml:space="preserve">2001. </w:t>
      </w:r>
      <w:r w:rsidRPr="002D6EE8">
        <w:rPr>
          <w:rFonts w:ascii="Calibri" w:hAnsi="Calibri" w:cs="Calibri"/>
          <w:color w:val="000000" w:themeColor="text1"/>
        </w:rPr>
        <w:t xml:space="preserve">Anorexia nervosa, diabetes mellitus, brain </w:t>
      </w:r>
      <w:proofErr w:type="spellStart"/>
      <w:r w:rsidRPr="002D6EE8">
        <w:rPr>
          <w:rFonts w:ascii="Calibri" w:hAnsi="Calibri" w:cs="Calibri"/>
          <w:color w:val="000000" w:themeColor="text1"/>
        </w:rPr>
        <w:t>atropy</w:t>
      </w:r>
      <w:proofErr w:type="spellEnd"/>
      <w:r w:rsidRPr="002D6EE8">
        <w:rPr>
          <w:rFonts w:ascii="Calibri" w:hAnsi="Calibri" w:cs="Calibri"/>
          <w:color w:val="000000" w:themeColor="text1"/>
        </w:rPr>
        <w:t xml:space="preserve"> and fatty liver. Inter. J. Eat. Disorder.; 30: 350-353</w:t>
      </w:r>
    </w:p>
    <w:p w14:paraId="54A7877C" w14:textId="77777777" w:rsidR="001B7D0F" w:rsidRPr="002D6EE8" w:rsidRDefault="001B7D0F" w:rsidP="001B7D0F">
      <w:pPr>
        <w:jc w:val="both"/>
        <w:rPr>
          <w:rFonts w:ascii="Calibri" w:hAnsi="Calibri" w:cs="Calibri"/>
          <w:color w:val="000000" w:themeColor="text1"/>
        </w:rPr>
      </w:pPr>
      <w:r w:rsidRPr="002D6EE8">
        <w:rPr>
          <w:rFonts w:ascii="Calibri" w:hAnsi="Calibri" w:cs="Calibri"/>
          <w:b/>
          <w:color w:val="000000" w:themeColor="text1"/>
        </w:rPr>
        <w:t>Zhang Y, Lee FY, Barrera G, et al.</w:t>
      </w:r>
      <w:r w:rsidRPr="002D6EE8">
        <w:rPr>
          <w:rFonts w:ascii="Calibri" w:hAnsi="Calibri" w:cs="Calibri"/>
          <w:color w:val="000000" w:themeColor="text1"/>
        </w:rPr>
        <w:t xml:space="preserve"> </w:t>
      </w:r>
      <w:r>
        <w:rPr>
          <w:rFonts w:ascii="Calibri" w:hAnsi="Calibri" w:cs="Calibri"/>
          <w:color w:val="000000" w:themeColor="text1"/>
        </w:rPr>
        <w:t xml:space="preserve">2006. </w:t>
      </w:r>
      <w:r w:rsidRPr="002D6EE8">
        <w:rPr>
          <w:rFonts w:ascii="Calibri" w:hAnsi="Calibri" w:cs="Calibri"/>
          <w:color w:val="000000" w:themeColor="text1"/>
        </w:rPr>
        <w:t xml:space="preserve">Activation of the nuclear receptor FXR improves hyperglycemia and hyperlipidemia in diabetic mice. Proc Natl </w:t>
      </w:r>
      <w:proofErr w:type="spellStart"/>
      <w:r w:rsidRPr="002D6EE8">
        <w:rPr>
          <w:rFonts w:ascii="Calibri" w:hAnsi="Calibri" w:cs="Calibri"/>
          <w:color w:val="000000" w:themeColor="text1"/>
        </w:rPr>
        <w:t>Acad</w:t>
      </w:r>
      <w:proofErr w:type="spellEnd"/>
      <w:r w:rsidRPr="002D6EE8">
        <w:rPr>
          <w:rFonts w:ascii="Calibri" w:hAnsi="Calibri" w:cs="Calibri"/>
          <w:color w:val="000000" w:themeColor="text1"/>
        </w:rPr>
        <w:t xml:space="preserve"> Sci USA.;103;1006-1011</w:t>
      </w:r>
    </w:p>
    <w:p w14:paraId="6A575AAD" w14:textId="5EBFEC9D" w:rsidR="005973B9" w:rsidRDefault="005973B9" w:rsidP="001B7D0F">
      <w:pPr>
        <w:pStyle w:val="BodyText"/>
        <w:spacing w:before="85" w:line="216" w:lineRule="exact"/>
        <w:ind w:right="138"/>
        <w:jc w:val="both"/>
        <w:rPr>
          <w:rFonts w:ascii="Calibri" w:hAnsi="Calibri"/>
        </w:rPr>
      </w:pPr>
    </w:p>
    <w:p w14:paraId="343E7FB9" w14:textId="77777777" w:rsidR="00AE3E37" w:rsidRPr="008756E6" w:rsidRDefault="00AE3E37" w:rsidP="008756E6">
      <w:pPr>
        <w:tabs>
          <w:tab w:val="left" w:pos="384"/>
        </w:tabs>
        <w:ind w:right="117"/>
      </w:pPr>
    </w:p>
    <w:p w14:paraId="5CB6A170"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655C3F98" w14:textId="77777777" w:rsidR="00AE3E37" w:rsidRDefault="00AE3E37">
      <w:pPr>
        <w:pStyle w:val="BodyText"/>
        <w:rPr>
          <w:rFonts w:ascii="Calibri"/>
          <w:sz w:val="20"/>
        </w:rPr>
      </w:pPr>
    </w:p>
    <w:p w14:paraId="1F00985E"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697B1C19" wp14:editId="32F1D38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BB94665"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4A3BB9EF" w14:textId="1FFF4383" w:rsidR="001B7D0F" w:rsidRDefault="008756E6" w:rsidP="001B7D0F">
      <w:pPr>
        <w:spacing w:before="92"/>
        <w:ind w:right="4234"/>
        <w:rPr>
          <w:noProof/>
        </w:rPr>
      </w:pPr>
      <w:r>
        <w:rPr>
          <w:noProof/>
        </w:rPr>
        <w:t xml:space="preserve">   </w:t>
      </w:r>
    </w:p>
    <w:p w14:paraId="1B10BF60" w14:textId="19CCDF41" w:rsidR="001B7D0F" w:rsidRDefault="001B7D0F" w:rsidP="001B7D0F">
      <w:pPr>
        <w:spacing w:before="92"/>
        <w:ind w:right="4234"/>
        <w:rPr>
          <w:rFonts w:ascii="Arial"/>
          <w:color w:val="BF5A14"/>
        </w:rPr>
      </w:pPr>
    </w:p>
    <w:p w14:paraId="17BA3F3B" w14:textId="77777777" w:rsidR="001B7D0F" w:rsidRDefault="001B7D0F" w:rsidP="001B7D0F">
      <w:pPr>
        <w:spacing w:before="92"/>
        <w:ind w:right="4234"/>
        <w:rPr>
          <w:rFonts w:ascii="Arial"/>
          <w:color w:val="BF5A14"/>
        </w:rPr>
      </w:pPr>
    </w:p>
    <w:p w14:paraId="4A6DB096" w14:textId="77777777" w:rsidR="001B7D0F" w:rsidRDefault="001B7D0F" w:rsidP="001B7D0F">
      <w:pPr>
        <w:spacing w:before="92"/>
        <w:ind w:right="4234"/>
        <w:rPr>
          <w:rFonts w:ascii="Arial"/>
          <w:color w:val="BF5A14"/>
        </w:rPr>
      </w:pPr>
    </w:p>
    <w:p w14:paraId="733962BC" w14:textId="77777777" w:rsidR="001B7D0F" w:rsidRDefault="001B7D0F" w:rsidP="001B7D0F">
      <w:pPr>
        <w:spacing w:before="92"/>
        <w:ind w:right="4234"/>
        <w:rPr>
          <w:rFonts w:ascii="Arial"/>
          <w:color w:val="BF5A14"/>
        </w:rPr>
      </w:pPr>
    </w:p>
    <w:p w14:paraId="06810B38" w14:textId="77777777" w:rsidR="001B7D0F" w:rsidRDefault="001B7D0F" w:rsidP="001B7D0F">
      <w:pPr>
        <w:spacing w:before="92"/>
        <w:ind w:right="4234"/>
        <w:rPr>
          <w:rFonts w:ascii="Arial"/>
          <w:color w:val="BF5A14"/>
        </w:rPr>
      </w:pPr>
    </w:p>
    <w:p w14:paraId="2A093872" w14:textId="12DC529C" w:rsidR="001B7D0F" w:rsidRDefault="001B7D0F" w:rsidP="001B7D0F">
      <w:pPr>
        <w:spacing w:before="92"/>
        <w:ind w:right="4234"/>
        <w:rPr>
          <w:rFonts w:ascii="Arial"/>
          <w:color w:val="BF5A14"/>
        </w:rPr>
      </w:pPr>
    </w:p>
    <w:p w14:paraId="78D55608" w14:textId="77777777" w:rsidR="001B7D0F" w:rsidRDefault="001B7D0F" w:rsidP="001B7D0F">
      <w:pPr>
        <w:spacing w:before="92"/>
        <w:ind w:right="4234"/>
        <w:rPr>
          <w:rFonts w:ascii="Arial"/>
          <w:color w:val="BF5A14"/>
        </w:rPr>
      </w:pPr>
    </w:p>
    <w:p w14:paraId="1296AA45" w14:textId="77777777" w:rsidR="001B7D0F" w:rsidRDefault="001B7D0F" w:rsidP="001B7D0F">
      <w:pPr>
        <w:spacing w:before="92"/>
        <w:ind w:right="4234"/>
        <w:rPr>
          <w:rFonts w:ascii="Arial"/>
          <w:color w:val="BF5A14"/>
        </w:rPr>
      </w:pPr>
    </w:p>
    <w:p w14:paraId="0914534D" w14:textId="77777777" w:rsidR="001B7D0F" w:rsidRDefault="001B7D0F" w:rsidP="001B7D0F">
      <w:pPr>
        <w:spacing w:before="92"/>
        <w:ind w:right="4234"/>
        <w:rPr>
          <w:rFonts w:ascii="Arial"/>
          <w:color w:val="BF5A14"/>
        </w:rPr>
      </w:pPr>
    </w:p>
    <w:p w14:paraId="191CD9A3" w14:textId="77777777" w:rsidR="001B7D0F" w:rsidRDefault="001B7D0F" w:rsidP="001B7D0F">
      <w:pPr>
        <w:spacing w:before="92"/>
        <w:ind w:right="4234"/>
        <w:rPr>
          <w:rFonts w:ascii="Arial"/>
          <w:color w:val="BF5A14"/>
        </w:rPr>
      </w:pPr>
    </w:p>
    <w:p w14:paraId="65B253CC" w14:textId="77777777" w:rsidR="001B7D0F" w:rsidRDefault="001B7D0F" w:rsidP="001B7D0F">
      <w:pPr>
        <w:spacing w:before="92"/>
        <w:ind w:right="4234"/>
        <w:rPr>
          <w:rFonts w:ascii="Arial"/>
          <w:color w:val="BF5A14"/>
        </w:rPr>
      </w:pPr>
    </w:p>
    <w:p w14:paraId="5D1CEF2B" w14:textId="77777777" w:rsidR="001B7D0F" w:rsidRDefault="001B7D0F" w:rsidP="001B7D0F">
      <w:pPr>
        <w:spacing w:before="92"/>
        <w:ind w:right="4234"/>
        <w:rPr>
          <w:rFonts w:ascii="Arial"/>
          <w:color w:val="BF5A14"/>
        </w:rPr>
      </w:pPr>
    </w:p>
    <w:p w14:paraId="1B97D690" w14:textId="77777777" w:rsidR="001B7D0F" w:rsidRDefault="001B7D0F" w:rsidP="001B7D0F">
      <w:pPr>
        <w:spacing w:before="92"/>
        <w:ind w:right="4234"/>
        <w:rPr>
          <w:rFonts w:ascii="Arial"/>
          <w:color w:val="BF5A14"/>
        </w:rPr>
      </w:pPr>
    </w:p>
    <w:p w14:paraId="7B243F21" w14:textId="77777777" w:rsidR="001B7D0F" w:rsidRDefault="001B7D0F" w:rsidP="001B7D0F">
      <w:pPr>
        <w:spacing w:before="92"/>
        <w:ind w:right="4234"/>
        <w:rPr>
          <w:rFonts w:ascii="Arial"/>
          <w:color w:val="BF5A14"/>
        </w:rPr>
      </w:pPr>
    </w:p>
    <w:p w14:paraId="0B0DC6B1" w14:textId="1ECDA95F" w:rsidR="001B7D0F" w:rsidRDefault="001B7D0F" w:rsidP="001B7D0F">
      <w:pPr>
        <w:spacing w:before="92"/>
        <w:ind w:right="4234"/>
        <w:rPr>
          <w:rFonts w:ascii="Arial"/>
          <w:color w:val="BF5A14"/>
        </w:rPr>
      </w:pPr>
      <w:r w:rsidRPr="004F53BD">
        <w:rPr>
          <w:bCs/>
          <w:noProof/>
          <w:lang w:eastAsia="en-PH"/>
        </w:rPr>
        <w:lastRenderedPageBreak/>
        <w:drawing>
          <wp:anchor distT="0" distB="0" distL="114300" distR="114300" simplePos="0" relativeHeight="251659776" behindDoc="1" locked="0" layoutInCell="1" allowOverlap="1" wp14:anchorId="6116D230" wp14:editId="7C956E5F">
            <wp:simplePos x="0" y="0"/>
            <wp:positionH relativeFrom="column">
              <wp:posOffset>4890618</wp:posOffset>
            </wp:positionH>
            <wp:positionV relativeFrom="paragraph">
              <wp:posOffset>-63500</wp:posOffset>
            </wp:positionV>
            <wp:extent cx="1313855" cy="1377863"/>
            <wp:effectExtent l="12700" t="12700" r="6985" b="6985"/>
            <wp:wrapNone/>
            <wp:docPr id="66" name="Picture 66" descr="C:\Users\user\Desktop\eto 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eto na!.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13855" cy="1377863"/>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14:paraId="607C98ED" w14:textId="77777777" w:rsidR="001B7D0F" w:rsidRDefault="001B7D0F" w:rsidP="001B7D0F">
      <w:pPr>
        <w:jc w:val="center"/>
        <w:rPr>
          <w:b/>
          <w:sz w:val="28"/>
        </w:rPr>
      </w:pPr>
      <w:r>
        <w:rPr>
          <w:b/>
          <w:sz w:val="28"/>
        </w:rPr>
        <w:t>CURRICULUM VITAE</w:t>
      </w:r>
    </w:p>
    <w:p w14:paraId="27039723" w14:textId="64963E46" w:rsidR="001B7D0F" w:rsidRDefault="001B7D0F" w:rsidP="001B7D0F">
      <w:pPr>
        <w:jc w:val="center"/>
        <w:rPr>
          <w:b/>
          <w:sz w:val="28"/>
        </w:rPr>
      </w:pPr>
    </w:p>
    <w:p w14:paraId="4FC9E7CA" w14:textId="31EE907A" w:rsidR="001B7D0F" w:rsidRPr="00F60D5E" w:rsidRDefault="001B7D0F" w:rsidP="001B7D0F">
      <w:pPr>
        <w:rPr>
          <w:b/>
        </w:rPr>
      </w:pPr>
      <w:r w:rsidRPr="00486C0F">
        <w:t>NAME:</w:t>
      </w:r>
      <w:r w:rsidRPr="00486C0F">
        <w:rPr>
          <w:bCs/>
          <w:noProof/>
          <w:lang w:eastAsia="en-PH"/>
        </w:rPr>
        <w:t xml:space="preserve">  </w:t>
      </w:r>
      <w:r>
        <w:rPr>
          <w:bCs/>
          <w:noProof/>
          <w:lang w:eastAsia="en-PH"/>
        </w:rPr>
        <w:tab/>
      </w:r>
      <w:r>
        <w:rPr>
          <w:bCs/>
          <w:noProof/>
          <w:lang w:eastAsia="en-PH"/>
        </w:rPr>
        <w:tab/>
      </w:r>
      <w:r w:rsidRPr="00486C0F">
        <w:rPr>
          <w:b/>
          <w:bCs/>
          <w:noProof/>
          <w:lang w:eastAsia="en-PH"/>
        </w:rPr>
        <w:t>JOHN LYNDON</w:t>
      </w:r>
      <w:r>
        <w:rPr>
          <w:b/>
          <w:bCs/>
          <w:noProof/>
          <w:lang w:eastAsia="en-PH"/>
        </w:rPr>
        <w:t xml:space="preserve"> CASIBANG LUNNAY</w:t>
      </w:r>
    </w:p>
    <w:p w14:paraId="0FCE1491" w14:textId="77777777" w:rsidR="001B7D0F" w:rsidRDefault="001B7D0F" w:rsidP="001B7D0F">
      <w:pPr>
        <w:rPr>
          <w:b/>
          <w:sz w:val="28"/>
        </w:rPr>
      </w:pPr>
      <w:r>
        <w:rPr>
          <w:sz w:val="28"/>
        </w:rPr>
        <w:t xml:space="preserve">Contact number: </w:t>
      </w:r>
      <w:r>
        <w:rPr>
          <w:sz w:val="28"/>
        </w:rPr>
        <w:tab/>
      </w:r>
      <w:r>
        <w:rPr>
          <w:b/>
          <w:sz w:val="28"/>
        </w:rPr>
        <w:t>0926-298-3822</w:t>
      </w:r>
    </w:p>
    <w:p w14:paraId="6FF7AC88" w14:textId="77777777" w:rsidR="001B7D0F" w:rsidRPr="00486C0F" w:rsidRDefault="001B7D0F" w:rsidP="001B7D0F">
      <w:pPr>
        <w:rPr>
          <w:sz w:val="28"/>
        </w:rPr>
      </w:pPr>
      <w:r>
        <w:rPr>
          <w:sz w:val="28"/>
        </w:rPr>
        <w:t>Email:</w:t>
      </w:r>
      <w:r>
        <w:rPr>
          <w:sz w:val="28"/>
        </w:rPr>
        <w:tab/>
      </w:r>
      <w:r>
        <w:rPr>
          <w:sz w:val="28"/>
        </w:rPr>
        <w:tab/>
      </w:r>
      <w:hyperlink r:id="rId14" w:history="1">
        <w:r w:rsidRPr="000618BC">
          <w:rPr>
            <w:rStyle w:val="Hyperlink"/>
            <w:sz w:val="28"/>
          </w:rPr>
          <w:t>lunnaylyndon@gmail.com</w:t>
        </w:r>
      </w:hyperlink>
    </w:p>
    <w:p w14:paraId="0BA2BD8B" w14:textId="0BB834AA" w:rsidR="001B7D0F" w:rsidRDefault="001B7D0F" w:rsidP="001B7D0F">
      <w:pPr>
        <w:rPr>
          <w:b/>
        </w:rPr>
      </w:pPr>
      <w:r w:rsidRPr="00486C0F">
        <w:t>ADDRESS:</w:t>
      </w:r>
      <w:r>
        <w:t xml:space="preserve"> </w:t>
      </w:r>
      <w:r>
        <w:tab/>
      </w:r>
      <w:r>
        <w:tab/>
      </w:r>
      <w:r>
        <w:rPr>
          <w:b/>
        </w:rPr>
        <w:t>TANZA, TUGUEGARAO CITY</w:t>
      </w:r>
    </w:p>
    <w:p w14:paraId="34C924DE" w14:textId="77777777" w:rsidR="001B7D0F" w:rsidRPr="00486C0F" w:rsidRDefault="001B7D0F" w:rsidP="001B7D0F">
      <w:pPr>
        <w:rPr>
          <w:b/>
        </w:rPr>
      </w:pPr>
    </w:p>
    <w:p w14:paraId="7D4E32C4" w14:textId="77777777" w:rsidR="001B7D0F" w:rsidRPr="00486C0F" w:rsidRDefault="001B7D0F" w:rsidP="001B7D0F">
      <w:pPr>
        <w:rPr>
          <w:b/>
          <w:sz w:val="28"/>
        </w:rPr>
      </w:pPr>
      <w:r w:rsidRPr="004F53BD">
        <w:rPr>
          <w:b/>
          <w:noProof/>
          <w:lang w:eastAsia="en-PH"/>
        </w:rPr>
        <mc:AlternateContent>
          <mc:Choice Requires="wps">
            <w:drawing>
              <wp:anchor distT="0" distB="0" distL="114300" distR="114300" simplePos="0" relativeHeight="251660800" behindDoc="0" locked="0" layoutInCell="1" allowOverlap="1" wp14:anchorId="2CAE79B3" wp14:editId="64700C1A">
                <wp:simplePos x="0" y="0"/>
                <wp:positionH relativeFrom="column">
                  <wp:posOffset>6350</wp:posOffset>
                </wp:positionH>
                <wp:positionV relativeFrom="paragraph">
                  <wp:posOffset>64135</wp:posOffset>
                </wp:positionV>
                <wp:extent cx="6389370" cy="0"/>
                <wp:effectExtent l="38100" t="38100" r="36830" b="88900"/>
                <wp:wrapNone/>
                <wp:docPr id="67" name="Straight Connector 67"/>
                <wp:cNvGraphicFramePr/>
                <a:graphic xmlns:a="http://schemas.openxmlformats.org/drawingml/2006/main">
                  <a:graphicData uri="http://schemas.microsoft.com/office/word/2010/wordprocessingShape">
                    <wps:wsp>
                      <wps:cNvCnPr/>
                      <wps:spPr>
                        <a:xfrm>
                          <a:off x="0" y="0"/>
                          <a:ext cx="6389370" cy="0"/>
                        </a:xfrm>
                        <a:prstGeom prst="line">
                          <a:avLst/>
                        </a:prstGeom>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FA911FB" id="Straight Connector 67"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pt,5.05pt" to="503.6pt,5.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" strokecolor="black [3200]" strokeweight="3pt">
                <v:shadow on="t" color="black" opacity="22937f" origin=",.5" offset="0,.63889mm"/>
              </v:line>
            </w:pict>
          </mc:Fallback>
        </mc:AlternateContent>
      </w:r>
    </w:p>
    <w:p w14:paraId="3BFE8F07" w14:textId="77777777" w:rsidR="001B7D0F" w:rsidRPr="00F60D5E" w:rsidRDefault="001B7D0F" w:rsidP="001B7D0F">
      <w:pPr>
        <w:rPr>
          <w:b/>
          <w:sz w:val="28"/>
        </w:rPr>
      </w:pPr>
      <w:r>
        <w:rPr>
          <w:b/>
          <w:sz w:val="28"/>
        </w:rPr>
        <w:t>PERSONAL BACKGROUND:</w:t>
      </w:r>
    </w:p>
    <w:p w14:paraId="2FC1C2E8" w14:textId="77777777" w:rsidR="001B7D0F" w:rsidRPr="00F60D5E" w:rsidRDefault="001B7D0F" w:rsidP="001B7D0F">
      <w:pPr>
        <w:rPr>
          <w:b/>
        </w:rPr>
      </w:pPr>
      <w:r w:rsidRPr="00486C0F">
        <w:t>DATE OF BIRTH:</w:t>
      </w:r>
      <w:r>
        <w:t xml:space="preserve"> </w:t>
      </w:r>
      <w:r>
        <w:tab/>
      </w:r>
      <w:r w:rsidRPr="00486C0F">
        <w:rPr>
          <w:b/>
        </w:rPr>
        <w:t>APRIL 24, 1998</w:t>
      </w:r>
      <w:r>
        <w:rPr>
          <w:b/>
        </w:rPr>
        <w:tab/>
        <w:t xml:space="preserve">      </w:t>
      </w:r>
      <w:r>
        <w:t xml:space="preserve">AGE: </w:t>
      </w:r>
      <w:r>
        <w:rPr>
          <w:b/>
        </w:rPr>
        <w:t>21</w:t>
      </w:r>
      <w:r>
        <w:rPr>
          <w:b/>
        </w:rPr>
        <w:tab/>
      </w:r>
      <w:r>
        <w:rPr>
          <w:b/>
        </w:rPr>
        <w:tab/>
      </w:r>
      <w:r>
        <w:t xml:space="preserve">GENDER: </w:t>
      </w:r>
      <w:r>
        <w:rPr>
          <w:b/>
        </w:rPr>
        <w:t>MALE</w:t>
      </w:r>
    </w:p>
    <w:p w14:paraId="375EFD12" w14:textId="77777777" w:rsidR="001B7D0F" w:rsidRPr="00F60D5E" w:rsidRDefault="001B7D0F" w:rsidP="001B7D0F">
      <w:pPr>
        <w:rPr>
          <w:b/>
        </w:rPr>
      </w:pPr>
      <w:r w:rsidRPr="00486C0F">
        <w:t>BIRTH PLACE:</w:t>
      </w:r>
      <w:r>
        <w:t xml:space="preserve"> </w:t>
      </w:r>
      <w:r>
        <w:tab/>
      </w:r>
      <w:r>
        <w:rPr>
          <w:b/>
        </w:rPr>
        <w:t>BAGAY, TUGUEGARAO CITY</w:t>
      </w:r>
    </w:p>
    <w:p w14:paraId="521F7D9F" w14:textId="77777777" w:rsidR="001B7D0F" w:rsidRPr="00F60D5E" w:rsidRDefault="001B7D0F" w:rsidP="001B7D0F">
      <w:pPr>
        <w:rPr>
          <w:b/>
        </w:rPr>
      </w:pPr>
      <w:r>
        <w:t xml:space="preserve">CIVIL STATUS: </w:t>
      </w:r>
      <w:r>
        <w:tab/>
      </w:r>
      <w:r>
        <w:rPr>
          <w:b/>
        </w:rPr>
        <w:t>SINGLE</w:t>
      </w:r>
    </w:p>
    <w:p w14:paraId="1D230DB0" w14:textId="77777777" w:rsidR="001B7D0F" w:rsidRPr="00F60D5E" w:rsidRDefault="001B7D0F" w:rsidP="001B7D0F">
      <w:pPr>
        <w:rPr>
          <w:b/>
        </w:rPr>
      </w:pPr>
      <w:r w:rsidRPr="00486C0F">
        <w:t>FATHER:</w:t>
      </w:r>
      <w:r>
        <w:t xml:space="preserve"> </w:t>
      </w:r>
      <w:r>
        <w:tab/>
      </w:r>
      <w:r>
        <w:tab/>
      </w:r>
      <w:r>
        <w:rPr>
          <w:b/>
        </w:rPr>
        <w:t>TOMAS B. LUNNAY JR.</w:t>
      </w:r>
    </w:p>
    <w:p w14:paraId="64D0D301" w14:textId="77777777" w:rsidR="001B7D0F" w:rsidRPr="00F60D5E" w:rsidRDefault="001B7D0F" w:rsidP="001B7D0F">
      <w:pPr>
        <w:rPr>
          <w:b/>
        </w:rPr>
      </w:pPr>
      <w:r w:rsidRPr="00486C0F">
        <w:t>MOTHER:</w:t>
      </w:r>
      <w:r>
        <w:t xml:space="preserve"> </w:t>
      </w:r>
      <w:r>
        <w:tab/>
      </w:r>
      <w:r>
        <w:tab/>
      </w:r>
      <w:r>
        <w:rPr>
          <w:b/>
        </w:rPr>
        <w:t>MADELYNE C. LUNNAY</w:t>
      </w:r>
    </w:p>
    <w:p w14:paraId="3A3BC4CD" w14:textId="77777777" w:rsidR="001B7D0F" w:rsidRDefault="001B7D0F" w:rsidP="001B7D0F">
      <w:pPr>
        <w:rPr>
          <w:b/>
        </w:rPr>
      </w:pPr>
      <w:r w:rsidRPr="00486C0F">
        <w:t>SIBLINGS:</w:t>
      </w:r>
      <w:r>
        <w:t xml:space="preserve"> </w:t>
      </w:r>
      <w:r>
        <w:tab/>
      </w:r>
      <w:r>
        <w:tab/>
      </w:r>
      <w:r>
        <w:rPr>
          <w:b/>
        </w:rPr>
        <w:t>JOHN DOMINICK C. LUNNAY</w:t>
      </w:r>
    </w:p>
    <w:p w14:paraId="21F9B47B" w14:textId="77777777" w:rsidR="001B7D0F" w:rsidRPr="00F60D5E" w:rsidRDefault="001B7D0F" w:rsidP="001B7D0F">
      <w:pPr>
        <w:rPr>
          <w:b/>
        </w:rPr>
      </w:pPr>
      <w:r>
        <w:rPr>
          <w:b/>
        </w:rPr>
        <w:tab/>
      </w:r>
      <w:r>
        <w:rPr>
          <w:b/>
        </w:rPr>
        <w:tab/>
      </w:r>
      <w:r>
        <w:rPr>
          <w:b/>
        </w:rPr>
        <w:tab/>
        <w:t>JOHN ASLEY C. LUNNAY</w:t>
      </w:r>
    </w:p>
    <w:p w14:paraId="038D9B85" w14:textId="77777777" w:rsidR="001B7D0F" w:rsidRPr="00486C0F" w:rsidRDefault="001B7D0F" w:rsidP="001B7D0F"/>
    <w:p w14:paraId="6A93DFB5" w14:textId="77777777" w:rsidR="001B7D0F" w:rsidRPr="00F60D5E" w:rsidRDefault="001B7D0F" w:rsidP="001B7D0F">
      <w:pPr>
        <w:rPr>
          <w:b/>
          <w:sz w:val="28"/>
        </w:rPr>
      </w:pPr>
      <w:r w:rsidRPr="00486C0F">
        <w:rPr>
          <w:b/>
          <w:sz w:val="28"/>
        </w:rPr>
        <w:t>EDUCATIONAL BACKGROUND:</w:t>
      </w:r>
    </w:p>
    <w:p w14:paraId="45FA0AE7" w14:textId="77777777" w:rsidR="001B7D0F" w:rsidRPr="00F60D5E" w:rsidRDefault="001B7D0F" w:rsidP="001B7D0F">
      <w:pPr>
        <w:rPr>
          <w:b/>
        </w:rPr>
      </w:pPr>
      <w:r w:rsidRPr="00486C0F">
        <w:t>ELEMENTARY:</w:t>
      </w:r>
      <w:r>
        <w:t xml:space="preserve"> </w:t>
      </w:r>
      <w:r>
        <w:tab/>
      </w:r>
      <w:r>
        <w:rPr>
          <w:b/>
        </w:rPr>
        <w:t>TUGUEGARAO NORTH CENTRAL SCHOOL (2004-2010)</w:t>
      </w:r>
    </w:p>
    <w:p w14:paraId="24812C31" w14:textId="77777777" w:rsidR="001B7D0F" w:rsidRPr="00F60D5E" w:rsidRDefault="001B7D0F" w:rsidP="001B7D0F">
      <w:pPr>
        <w:rPr>
          <w:b/>
        </w:rPr>
      </w:pPr>
      <w:r w:rsidRPr="00486C0F">
        <w:t>SECONDARY:</w:t>
      </w:r>
      <w:r>
        <w:t xml:space="preserve"> </w:t>
      </w:r>
      <w:r>
        <w:tab/>
      </w:r>
      <w:r>
        <w:rPr>
          <w:b/>
        </w:rPr>
        <w:t>CAGAYAN NATIONAL HIGH SCHOOL (2010-2014)</w:t>
      </w:r>
    </w:p>
    <w:p w14:paraId="0A891956" w14:textId="77777777" w:rsidR="001B7D0F" w:rsidRDefault="001B7D0F" w:rsidP="001B7D0F">
      <w:pPr>
        <w:rPr>
          <w:b/>
        </w:rPr>
      </w:pPr>
      <w:r w:rsidRPr="00486C0F">
        <w:t xml:space="preserve">TERTIARY: </w:t>
      </w:r>
      <w:r>
        <w:tab/>
      </w:r>
      <w:r>
        <w:tab/>
      </w:r>
      <w:r>
        <w:rPr>
          <w:b/>
        </w:rPr>
        <w:t>CAGAYAN STATE UNIVERSITY (2014-PRESENT)</w:t>
      </w:r>
    </w:p>
    <w:p w14:paraId="489DC14C" w14:textId="77777777" w:rsidR="001B7D0F" w:rsidRDefault="001B7D0F" w:rsidP="001B7D0F">
      <w:pPr>
        <w:rPr>
          <w:b/>
        </w:rPr>
      </w:pPr>
    </w:p>
    <w:p w14:paraId="670D5E45" w14:textId="77777777" w:rsidR="001B7D0F" w:rsidRPr="00F60D5E" w:rsidRDefault="001B7D0F" w:rsidP="001B7D0F">
      <w:pPr>
        <w:rPr>
          <w:b/>
          <w:sz w:val="28"/>
        </w:rPr>
      </w:pPr>
      <w:r w:rsidRPr="00486C0F">
        <w:rPr>
          <w:b/>
          <w:sz w:val="28"/>
        </w:rPr>
        <w:t>AFFILIATIONS</w:t>
      </w:r>
      <w:r>
        <w:rPr>
          <w:b/>
          <w:sz w:val="28"/>
        </w:rPr>
        <w:t>:</w:t>
      </w:r>
    </w:p>
    <w:p w14:paraId="06E658DB" w14:textId="77777777" w:rsidR="001B7D0F" w:rsidRDefault="001B7D0F" w:rsidP="001B7D0F">
      <w:pPr>
        <w:rPr>
          <w:b/>
        </w:rPr>
      </w:pPr>
      <w:r>
        <w:t>ORGANIZATIONS:</w:t>
      </w:r>
      <w:r>
        <w:tab/>
      </w:r>
      <w:r>
        <w:rPr>
          <w:b/>
        </w:rPr>
        <w:t>VETERINARY STUDENT ACHIEVERS’ SOCIETY</w:t>
      </w:r>
    </w:p>
    <w:p w14:paraId="4DEB9097" w14:textId="77777777" w:rsidR="001B7D0F" w:rsidRPr="00486C0F" w:rsidRDefault="001B7D0F" w:rsidP="001B7D0F">
      <w:pPr>
        <w:rPr>
          <w:b/>
        </w:rPr>
      </w:pPr>
      <w:r>
        <w:rPr>
          <w:b/>
        </w:rPr>
        <w:tab/>
      </w:r>
      <w:r>
        <w:rPr>
          <w:b/>
        </w:rPr>
        <w:tab/>
      </w:r>
      <w:r>
        <w:rPr>
          <w:b/>
        </w:rPr>
        <w:tab/>
        <w:t>CARIG CAMPUS STUDENT COUNCIL</w:t>
      </w:r>
    </w:p>
    <w:p w14:paraId="74AC38B2" w14:textId="77777777" w:rsidR="001B7D0F" w:rsidRDefault="001B7D0F" w:rsidP="001B7D0F">
      <w:pPr>
        <w:spacing w:before="92"/>
        <w:ind w:right="4234"/>
        <w:rPr>
          <w:rFonts w:ascii="Arial"/>
          <w:sz w:val="14"/>
        </w:rPr>
      </w:pPr>
    </w:p>
    <w:p w14:paraId="778813BC" w14:textId="58979535" w:rsidR="001B7D0F" w:rsidRDefault="00A9710C" w:rsidP="001B7D0F">
      <w:pPr>
        <w:spacing w:before="62"/>
        <w:ind w:left="4217" w:right="4235"/>
        <w:jc w:val="center"/>
        <w:rPr>
          <w:rFonts w:ascii="Arial"/>
          <w:sz w:val="14"/>
        </w:rPr>
      </w:pPr>
      <w:r>
        <w:rPr>
          <w:rFonts w:ascii="Arial"/>
          <w:sz w:val="14"/>
        </w:rPr>
        <w:t xml:space="preserve">Email: </w:t>
      </w:r>
      <w:r w:rsidR="001B7D0F" w:rsidRPr="001B7D0F">
        <w:rPr>
          <w:rFonts w:ascii="Arial"/>
          <w:sz w:val="14"/>
        </w:rPr>
        <w:t>lunnaylyndo</w:t>
      </w:r>
      <w:r w:rsidR="001B7D0F">
        <w:rPr>
          <w:rFonts w:ascii="Arial"/>
          <w:sz w:val="14"/>
        </w:rPr>
        <w:t>n@gmail.com</w:t>
      </w:r>
    </w:p>
    <w:p w14:paraId="1A8624F2"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18638BC1" wp14:editId="3DF52B54">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0557B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" strokecolor="#004080" strokeweight=".5pt">
                <w10:wrap type="topAndBottom" anchorx="page"/>
              </v:line>
            </w:pict>
          </mc:Fallback>
        </mc:AlternateContent>
      </w:r>
    </w:p>
    <w:p w14:paraId="27440E8A" w14:textId="77777777" w:rsidR="00AE3E37" w:rsidRDefault="00AE3E37">
      <w:pPr>
        <w:pStyle w:val="BodyText"/>
        <w:rPr>
          <w:rFonts w:ascii="Arial"/>
          <w:sz w:val="20"/>
        </w:rPr>
      </w:pPr>
    </w:p>
    <w:p w14:paraId="78EE8791" w14:textId="77777777" w:rsidR="00AE3E37" w:rsidRDefault="00AE3E37">
      <w:pPr>
        <w:pStyle w:val="BodyText"/>
        <w:rPr>
          <w:rFonts w:ascii="Arial"/>
          <w:sz w:val="20"/>
        </w:rPr>
      </w:pPr>
    </w:p>
    <w:p w14:paraId="71D3B1CB" w14:textId="77777777" w:rsidR="00AE3E37" w:rsidRDefault="00AE3E37">
      <w:pPr>
        <w:pStyle w:val="BodyText"/>
        <w:spacing w:before="7"/>
        <w:rPr>
          <w:rFonts w:ascii="Arial"/>
          <w:sz w:val="29"/>
        </w:rPr>
      </w:pPr>
    </w:p>
    <w:p w14:paraId="6158BD25" w14:textId="430A8110" w:rsidR="00AE3E37" w:rsidRPr="00B21A57" w:rsidRDefault="00AE3E37" w:rsidP="001B7D0F">
      <w:pPr>
        <w:tabs>
          <w:tab w:val="left" w:pos="2970"/>
        </w:tabs>
        <w:spacing w:before="39"/>
        <w:ind w:left="100"/>
        <w:rPr>
          <w:rFonts w:ascii="Minion Pro"/>
          <w:b/>
          <w:sz w:val="20"/>
        </w:rPr>
      </w:pPr>
    </w:p>
    <w:p w14:paraId="245D0CC9" w14:textId="094C5156" w:rsidR="00AE3E37" w:rsidRDefault="001B7D0F" w:rsidP="001B7D0F">
      <w:pPr>
        <w:tabs>
          <w:tab w:val="left" w:pos="2970"/>
        </w:tabs>
        <w:rPr>
          <w:rFonts w:ascii="Minion Pro"/>
          <w:sz w:val="24"/>
        </w:rPr>
        <w:sectPr w:rsidR="00AE3E37">
          <w:type w:val="continuous"/>
          <w:pgSz w:w="11910" w:h="16840"/>
          <w:pgMar w:top="1740" w:right="600" w:bottom="840" w:left="620" w:header="720" w:footer="720" w:gutter="0"/>
          <w:cols w:space="720"/>
        </w:sectPr>
      </w:pPr>
      <w:r>
        <w:rPr>
          <w:rFonts w:ascii="Minion Pro"/>
          <w:sz w:val="24"/>
        </w:rPr>
        <w:tab/>
      </w:r>
    </w:p>
    <w:p w14:paraId="20C0346B"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3192ED" w14:textId="77777777" w:rsidR="00863445" w:rsidRDefault="00863445">
      <w:r>
        <w:separator/>
      </w:r>
    </w:p>
  </w:endnote>
  <w:endnote w:type="continuationSeparator" w:id="0">
    <w:p w14:paraId="292389E7" w14:textId="77777777" w:rsidR="00863445" w:rsidRDefault="008634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B4D08E"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41458ECE" wp14:editId="24843B58">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E42A0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A2CFB7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458EC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" filled="f" stroked="f">
              <v:textbox inset="0,0,0,0">
                <w:txbxContent>
                  <w:p w14:paraId="06E42A0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A2CFB7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7FE575E2" wp14:editId="20E853E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75D76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9D4CBE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E575E2"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" filled="f" stroked="f">
              <v:textbox inset="0,0,0,0">
                <w:txbxContent>
                  <w:p w14:paraId="1E75D76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9D4CBE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0BE818BE" wp14:editId="6209F79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7412F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6708D4A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E818B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" filled="f" stroked="f">
              <v:textbox inset="0,0,0,0">
                <w:txbxContent>
                  <w:p w14:paraId="137412F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6708D4A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231BA5" w14:textId="77777777" w:rsidR="00863445" w:rsidRDefault="00863445">
      <w:r>
        <w:separator/>
      </w:r>
    </w:p>
  </w:footnote>
  <w:footnote w:type="continuationSeparator" w:id="0">
    <w:p w14:paraId="1B160B4C" w14:textId="77777777" w:rsidR="00863445" w:rsidRDefault="008634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9FF140"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5D5ABC2A" wp14:editId="7CF190DD">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6CD332" w14:textId="7D097D1D" w:rsidR="00AE3E37" w:rsidRPr="004F7269" w:rsidRDefault="00AE3E37">
                          <w:pPr>
                            <w:spacing w:before="2" w:line="249" w:lineRule="auto"/>
                            <w:ind w:left="156" w:right="18" w:hanging="137"/>
                            <w:rPr>
                              <w:rFonts w:ascii="Arial"/>
                              <w:color w:val="000000" w:themeColor="text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5ABC2A"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" filled="f" stroked="f">
              <v:textbox inset="0,0,0,0">
                <w:txbxContent>
                  <w:p w14:paraId="336CD332" w14:textId="7D097D1D" w:rsidR="00AE3E37" w:rsidRPr="004F7269" w:rsidRDefault="00AE3E37">
                    <w:pPr>
                      <w:spacing w:before="2" w:line="249" w:lineRule="auto"/>
                      <w:ind w:left="156" w:right="18" w:hanging="137"/>
                      <w:rPr>
                        <w:rFonts w:ascii="Arial"/>
                        <w:color w:val="000000" w:themeColor="text1"/>
                        <w:sz w:val="14"/>
                      </w:rPr>
                    </w:pPr>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5A4F66EB" wp14:editId="332C304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6695CF"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F8DE25F"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4F66EB"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" filled="f" stroked="f">
              <v:textbox inset="0,0,0,0">
                <w:txbxContent>
                  <w:p w14:paraId="196695CF"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F8DE25F"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2"/>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B7D0F"/>
    <w:rsid w:val="00292ED9"/>
    <w:rsid w:val="00404E5B"/>
    <w:rsid w:val="00414F7B"/>
    <w:rsid w:val="004355DC"/>
    <w:rsid w:val="004749B4"/>
    <w:rsid w:val="00494130"/>
    <w:rsid w:val="004B3B07"/>
    <w:rsid w:val="004F3523"/>
    <w:rsid w:val="004F7269"/>
    <w:rsid w:val="005973B9"/>
    <w:rsid w:val="005B3A56"/>
    <w:rsid w:val="006060CE"/>
    <w:rsid w:val="0063497F"/>
    <w:rsid w:val="00802B54"/>
    <w:rsid w:val="00863445"/>
    <w:rsid w:val="00873DF0"/>
    <w:rsid w:val="008756E6"/>
    <w:rsid w:val="0099151C"/>
    <w:rsid w:val="009B2D44"/>
    <w:rsid w:val="00A07E82"/>
    <w:rsid w:val="00A7666D"/>
    <w:rsid w:val="00A9710C"/>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E58427"/>
  <w15:docId w15:val="{72493CA2-D949-B54F-9775-B412349B1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1B7D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www.vetmed.wsu.edu/outreach/Pet-Health-Topics/categories/diseases/diabetes-mellitu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mailto:lunnaylyndon@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1709</Words>
  <Characters>9747</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 Office User</cp:lastModifiedBy>
  <cp:revision>2</cp:revision>
  <dcterms:created xsi:type="dcterms:W3CDTF">2020-02-29T13:02:00Z</dcterms:created>
  <dcterms:modified xsi:type="dcterms:W3CDTF">2020-02-29T13:02:00Z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