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DB9" w:rsidRDefault="00BD3DB9" w:rsidP="00BD3DB9">
      <w:pPr>
        <w:pStyle w:val="Heading1"/>
        <w:rPr>
          <w:rFonts w:ascii="Times New Roman" w:hAnsi="Times New Roman" w:cs="Times New Roman"/>
          <w:color w:val="auto"/>
          <w:sz w:val="24"/>
          <w:szCs w:val="24"/>
        </w:rPr>
      </w:pPr>
      <w:bookmarkStart w:id="0" w:name="_Toc11922055"/>
      <w:r>
        <w:rPr>
          <w:rFonts w:ascii="Times New Roman" w:hAnsi="Times New Roman" w:cs="Times New Roman"/>
          <w:color w:val="auto"/>
          <w:sz w:val="24"/>
          <w:szCs w:val="24"/>
        </w:rPr>
        <w:t>ABSTRACT</w:t>
      </w:r>
      <w:bookmarkEnd w:id="0"/>
    </w:p>
    <w:p w:rsidR="00BD3DB9" w:rsidRDefault="00BD3DB9" w:rsidP="00BD3DB9">
      <w:pPr>
        <w:spacing w:after="0" w:line="240" w:lineRule="auto"/>
        <w:jc w:val="both"/>
        <w:rPr>
          <w:rFonts w:ascii="Times New Roman" w:hAnsi="Times New Roman" w:cs="Times New Roman"/>
          <w:sz w:val="24"/>
          <w:szCs w:val="24"/>
        </w:rPr>
      </w:pPr>
    </w:p>
    <w:p w:rsidR="00BD3DB9" w:rsidRDefault="00BD3DB9" w:rsidP="00BD3DB9">
      <w:pPr>
        <w:spacing w:after="0" w:line="240" w:lineRule="auto"/>
        <w:jc w:val="both"/>
        <w:rPr>
          <w:rFonts w:ascii="Times New Roman" w:hAnsi="Times New Roman" w:cs="Times New Roman"/>
          <w:sz w:val="24"/>
          <w:szCs w:val="24"/>
        </w:rPr>
      </w:pPr>
    </w:p>
    <w:p w:rsidR="00BD3DB9" w:rsidRDefault="00BD3DB9" w:rsidP="00BD3DB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Livestock is the backbone of the livelihood of the majority of Ethiopians; however, profitability of the sector is hindered by multifaceted constraints; including diseases and malnutrition, poor animal handling and management, traditional rearing and shortage of drug at veterinary clinics. This study described the clinical cases of various diseases and their managements in different species of animals admitted to Veterinary Teaching Hospital and SPANA clinic, of Addis Ababa University, College of Veterinary Medicine and </w:t>
      </w:r>
      <w:proofErr w:type="spellStart"/>
      <w:r>
        <w:rPr>
          <w:rFonts w:ascii="Times New Roman" w:hAnsi="Times New Roman" w:cs="Times New Roman"/>
          <w:sz w:val="24"/>
          <w:szCs w:val="24"/>
        </w:rPr>
        <w:t>Agricuture</w:t>
      </w:r>
      <w:proofErr w:type="spellEnd"/>
      <w:r>
        <w:rPr>
          <w:rFonts w:ascii="Times New Roman" w:hAnsi="Times New Roman" w:cs="Times New Roman"/>
          <w:sz w:val="24"/>
          <w:szCs w:val="24"/>
        </w:rPr>
        <w:t xml:space="preserve"> from November 2018 to June 2019. The cases originated from different districts and </w:t>
      </w:r>
      <w:proofErr w:type="spellStart"/>
      <w:r>
        <w:rPr>
          <w:rFonts w:ascii="Times New Roman" w:hAnsi="Times New Roman" w:cs="Times New Roman"/>
          <w:sz w:val="24"/>
          <w:szCs w:val="24"/>
        </w:rPr>
        <w:t>peasanst</w:t>
      </w:r>
      <w:proofErr w:type="spellEnd"/>
      <w:r>
        <w:rPr>
          <w:rFonts w:ascii="Times New Roman" w:hAnsi="Times New Roman" w:cs="Times New Roman"/>
          <w:sz w:val="24"/>
          <w:szCs w:val="24"/>
        </w:rPr>
        <w:t xml:space="preserve"> associations found in Eastern and Central Ethiopia. All age groups, both sexes and all domestic livestock species were included in this study. Standard clinical procedures </w:t>
      </w:r>
      <w:proofErr w:type="spellStart"/>
      <w:r>
        <w:rPr>
          <w:rFonts w:ascii="Times New Roman" w:hAnsi="Times New Roman" w:cs="Times New Roman"/>
          <w:sz w:val="24"/>
          <w:szCs w:val="24"/>
        </w:rPr>
        <w:t>includinding</w:t>
      </w:r>
      <w:proofErr w:type="spellEnd"/>
      <w:r>
        <w:rPr>
          <w:rFonts w:ascii="Times New Roman" w:hAnsi="Times New Roman" w:cs="Times New Roman"/>
          <w:sz w:val="24"/>
          <w:szCs w:val="24"/>
        </w:rPr>
        <w:t xml:space="preserve"> case history, detail physical clinical examinations, laboratory investigation and application of Mobile App were employed for diagnosis and treatment. Various drugs </w:t>
      </w:r>
      <w:proofErr w:type="spellStart"/>
      <w:r>
        <w:rPr>
          <w:rFonts w:ascii="Times New Roman" w:hAnsi="Times New Roman" w:cs="Times New Roman"/>
          <w:sz w:val="24"/>
          <w:szCs w:val="24"/>
        </w:rPr>
        <w:t>avialable</w:t>
      </w:r>
      <w:proofErr w:type="spellEnd"/>
      <w:r>
        <w:rPr>
          <w:rFonts w:ascii="Times New Roman" w:hAnsi="Times New Roman" w:cs="Times New Roman"/>
          <w:sz w:val="24"/>
          <w:szCs w:val="24"/>
        </w:rPr>
        <w:t xml:space="preserve"> in the area during the study were used for treatment. A total of 25 cases were diagnosed and treated. The majority of livestock category affected were ruminants (68%) followed by </w:t>
      </w:r>
      <w:proofErr w:type="spellStart"/>
      <w:r>
        <w:rPr>
          <w:rFonts w:ascii="Times New Roman" w:hAnsi="Times New Roman" w:cs="Times New Roman"/>
          <w:sz w:val="24"/>
          <w:szCs w:val="24"/>
        </w:rPr>
        <w:t>equins</w:t>
      </w:r>
      <w:proofErr w:type="spellEnd"/>
      <w:r>
        <w:rPr>
          <w:rFonts w:ascii="Times New Roman" w:hAnsi="Times New Roman" w:cs="Times New Roman"/>
          <w:sz w:val="24"/>
          <w:szCs w:val="24"/>
        </w:rPr>
        <w:t xml:space="preserve"> (16%), canines (8%), and camels and poultry (4% each). The major disease encountered include black leg, </w:t>
      </w:r>
      <w:proofErr w:type="spellStart"/>
      <w:r>
        <w:rPr>
          <w:rFonts w:ascii="Times New Roman" w:hAnsi="Times New Roman" w:cs="Times New Roman"/>
          <w:sz w:val="24"/>
          <w:szCs w:val="24"/>
        </w:rPr>
        <w:t>actinomycosis</w:t>
      </w:r>
      <w:proofErr w:type="spellEnd"/>
      <w:r>
        <w:rPr>
          <w:rFonts w:ascii="Times New Roman" w:hAnsi="Times New Roman" w:cs="Times New Roman"/>
          <w:sz w:val="24"/>
          <w:szCs w:val="24"/>
        </w:rPr>
        <w:t xml:space="preserve">, tetanus, strangles, mastitis, lumpy skin disease, </w:t>
      </w:r>
      <w:proofErr w:type="spellStart"/>
      <w:r>
        <w:rPr>
          <w:rFonts w:ascii="Times New Roman" w:hAnsi="Times New Roman" w:cs="Times New Roman"/>
          <w:sz w:val="24"/>
          <w:szCs w:val="24"/>
        </w:rPr>
        <w:t>orf</w:t>
      </w:r>
      <w:proofErr w:type="spellEnd"/>
      <w:r>
        <w:rPr>
          <w:rFonts w:ascii="Times New Roman" w:hAnsi="Times New Roman" w:cs="Times New Roman"/>
          <w:sz w:val="24"/>
          <w:szCs w:val="24"/>
        </w:rPr>
        <w:t xml:space="preserve">, goat pox, Newcastle </w:t>
      </w:r>
      <w:proofErr w:type="spellStart"/>
      <w:r>
        <w:rPr>
          <w:rFonts w:ascii="Times New Roman" w:hAnsi="Times New Roman" w:cs="Times New Roman"/>
          <w:sz w:val="24"/>
          <w:szCs w:val="24"/>
        </w:rPr>
        <w:t>diseas</w:t>
      </w:r>
      <w:proofErr w:type="spellEnd"/>
      <w:r>
        <w:rPr>
          <w:rFonts w:ascii="Times New Roman" w:hAnsi="Times New Roman" w:cs="Times New Roman"/>
          <w:sz w:val="24"/>
          <w:szCs w:val="24"/>
        </w:rPr>
        <w:t xml:space="preserve">, foot and mouth disease, canine distemper, gastrointestinal parasitism and metabolic diseases (bloat and </w:t>
      </w:r>
      <w:proofErr w:type="spellStart"/>
      <w:r>
        <w:rPr>
          <w:rFonts w:ascii="Times New Roman" w:hAnsi="Times New Roman" w:cs="Times New Roman"/>
          <w:sz w:val="24"/>
          <w:szCs w:val="24"/>
        </w:rPr>
        <w:t>hypocalcemia</w:t>
      </w:r>
      <w:proofErr w:type="spellEnd"/>
      <w:r>
        <w:rPr>
          <w:rFonts w:ascii="Times New Roman" w:hAnsi="Times New Roman" w:cs="Times New Roman"/>
          <w:sz w:val="24"/>
          <w:szCs w:val="24"/>
        </w:rPr>
        <w:t xml:space="preserve">). Eighty four percent of the cases recovered after treatment, whereas 12% of the cases died after treatment but 4% of the cases were refractory. The Mobile App technology used in this study was shown to have the potential to aid in the diagnosis and treatment of livestock diseases. This study showed that the major bacterial, viral and parasitic diseases are prevalent in the area. Therefore, livestock diseases could be better diagnosed and treated with the aid of Mobile App, which is important for rational drug use. </w:t>
      </w:r>
    </w:p>
    <w:p w:rsidR="00BD3DB9" w:rsidRDefault="00BD3DB9" w:rsidP="00BD3DB9">
      <w:pPr>
        <w:spacing w:after="0" w:line="240" w:lineRule="auto"/>
        <w:jc w:val="both"/>
        <w:rPr>
          <w:rFonts w:ascii="Times New Roman" w:hAnsi="Times New Roman" w:cs="Times New Roman"/>
          <w:sz w:val="24"/>
          <w:szCs w:val="24"/>
        </w:rPr>
      </w:pPr>
    </w:p>
    <w:p w:rsidR="00BD3DB9" w:rsidRDefault="00BD3DB9" w:rsidP="00BD3DB9">
      <w:pPr>
        <w:spacing w:line="360" w:lineRule="auto"/>
        <w:rPr>
          <w:rFonts w:ascii="Times New Roman" w:hAnsi="Times New Roman" w:cs="Times New Roman"/>
          <w:b/>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Pr>
          <w:rFonts w:ascii="Times New Roman" w:hAnsi="Times New Roman" w:cs="Times New Roman"/>
          <w:i/>
          <w:sz w:val="24"/>
          <w:szCs w:val="24"/>
        </w:rPr>
        <w:t>Livestock disease, diagnosis, treatment, Mobile App, Ethiopia</w:t>
      </w:r>
      <w:r>
        <w:rPr>
          <w:rFonts w:ascii="Times New Roman" w:hAnsi="Times New Roman" w:cs="Times New Roman"/>
          <w:sz w:val="24"/>
          <w:szCs w:val="24"/>
        </w:rPr>
        <w:t>.</w:t>
      </w:r>
    </w:p>
    <w:p w:rsidR="00BD3DB9" w:rsidRDefault="00BD3DB9" w:rsidP="00BD3DB9">
      <w:pPr>
        <w:spacing w:after="0" w:line="360" w:lineRule="auto"/>
        <w:rPr>
          <w:rFonts w:ascii="Times New Roman" w:hAnsi="Times New Roman" w:cs="Times New Roman"/>
          <w:b/>
          <w:sz w:val="24"/>
          <w:szCs w:val="24"/>
        </w:rPr>
        <w:sectPr w:rsidR="00BD3DB9">
          <w:pgSz w:w="12240" w:h="15840"/>
          <w:pgMar w:top="1411" w:right="1411" w:bottom="1411" w:left="1699" w:header="720" w:footer="720" w:gutter="0"/>
          <w:pgNumType w:fmt="upperRoman" w:start="0"/>
          <w:cols w:space="720"/>
        </w:sectPr>
      </w:pPr>
    </w:p>
    <w:p w:rsidR="00E1427D" w:rsidRPr="00BD3DB9" w:rsidRDefault="00E1427D" w:rsidP="00BD3DB9">
      <w:pPr>
        <w:jc w:val="both"/>
        <w:rPr>
          <w:rFonts w:ascii="Times New Roman" w:hAnsi="Times New Roman" w:cs="Times New Roman"/>
          <w:sz w:val="24"/>
          <w:szCs w:val="24"/>
        </w:rPr>
      </w:pPr>
    </w:p>
    <w:sectPr w:rsidR="00E1427D" w:rsidRPr="00BD3DB9" w:rsidSect="00E142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D3DB9"/>
    <w:rsid w:val="00BD3DB9"/>
    <w:rsid w:val="00BE432C"/>
    <w:rsid w:val="00E1427D"/>
    <w:rsid w:val="00FC04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DB9"/>
  </w:style>
  <w:style w:type="paragraph" w:styleId="Heading1">
    <w:name w:val="heading 1"/>
    <w:basedOn w:val="Normal"/>
    <w:next w:val="Normal"/>
    <w:link w:val="Heading1Char"/>
    <w:uiPriority w:val="9"/>
    <w:qFormat/>
    <w:rsid w:val="00BD3D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DB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83237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313</Words>
  <Characters>1790</Characters>
  <Application>Microsoft Office Word</Application>
  <DocSecurity>0</DocSecurity>
  <Lines>14</Lines>
  <Paragraphs>4</Paragraphs>
  <ScaleCrop>false</ScaleCrop>
  <Company>CtrlSoft</Company>
  <LinksUpToDate>false</LinksUpToDate>
  <CharactersWithSpaces>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2020-02-13T19:07:00Z</dcterms:created>
  <dcterms:modified xsi:type="dcterms:W3CDTF">2020-02-13T19:08:00Z</dcterms:modified>
</cp:coreProperties>
</file>