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9F3C30" w14:textId="01ECC45F" w:rsidR="00A317D7" w:rsidRPr="00A317D7" w:rsidRDefault="00A317D7" w:rsidP="00A317D7">
      <w:pPr>
        <w:pStyle w:val="Heading1"/>
        <w:spacing w:before="170"/>
        <w:rPr>
          <w:color w:val="337AB7"/>
        </w:rPr>
      </w:pPr>
      <w:r w:rsidRPr="00A317D7">
        <w:rPr>
          <w:color w:val="337AB7"/>
        </w:rPr>
        <w:t>Unilateral Cryptorchidism And The Relation To Semen Quality And Ultrasonography Appearance: Case Report In Kintamani Dog</w:t>
      </w:r>
    </w:p>
    <w:p w14:paraId="3AD3843B" w14:textId="6ADDDD07" w:rsidR="004B3B07" w:rsidRDefault="00A317D7" w:rsidP="00A317D7">
      <w:pPr>
        <w:pStyle w:val="BodyText"/>
        <w:spacing w:before="73" w:line="198" w:lineRule="exact"/>
        <w:ind w:left="100" w:right="200"/>
        <w:rPr>
          <w:rFonts w:ascii="Arial"/>
        </w:rPr>
      </w:pPr>
      <w:r>
        <w:rPr>
          <w:rFonts w:ascii="Arial"/>
        </w:rPr>
        <w:t>I Wayan Nico Fajar Gunawan, Faculty of Veterinary Medicine Udayana University, Bali, Indonesia</w:t>
      </w:r>
    </w:p>
    <w:p w14:paraId="5F84928A" w14:textId="62A728D9" w:rsidR="005973B9" w:rsidRDefault="00A317D7" w:rsidP="00A317D7">
      <w:pPr>
        <w:pStyle w:val="BodyText"/>
        <w:spacing w:before="73" w:line="198" w:lineRule="exact"/>
        <w:ind w:left="100" w:right="2752"/>
        <w:rPr>
          <w:rFonts w:ascii="Arial"/>
        </w:rPr>
      </w:pPr>
      <w:r>
        <w:rPr>
          <w:rFonts w:ascii="Arial"/>
        </w:rPr>
        <w:t>A.A Gde Oka Dharmayudha, Faculty of Veterinary Medicine Udayana University, Bali, Indonesia</w:t>
      </w:r>
    </w:p>
    <w:p w14:paraId="41D70099" w14:textId="13D67877" w:rsidR="00A317D7" w:rsidRDefault="00A317D7" w:rsidP="00A317D7">
      <w:pPr>
        <w:pStyle w:val="BodyText"/>
        <w:spacing w:before="73" w:line="198" w:lineRule="exact"/>
        <w:ind w:left="100" w:right="2752"/>
        <w:rPr>
          <w:rFonts w:ascii="Arial"/>
        </w:rPr>
      </w:pPr>
      <w:r>
        <w:rPr>
          <w:rFonts w:ascii="Arial"/>
        </w:rPr>
        <w:t>Tjok Gde Oka Pemayun, Faculty of Veterinary Medicine Udayana University, Bali, Indonesia</w:t>
      </w:r>
    </w:p>
    <w:p w14:paraId="25D82368" w14:textId="1C3EF337" w:rsidR="00A317D7" w:rsidRDefault="00A317D7" w:rsidP="00A317D7">
      <w:pPr>
        <w:pStyle w:val="BodyText"/>
        <w:spacing w:before="73" w:line="198" w:lineRule="exact"/>
        <w:ind w:left="100" w:right="2752"/>
        <w:rPr>
          <w:rFonts w:ascii="Arial"/>
        </w:rPr>
      </w:pPr>
      <w:r>
        <w:rPr>
          <w:rFonts w:ascii="Arial"/>
        </w:rPr>
        <w:t>I Ketut Puja, Faculty of Veterinary Medicine Udayana University, Bali, Indonesia</w:t>
      </w:r>
    </w:p>
    <w:p w14:paraId="7BF6A06E" w14:textId="77777777" w:rsidR="00AE3E37" w:rsidRDefault="00AE3E37">
      <w:pPr>
        <w:pStyle w:val="BodyText"/>
        <w:rPr>
          <w:rFonts w:ascii="Arial"/>
          <w:sz w:val="20"/>
        </w:rPr>
      </w:pPr>
    </w:p>
    <w:p w14:paraId="3F75962B" w14:textId="77777777" w:rsidR="00AE3E37" w:rsidRDefault="00AE3E37">
      <w:pPr>
        <w:pStyle w:val="BodyText"/>
        <w:spacing w:before="3"/>
        <w:rPr>
          <w:rFonts w:ascii="Arial"/>
          <w:sz w:val="21"/>
        </w:rPr>
      </w:pPr>
    </w:p>
    <w:p w14:paraId="1D0ED35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CEF477" w14:textId="5C4E562A" w:rsidR="00AE3E37" w:rsidRDefault="00A9710C">
      <w:pPr>
        <w:pStyle w:val="Heading3"/>
        <w:spacing w:before="147"/>
        <w:jc w:val="both"/>
        <w:rPr>
          <w:color w:val="BF5A14"/>
        </w:rPr>
      </w:pPr>
      <w:r>
        <w:rPr>
          <w:color w:val="BF5A14"/>
        </w:rPr>
        <w:t>Abstract</w:t>
      </w:r>
      <w:r w:rsidR="00404E5B">
        <w:rPr>
          <w:color w:val="BF5A14"/>
        </w:rPr>
        <w:t xml:space="preserve"> </w:t>
      </w:r>
    </w:p>
    <w:p w14:paraId="444C79BA" w14:textId="77777777" w:rsidR="00A317D7" w:rsidRDefault="00A317D7">
      <w:pPr>
        <w:pStyle w:val="Heading3"/>
        <w:spacing w:before="147"/>
        <w:jc w:val="both"/>
      </w:pPr>
    </w:p>
    <w:p w14:paraId="7E6ED834" w14:textId="77777777" w:rsidR="00A317D7" w:rsidRPr="00A317D7" w:rsidRDefault="00A317D7" w:rsidP="00A317D7">
      <w:pPr>
        <w:pStyle w:val="BodyText"/>
        <w:spacing w:before="90" w:line="280" w:lineRule="auto"/>
        <w:ind w:left="100"/>
        <w:jc w:val="both"/>
      </w:pPr>
      <w:r w:rsidRPr="00A317D7">
        <w:t>Unilateral (one-sided) cryptorchidism is the most common congenital reproductive defect in the dog. This is the condition whereby only one testicle is within the scrotal sac of the male animal, but the other one is retained and undescended.  This case report the relation of unilateral cryptorchidism on volume, motility, DNA integrity and the of testicular parenchymal echotexture of the testes in kintamani dog. Ultrasound examinations of the testes using a real time B-mode ultrasound machine. Assessment of testicular parenchymal echotexture was performed on recorded digital images of testes. Each testis was classified into one of six categories according to the echotexture of the testicular parenchyma. Semen was collected by digital manipulation. Semen volume, motility and DNA integrity of spermatozoa were evaluation. The testicular parenchymal echotexture that appeared normal and were classified as normal echogenicity. The volume of the second fraction was 0,7ml. The DNA integrity was 98.0 and progressive motility was 91.0. The echotexture, DNA integrity and motility were not unaltered by this condition. These results suggest that unilateral cryptorchidism not causes the semen qualitative and the parenchyma defects in kintamani dog.</w:t>
      </w:r>
    </w:p>
    <w:p w14:paraId="0A857218" w14:textId="7B1E812B" w:rsidR="00AE3E37" w:rsidRDefault="00AE3E37">
      <w:pPr>
        <w:pStyle w:val="BodyText"/>
        <w:spacing w:before="90" w:line="280" w:lineRule="auto"/>
        <w:ind w:left="100"/>
        <w:jc w:val="both"/>
      </w:pPr>
    </w:p>
    <w:p w14:paraId="3C76B5AC" w14:textId="77777777" w:rsidR="00AE3E37" w:rsidRDefault="00A9710C">
      <w:pPr>
        <w:pStyle w:val="Heading3"/>
        <w:spacing w:before="74"/>
      </w:pPr>
      <w:r>
        <w:rPr>
          <w:b w:val="0"/>
        </w:rPr>
        <w:br w:type="column"/>
      </w:r>
      <w:r>
        <w:rPr>
          <w:color w:val="BF5A14"/>
        </w:rPr>
        <w:t>Image</w:t>
      </w:r>
    </w:p>
    <w:p w14:paraId="31244EBE" w14:textId="332F89B6" w:rsidR="00AE3E37" w:rsidRDefault="00BD395B">
      <w:pPr>
        <w:pStyle w:val="BodyText"/>
        <w:spacing w:before="2"/>
        <w:rPr>
          <w:rFonts w:ascii="Arial"/>
          <w:b/>
          <w:sz w:val="16"/>
        </w:rPr>
      </w:pPr>
      <w:r>
        <w:rPr>
          <w:noProof/>
        </w:rPr>
        <w:drawing>
          <wp:anchor distT="0" distB="0" distL="114300" distR="114300" simplePos="0" relativeHeight="251658240" behindDoc="0" locked="0" layoutInCell="1" allowOverlap="1" wp14:anchorId="3253B78B" wp14:editId="176AB474">
            <wp:simplePos x="0" y="0"/>
            <wp:positionH relativeFrom="column">
              <wp:posOffset>162560</wp:posOffset>
            </wp:positionH>
            <wp:positionV relativeFrom="paragraph">
              <wp:posOffset>45720</wp:posOffset>
            </wp:positionV>
            <wp:extent cx="2398661" cy="1767840"/>
            <wp:effectExtent l="0" t="0" r="190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8661" cy="1767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1D93FE" w14:textId="4F16A7C8" w:rsidR="00BD395B" w:rsidRDefault="00BD395B" w:rsidP="005973B9">
      <w:pPr>
        <w:spacing w:line="204" w:lineRule="exact"/>
        <w:rPr>
          <w:rFonts w:ascii="Arial"/>
          <w:b/>
          <w:color w:val="BF5A14"/>
          <w:sz w:val="20"/>
        </w:rPr>
      </w:pPr>
    </w:p>
    <w:p w14:paraId="50EDA7EE" w14:textId="77777777" w:rsidR="00BD395B" w:rsidRDefault="00BD395B" w:rsidP="005973B9">
      <w:pPr>
        <w:spacing w:line="204" w:lineRule="exact"/>
        <w:rPr>
          <w:rFonts w:ascii="Arial"/>
          <w:b/>
          <w:color w:val="BF5A14"/>
          <w:sz w:val="20"/>
        </w:rPr>
      </w:pPr>
    </w:p>
    <w:p w14:paraId="48026555" w14:textId="77777777" w:rsidR="00BD395B" w:rsidRDefault="00BD395B" w:rsidP="005973B9">
      <w:pPr>
        <w:spacing w:line="204" w:lineRule="exact"/>
        <w:rPr>
          <w:rFonts w:ascii="Arial"/>
          <w:b/>
          <w:color w:val="BF5A14"/>
          <w:sz w:val="20"/>
        </w:rPr>
      </w:pPr>
    </w:p>
    <w:p w14:paraId="6A9FDEB3" w14:textId="77777777" w:rsidR="00BD395B" w:rsidRDefault="00BD395B" w:rsidP="005973B9">
      <w:pPr>
        <w:spacing w:line="204" w:lineRule="exact"/>
        <w:rPr>
          <w:rFonts w:ascii="Arial"/>
          <w:b/>
          <w:color w:val="BF5A14"/>
          <w:sz w:val="20"/>
        </w:rPr>
      </w:pPr>
    </w:p>
    <w:p w14:paraId="426D1C8E" w14:textId="77777777" w:rsidR="00BD395B" w:rsidRDefault="00BD395B" w:rsidP="005973B9">
      <w:pPr>
        <w:spacing w:line="204" w:lineRule="exact"/>
        <w:rPr>
          <w:rFonts w:ascii="Arial"/>
          <w:b/>
          <w:color w:val="BF5A14"/>
          <w:sz w:val="20"/>
        </w:rPr>
      </w:pPr>
    </w:p>
    <w:p w14:paraId="1F057430" w14:textId="77777777" w:rsidR="00BD395B" w:rsidRDefault="00BD395B" w:rsidP="005973B9">
      <w:pPr>
        <w:spacing w:line="204" w:lineRule="exact"/>
        <w:rPr>
          <w:rFonts w:ascii="Arial"/>
          <w:b/>
          <w:color w:val="BF5A14"/>
          <w:sz w:val="20"/>
        </w:rPr>
      </w:pPr>
    </w:p>
    <w:p w14:paraId="563BA781" w14:textId="77777777" w:rsidR="00BD395B" w:rsidRDefault="00BD395B" w:rsidP="005973B9">
      <w:pPr>
        <w:spacing w:line="204" w:lineRule="exact"/>
        <w:rPr>
          <w:rFonts w:ascii="Arial"/>
          <w:b/>
          <w:color w:val="BF5A14"/>
          <w:sz w:val="20"/>
        </w:rPr>
      </w:pPr>
    </w:p>
    <w:p w14:paraId="137A6F53" w14:textId="77777777" w:rsidR="00BD395B" w:rsidRDefault="00BD395B" w:rsidP="005973B9">
      <w:pPr>
        <w:spacing w:line="204" w:lineRule="exact"/>
        <w:rPr>
          <w:rFonts w:ascii="Arial"/>
          <w:b/>
          <w:color w:val="BF5A14"/>
          <w:sz w:val="20"/>
        </w:rPr>
      </w:pPr>
    </w:p>
    <w:p w14:paraId="325E2431" w14:textId="77777777" w:rsidR="00BD395B" w:rsidRDefault="00BD395B" w:rsidP="005973B9">
      <w:pPr>
        <w:spacing w:line="204" w:lineRule="exact"/>
        <w:rPr>
          <w:rFonts w:ascii="Arial"/>
          <w:b/>
          <w:color w:val="BF5A14"/>
          <w:sz w:val="20"/>
        </w:rPr>
      </w:pPr>
    </w:p>
    <w:p w14:paraId="562BD9AF" w14:textId="73997724" w:rsidR="00BD395B" w:rsidRDefault="00BD395B" w:rsidP="005973B9">
      <w:pPr>
        <w:spacing w:line="204" w:lineRule="exact"/>
        <w:rPr>
          <w:rFonts w:ascii="Arial"/>
          <w:b/>
          <w:color w:val="BF5A14"/>
          <w:sz w:val="20"/>
        </w:rPr>
      </w:pPr>
    </w:p>
    <w:p w14:paraId="617C9856" w14:textId="77777777" w:rsidR="00BD395B" w:rsidRDefault="00BD395B" w:rsidP="005973B9">
      <w:pPr>
        <w:spacing w:line="204" w:lineRule="exact"/>
        <w:rPr>
          <w:rFonts w:ascii="Arial"/>
          <w:b/>
          <w:color w:val="BF5A14"/>
          <w:sz w:val="20"/>
        </w:rPr>
      </w:pPr>
    </w:p>
    <w:p w14:paraId="362FE03F" w14:textId="77777777" w:rsidR="00BD395B" w:rsidRDefault="00BD395B" w:rsidP="005973B9">
      <w:pPr>
        <w:spacing w:line="204" w:lineRule="exact"/>
        <w:rPr>
          <w:rFonts w:ascii="Arial"/>
          <w:b/>
          <w:color w:val="BF5A14"/>
          <w:sz w:val="20"/>
        </w:rPr>
      </w:pPr>
    </w:p>
    <w:p w14:paraId="43FE0136" w14:textId="5A56FEDD" w:rsidR="00BD395B" w:rsidRDefault="00BD395B" w:rsidP="005973B9">
      <w:pPr>
        <w:spacing w:line="204" w:lineRule="exact"/>
        <w:rPr>
          <w:rFonts w:ascii="Arial"/>
          <w:b/>
          <w:color w:val="BF5A14"/>
          <w:sz w:val="20"/>
        </w:rPr>
      </w:pPr>
    </w:p>
    <w:p w14:paraId="567C598C" w14:textId="03ED099E" w:rsidR="00BD395B" w:rsidRDefault="00BD395B" w:rsidP="005973B9">
      <w:pPr>
        <w:spacing w:line="204" w:lineRule="exact"/>
        <w:rPr>
          <w:rFonts w:ascii="Arial"/>
          <w:b/>
          <w:color w:val="BF5A14"/>
          <w:sz w:val="20"/>
        </w:rPr>
      </w:pPr>
    </w:p>
    <w:p w14:paraId="379694DE" w14:textId="05046237" w:rsidR="00BD395B" w:rsidRDefault="00BD395B" w:rsidP="00BD395B">
      <w:pPr>
        <w:pStyle w:val="BodyText"/>
        <w:jc w:val="center"/>
      </w:pPr>
      <w:r>
        <w:t>Figure 1: Ultrasonography</w:t>
      </w:r>
      <w:r w:rsidR="00E700E6">
        <w:t xml:space="preserve"> </w:t>
      </w:r>
      <w:r>
        <w:t>imaging of unilateral cryptorchidism in Kintamani Dog.</w:t>
      </w:r>
    </w:p>
    <w:p w14:paraId="58ED9EE5" w14:textId="43FAF67B" w:rsidR="005973B9" w:rsidRDefault="005973B9" w:rsidP="005973B9">
      <w:pPr>
        <w:spacing w:line="204" w:lineRule="exact"/>
        <w:rPr>
          <w:rFonts w:ascii="Arial"/>
          <w:b/>
          <w:sz w:val="20"/>
        </w:rPr>
      </w:pPr>
      <w:r>
        <w:rPr>
          <w:rFonts w:ascii="Arial"/>
          <w:b/>
          <w:color w:val="BF5A14"/>
          <w:sz w:val="20"/>
        </w:rPr>
        <w:br/>
        <w:t xml:space="preserve">Recent Publications </w:t>
      </w:r>
    </w:p>
    <w:p w14:paraId="2EF5A929" w14:textId="65A32C16" w:rsidR="005973B9" w:rsidRDefault="00BD395B" w:rsidP="005973B9">
      <w:pPr>
        <w:pStyle w:val="ListParagraph"/>
        <w:numPr>
          <w:ilvl w:val="0"/>
          <w:numId w:val="3"/>
        </w:numPr>
        <w:tabs>
          <w:tab w:val="left" w:pos="384"/>
        </w:tabs>
        <w:spacing w:before="103" w:line="216" w:lineRule="exact"/>
        <w:ind w:right="138" w:hanging="283"/>
        <w:rPr>
          <w:sz w:val="18"/>
        </w:rPr>
      </w:pPr>
      <w:r w:rsidRPr="00BD395B">
        <w:rPr>
          <w:sz w:val="18"/>
        </w:rPr>
        <w:t>England, GCW., Bright L., Pritchard B., Bowen IM., de Souza MB., Silva LDM., Moxon R., Canine reproductive ultrasound examination for predicting future sperm quality. Reprod Dom Anim 2016; 51 (Suppl. 3): 1–6</w:t>
      </w:r>
      <w:r w:rsidR="005973B9" w:rsidRPr="005973B9">
        <w:rPr>
          <w:sz w:val="18"/>
        </w:rPr>
        <w:t>.</w:t>
      </w:r>
    </w:p>
    <w:p w14:paraId="216747F0" w14:textId="65479765" w:rsidR="005973B9" w:rsidRDefault="00BD395B" w:rsidP="005973B9">
      <w:pPr>
        <w:pStyle w:val="ListParagraph"/>
        <w:numPr>
          <w:ilvl w:val="0"/>
          <w:numId w:val="3"/>
        </w:numPr>
        <w:tabs>
          <w:tab w:val="left" w:pos="384"/>
        </w:tabs>
        <w:spacing w:line="216" w:lineRule="exact"/>
        <w:ind w:right="137" w:hanging="283"/>
        <w:rPr>
          <w:sz w:val="18"/>
        </w:rPr>
      </w:pPr>
      <w:r w:rsidRPr="00BD395B">
        <w:rPr>
          <w:sz w:val="18"/>
        </w:rPr>
        <w:t>Felumlee AE., Reichle J., Hecht S., Penninck DG., Zekas L., Yeagar AD.,Goggin JM., Lowry J., 2012. Use of ultrasound to locate retained testes in dogs and cats . Veterinary Radiology &amp; Ultrasound 53(5):581-5</w:t>
      </w:r>
      <w:r w:rsidR="005973B9">
        <w:rPr>
          <w:sz w:val="18"/>
        </w:rPr>
        <w:t>.</w:t>
      </w:r>
    </w:p>
    <w:p w14:paraId="2AF33211" w14:textId="77777777" w:rsidR="00BD395B" w:rsidRDefault="00BD395B" w:rsidP="00BD395B">
      <w:pPr>
        <w:pStyle w:val="ListParagraph"/>
        <w:numPr>
          <w:ilvl w:val="0"/>
          <w:numId w:val="3"/>
        </w:numPr>
        <w:tabs>
          <w:tab w:val="left" w:pos="384"/>
        </w:tabs>
        <w:spacing w:line="216" w:lineRule="exact"/>
        <w:ind w:right="138" w:hanging="283"/>
        <w:rPr>
          <w:sz w:val="18"/>
        </w:rPr>
      </w:pPr>
      <w:r w:rsidRPr="00BD395B">
        <w:rPr>
          <w:sz w:val="18"/>
        </w:rPr>
        <w:t>Joon Ho Moon jh.,Yoo dy., Jo yk., Kim ga., Jung hy., Choi JH.,  Hwang IK., Jang G., 2014. Unilateral cryptorchidism induces morphological changes of testes and hyperplasia of Sertoli cells in a dog.  Lab Anim Res. 2014 Dec; 30(4): 185–189</w:t>
      </w:r>
      <w:r w:rsidR="005973B9">
        <w:rPr>
          <w:sz w:val="18"/>
        </w:rPr>
        <w:t>.</w:t>
      </w:r>
    </w:p>
    <w:p w14:paraId="7F78D30B" w14:textId="6952DCF2" w:rsidR="005973B9" w:rsidRPr="00BD395B" w:rsidRDefault="00BD395B" w:rsidP="00BD395B">
      <w:pPr>
        <w:pStyle w:val="ListParagraph"/>
        <w:numPr>
          <w:ilvl w:val="0"/>
          <w:numId w:val="3"/>
        </w:numPr>
        <w:tabs>
          <w:tab w:val="left" w:pos="384"/>
        </w:tabs>
        <w:spacing w:line="216" w:lineRule="exact"/>
        <w:ind w:right="138" w:hanging="283"/>
        <w:rPr>
          <w:sz w:val="18"/>
          <w:szCs w:val="18"/>
        </w:rPr>
      </w:pPr>
      <w:r w:rsidRPr="00BD395B">
        <w:rPr>
          <w:sz w:val="18"/>
          <w:szCs w:val="18"/>
        </w:rPr>
        <w:t>Pugh CR., Konde LJ., Park RD., 2005. Testicular Ultrasonography in the Normal Dog. Veterinary Radiology &amp; Ultrasound 31(4):195 – 199</w:t>
      </w:r>
      <w:r w:rsidR="005973B9" w:rsidRPr="00BD395B">
        <w:rPr>
          <w:sz w:val="18"/>
          <w:szCs w:val="18"/>
        </w:rPr>
        <w:t>.</w:t>
      </w:r>
    </w:p>
    <w:p w14:paraId="50E663C3" w14:textId="44D8C90C" w:rsidR="00AE3E37" w:rsidRPr="00BD395B" w:rsidRDefault="005973B9" w:rsidP="00BD395B">
      <w:pPr>
        <w:pStyle w:val="BodyText"/>
        <w:spacing w:before="85" w:line="216" w:lineRule="exact"/>
        <w:ind w:left="383" w:right="138" w:hanging="284"/>
        <w:rPr>
          <w:rFonts w:ascii="Calibri" w:hAnsi="Calibri"/>
        </w:rPr>
      </w:pPr>
      <w:r>
        <w:rPr>
          <w:rFonts w:ascii="Calibri" w:hAnsi="Calibri"/>
        </w:rPr>
        <w:t xml:space="preserve">5. </w:t>
      </w:r>
      <w:r w:rsidR="00BD395B" w:rsidRPr="00BD395B">
        <w:rPr>
          <w:rFonts w:ascii="Calibri" w:hAnsi="Calibri"/>
        </w:rPr>
        <w:t xml:space="preserve">Puja IK., Irion DN., Schaffer AL, Pedersen NC. 2005. The Kintamani Dog: Genetic Profile of an Emerging Breed from Bali, Indonesia. </w:t>
      </w:r>
      <w:r w:rsidR="00BD395B" w:rsidRPr="00BD395B">
        <w:rPr>
          <w:rFonts w:ascii="Calibri" w:hAnsi="Calibri"/>
          <w:i/>
          <w:iCs/>
        </w:rPr>
        <w:t>Journal of Heredity</w:t>
      </w:r>
      <w:r w:rsidR="00BD395B" w:rsidRPr="00BD395B">
        <w:rPr>
          <w:rFonts w:ascii="Calibri" w:hAnsi="Calibri"/>
        </w:rPr>
        <w:t>, 96 (7): 854–859</w:t>
      </w:r>
      <w:r w:rsidR="00BD395B">
        <w:rPr>
          <w:rFonts w:ascii="Calibri" w:hAnsi="Calibri"/>
        </w:rPr>
        <w:t>.</w:t>
      </w:r>
    </w:p>
    <w:p w14:paraId="318E0C4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17AC55C" w14:textId="77777777" w:rsidR="00AE3E37" w:rsidRDefault="00AE3E37">
      <w:pPr>
        <w:pStyle w:val="BodyText"/>
        <w:rPr>
          <w:rFonts w:ascii="Calibri"/>
          <w:sz w:val="20"/>
        </w:rPr>
      </w:pPr>
    </w:p>
    <w:p w14:paraId="4DF216A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3D889B5" wp14:editId="4527BB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48E8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B5C5318" w14:textId="19BE1652" w:rsidR="00AE3E37" w:rsidRDefault="008756E6" w:rsidP="00404E5B">
      <w:pPr>
        <w:spacing w:before="92"/>
        <w:ind w:right="4234"/>
        <w:rPr>
          <w:rFonts w:ascii="Arial"/>
        </w:rPr>
      </w:pPr>
      <w:r>
        <w:rPr>
          <w:noProof/>
        </w:rPr>
        <w:t xml:space="preserve">              </w:t>
      </w:r>
      <w:r w:rsidR="00995026">
        <w:rPr>
          <w:noProof/>
        </w:rPr>
        <w:drawing>
          <wp:inline distT="0" distB="0" distL="0" distR="0" wp14:anchorId="36E94B4C" wp14:editId="1D99B92A">
            <wp:extent cx="426720" cy="568960"/>
            <wp:effectExtent l="0" t="0" r="0" b="2540"/>
            <wp:docPr id="3" name="Picture 3"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7189" cy="56958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FECA9AA" w14:textId="255AD2B1" w:rsidR="00AE3E37" w:rsidRDefault="00A317D7">
      <w:pPr>
        <w:spacing w:before="41" w:line="154" w:lineRule="exact"/>
        <w:ind w:left="213" w:right="231"/>
        <w:jc w:val="both"/>
        <w:rPr>
          <w:rFonts w:ascii="Arial"/>
          <w:sz w:val="14"/>
        </w:rPr>
      </w:pPr>
      <w:r>
        <w:rPr>
          <w:rFonts w:ascii="Arial"/>
          <w:sz w:val="14"/>
        </w:rPr>
        <w:t>I Wayan Nico Fajar Gunawan has expertise in small animal ultrasonography. He has passion in small animal radiology especially on Kintamani Dog. He also a staff in Laboratory of Veterinary Radiology in Faculty of Veterinary Medicine, Udayana University, Bali, Indonesia.His recent research are on Kintamani Dog Reproction Ultrasonography.</w:t>
      </w:r>
    </w:p>
    <w:p w14:paraId="3535D8D1" w14:textId="511B208F" w:rsidR="00AE3E37" w:rsidRDefault="00A9710C">
      <w:pPr>
        <w:spacing w:before="62"/>
        <w:ind w:left="4217" w:right="4235"/>
        <w:jc w:val="center"/>
        <w:rPr>
          <w:rFonts w:ascii="Arial"/>
          <w:sz w:val="14"/>
        </w:rPr>
      </w:pPr>
      <w:r>
        <w:rPr>
          <w:rFonts w:ascii="Arial"/>
          <w:sz w:val="14"/>
        </w:rPr>
        <w:t xml:space="preserve">Email: </w:t>
      </w:r>
      <w:hyperlink r:id="rId11" w:history="1">
        <w:r w:rsidR="00A317D7" w:rsidRPr="005572C3">
          <w:rPr>
            <w:rStyle w:val="Hyperlink"/>
            <w:rFonts w:ascii="Arial"/>
            <w:sz w:val="14"/>
          </w:rPr>
          <w:t>nico_fajar_g@unud.ac.id</w:t>
        </w:r>
      </w:hyperlink>
    </w:p>
    <w:p w14:paraId="23017FAC" w14:textId="2D6132FC" w:rsidR="00AE3E37" w:rsidRPr="00995026" w:rsidRDefault="00292ED9" w:rsidP="00995026">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D676D44" wp14:editId="03D7C78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AA5D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CCC6482" w14:textId="603D1434" w:rsidR="00AE3E37" w:rsidRPr="00BA6C4D" w:rsidRDefault="00A9710C" w:rsidP="00BA6C4D">
      <w:pPr>
        <w:spacing w:before="39"/>
        <w:ind w:left="100"/>
        <w:rPr>
          <w:rFonts w:ascii="Minion Pro"/>
          <w:b/>
          <w:sz w:val="20"/>
        </w:rPr>
        <w:sectPr w:rsidR="00AE3E37" w:rsidRPr="00BA6C4D">
          <w:type w:val="continuous"/>
          <w:pgSz w:w="11910" w:h="16840"/>
          <w:pgMar w:top="1740" w:right="600" w:bottom="840" w:left="620" w:header="720" w:footer="720" w:gutter="0"/>
          <w:cols w:space="720"/>
        </w:sectPr>
      </w:pPr>
      <w:bookmarkStart w:id="0" w:name="_GoBack"/>
      <w:bookmarkEnd w:id="0"/>
      <w:r w:rsidRPr="00B21A57">
        <w:rPr>
          <w:rFonts w:ascii="Minion Pro"/>
          <w:b/>
          <w:sz w:val="20"/>
        </w:rPr>
        <w:t>Notes/Comments:</w:t>
      </w:r>
    </w:p>
    <w:p w14:paraId="2838BE0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A9BEF" w14:textId="77777777" w:rsidR="00390764" w:rsidRDefault="00390764">
      <w:r>
        <w:separator/>
      </w:r>
    </w:p>
  </w:endnote>
  <w:endnote w:type="continuationSeparator" w:id="0">
    <w:p w14:paraId="76983DF4" w14:textId="77777777" w:rsidR="00390764" w:rsidRDefault="0039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36F0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4D607B9" wp14:editId="01F325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2C9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787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D607B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582C9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787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EB577C" wp14:editId="4A881F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7303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F193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B577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7A7303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F193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334AC81" wp14:editId="76CABD9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E694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C913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4AC8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B6E694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C9132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A4A2C" w14:textId="77777777" w:rsidR="00390764" w:rsidRDefault="00390764">
      <w:r>
        <w:separator/>
      </w:r>
    </w:p>
  </w:footnote>
  <w:footnote w:type="continuationSeparator" w:id="0">
    <w:p w14:paraId="37BA129D" w14:textId="77777777" w:rsidR="00390764" w:rsidRDefault="00390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B1DE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F0023DD" wp14:editId="236CCC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7EC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023D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AD7EC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FFC5CF5" wp14:editId="18BCF31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FE3F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9D8EC6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C5CF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EFFE3F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9D8EC6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F7638"/>
    <w:rsid w:val="00292ED9"/>
    <w:rsid w:val="00390764"/>
    <w:rsid w:val="00404E5B"/>
    <w:rsid w:val="00414F7B"/>
    <w:rsid w:val="004355DC"/>
    <w:rsid w:val="004749B4"/>
    <w:rsid w:val="00494130"/>
    <w:rsid w:val="004B3B07"/>
    <w:rsid w:val="004F3523"/>
    <w:rsid w:val="005973B9"/>
    <w:rsid w:val="005B3A56"/>
    <w:rsid w:val="006060CE"/>
    <w:rsid w:val="0063497F"/>
    <w:rsid w:val="00802B54"/>
    <w:rsid w:val="00873DF0"/>
    <w:rsid w:val="008756E6"/>
    <w:rsid w:val="00972965"/>
    <w:rsid w:val="0099151C"/>
    <w:rsid w:val="00995026"/>
    <w:rsid w:val="009B2D44"/>
    <w:rsid w:val="00A07E82"/>
    <w:rsid w:val="00A317D7"/>
    <w:rsid w:val="00A7666D"/>
    <w:rsid w:val="00A9710C"/>
    <w:rsid w:val="00AE3E37"/>
    <w:rsid w:val="00B21A57"/>
    <w:rsid w:val="00BA6C4D"/>
    <w:rsid w:val="00BD395B"/>
    <w:rsid w:val="00C33602"/>
    <w:rsid w:val="00CD6F55"/>
    <w:rsid w:val="00DE3104"/>
    <w:rsid w:val="00E700E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BF311"/>
  <w15:docId w15:val="{57DD63C8-E5E3-40B4-BE9A-051F08EF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31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co_fajar_g@unud.ac.id"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Nico Fajar</cp:lastModifiedBy>
  <cp:revision>9</cp:revision>
  <dcterms:created xsi:type="dcterms:W3CDTF">2017-11-01T13:11:00Z</dcterms:created>
  <dcterms:modified xsi:type="dcterms:W3CDTF">2019-11-27T09:05:00Z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