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B9B" w:rsidRPr="00BD1BB1" w:rsidRDefault="00686B9B" w:rsidP="00686B9B">
      <w:pPr>
        <w:rPr>
          <w:lang w:bidi="fa-IR"/>
        </w:rPr>
      </w:pPr>
      <w:r w:rsidRPr="00BD1BB1">
        <w:rPr>
          <w:lang w:bidi="fa-IR"/>
        </w:rPr>
        <w:t xml:space="preserve">Root canal </w:t>
      </w:r>
      <w:proofErr w:type="gramStart"/>
      <w:r w:rsidRPr="00BD1BB1">
        <w:rPr>
          <w:lang w:bidi="fa-IR"/>
        </w:rPr>
        <w:t>therapy ,restoration</w:t>
      </w:r>
      <w:proofErr w:type="gramEnd"/>
      <w:r w:rsidRPr="00BD1BB1">
        <w:rPr>
          <w:lang w:bidi="fa-IR"/>
        </w:rPr>
        <w:t xml:space="preserve"> of purge tissue wit</w:t>
      </w:r>
      <w:r>
        <w:rPr>
          <w:lang w:bidi="fa-IR"/>
        </w:rPr>
        <w:t xml:space="preserve">h composite in </w:t>
      </w:r>
      <w:proofErr w:type="spellStart"/>
      <w:r>
        <w:rPr>
          <w:lang w:bidi="fa-IR"/>
        </w:rPr>
        <w:t>inscisor</w:t>
      </w:r>
      <w:proofErr w:type="spellEnd"/>
      <w:r>
        <w:rPr>
          <w:lang w:bidi="fa-IR"/>
        </w:rPr>
        <w:t xml:space="preserve"> teeth in</w:t>
      </w:r>
      <w:r>
        <w:rPr>
          <w:rFonts w:hint="cs"/>
          <w:rtl/>
          <w:lang w:bidi="fa-IR"/>
        </w:rPr>
        <w:t xml:space="preserve"> </w:t>
      </w:r>
      <w:r>
        <w:rPr>
          <w:lang w:bidi="fa-IR"/>
        </w:rPr>
        <w:t>the mandible of horse</w:t>
      </w:r>
    </w:p>
    <w:p w:rsidR="00D51011" w:rsidRDefault="00D51011">
      <w:pPr>
        <w:pStyle w:val="BodyText"/>
        <w:spacing w:before="3"/>
        <w:rPr>
          <w:rFonts w:ascii="Arial" w:hAnsi="Arial" w:cs="Times New Roman"/>
          <w:b w:val="0"/>
          <w:color w:val="auto"/>
        </w:rPr>
      </w:pPr>
    </w:p>
    <w:p w:rsidR="00AE3E37" w:rsidRDefault="00F71AB5">
      <w:pPr>
        <w:pStyle w:val="BodyText"/>
        <w:spacing w:before="3"/>
        <w:rPr>
          <w:rFonts w:ascii="Arial" w:hAnsi="Arial" w:cs="Times New Roman"/>
          <w:b w:val="0"/>
          <w:color w:val="auto"/>
        </w:rPr>
      </w:pPr>
      <w:proofErr w:type="spellStart"/>
      <w:r w:rsidRPr="000856BA">
        <w:rPr>
          <w:rFonts w:ascii="Arial" w:hAnsi="Arial" w:cs="Times New Roman"/>
          <w:b w:val="0"/>
          <w:color w:val="auto"/>
        </w:rPr>
        <w:t>Melika</w:t>
      </w:r>
      <w:proofErr w:type="spellEnd"/>
      <w:r w:rsidR="00E66787">
        <w:rPr>
          <w:rFonts w:ascii="Arial" w:hAnsi="Arial" w:cs="Times New Roman"/>
          <w:b w:val="0"/>
          <w:color w:val="auto"/>
        </w:rPr>
        <w:t xml:space="preserve"> Sadat </w:t>
      </w:r>
      <w:bookmarkStart w:id="0" w:name="_GoBack"/>
      <w:bookmarkEnd w:id="0"/>
      <w:r w:rsidRPr="000856BA">
        <w:rPr>
          <w:rFonts w:ascii="Arial" w:hAnsi="Arial" w:cs="Times New Roman"/>
          <w:b w:val="0"/>
          <w:color w:val="auto"/>
        </w:rPr>
        <w:t xml:space="preserve"> </w:t>
      </w:r>
      <w:proofErr w:type="spellStart"/>
      <w:r w:rsidRPr="000856BA">
        <w:rPr>
          <w:rFonts w:ascii="Arial" w:hAnsi="Arial" w:cs="Times New Roman"/>
          <w:b w:val="0"/>
          <w:color w:val="auto"/>
        </w:rPr>
        <w:t>Mollabashi</w:t>
      </w:r>
      <w:proofErr w:type="spellEnd"/>
      <w:r w:rsidRPr="000856BA">
        <w:rPr>
          <w:rFonts w:ascii="Arial" w:hAnsi="Arial" w:cs="Times New Roman"/>
          <w:b w:val="0"/>
          <w:color w:val="auto"/>
        </w:rPr>
        <w:t>,</w:t>
      </w:r>
      <w:r w:rsidR="00D51011">
        <w:rPr>
          <w:rFonts w:ascii="Arial" w:hAnsi="Arial" w:cs="Times New Roman"/>
          <w:b w:val="0"/>
          <w:color w:val="auto"/>
        </w:rPr>
        <w:t xml:space="preserve"> </w:t>
      </w:r>
      <w:r w:rsidRPr="000856BA">
        <w:rPr>
          <w:rFonts w:ascii="Arial" w:hAnsi="Arial" w:cs="Times New Roman"/>
          <w:b w:val="0"/>
          <w:color w:val="auto"/>
        </w:rPr>
        <w:t>Azad</w:t>
      </w:r>
      <w:r w:rsidR="00D51011">
        <w:rPr>
          <w:rFonts w:ascii="Arial" w:hAnsi="Arial" w:cs="Times New Roman"/>
          <w:b w:val="0"/>
          <w:color w:val="auto"/>
        </w:rPr>
        <w:t xml:space="preserve"> </w:t>
      </w:r>
      <w:r w:rsidRPr="000856BA">
        <w:rPr>
          <w:rFonts w:ascii="Arial" w:hAnsi="Arial" w:cs="Times New Roman"/>
          <w:b w:val="0"/>
          <w:color w:val="auto"/>
        </w:rPr>
        <w:t xml:space="preserve"> University Of </w:t>
      </w:r>
      <w:proofErr w:type="spellStart"/>
      <w:r w:rsidRPr="000856BA">
        <w:rPr>
          <w:rFonts w:ascii="Arial" w:hAnsi="Arial" w:cs="Times New Roman"/>
          <w:b w:val="0"/>
          <w:color w:val="auto"/>
        </w:rPr>
        <w:t>Shahrekord</w:t>
      </w:r>
      <w:proofErr w:type="spellEnd"/>
      <w:r w:rsidRPr="000856BA">
        <w:rPr>
          <w:rFonts w:ascii="Arial" w:hAnsi="Arial" w:cs="Times New Roman"/>
          <w:b w:val="0"/>
          <w:color w:val="auto"/>
        </w:rPr>
        <w:t>,</w:t>
      </w:r>
      <w:r w:rsidR="00D51011">
        <w:rPr>
          <w:rFonts w:ascii="Arial" w:hAnsi="Arial" w:cs="Times New Roman"/>
          <w:b w:val="0"/>
          <w:color w:val="auto"/>
        </w:rPr>
        <w:t xml:space="preserve"> </w:t>
      </w:r>
      <w:r w:rsidRPr="000856BA">
        <w:rPr>
          <w:rFonts w:ascii="Arial" w:hAnsi="Arial" w:cs="Times New Roman"/>
          <w:b w:val="0"/>
          <w:color w:val="auto"/>
        </w:rPr>
        <w:t>Iran</w:t>
      </w:r>
    </w:p>
    <w:p w:rsidR="00D51011" w:rsidRPr="000856BA" w:rsidRDefault="00D51011">
      <w:pPr>
        <w:pStyle w:val="BodyText"/>
        <w:spacing w:before="3"/>
        <w:rPr>
          <w:rFonts w:ascii="Arial" w:hAnsi="Arial" w:cs="Times New Roman"/>
          <w:b w:val="0"/>
          <w:color w:val="auto"/>
        </w:rPr>
      </w:pPr>
    </w:p>
    <w:p w:rsidR="00F71AB5" w:rsidRPr="000856BA" w:rsidRDefault="00D51011">
      <w:pPr>
        <w:pStyle w:val="BodyText"/>
        <w:spacing w:before="3"/>
        <w:rPr>
          <w:rFonts w:ascii="Arial" w:cs="Times New Roman"/>
          <w:color w:val="auto"/>
          <w:sz w:val="21"/>
        </w:rPr>
      </w:pPr>
      <w:proofErr w:type="spellStart"/>
      <w:r>
        <w:rPr>
          <w:rFonts w:ascii="Arial" w:hAnsi="Arial" w:cs="Times New Roman"/>
          <w:b w:val="0"/>
          <w:color w:val="auto"/>
        </w:rPr>
        <w:t>Dr.</w:t>
      </w:r>
      <w:r w:rsidR="00F71AB5" w:rsidRPr="000856BA">
        <w:rPr>
          <w:rFonts w:ascii="Arial" w:hAnsi="Arial" w:cs="Times New Roman"/>
          <w:b w:val="0"/>
          <w:color w:val="auto"/>
        </w:rPr>
        <w:t>Reza</w:t>
      </w:r>
      <w:proofErr w:type="spellEnd"/>
      <w:r w:rsidR="00F71AB5" w:rsidRPr="000856BA">
        <w:rPr>
          <w:rFonts w:ascii="Arial" w:hAnsi="Arial" w:cs="Times New Roman"/>
          <w:b w:val="0"/>
          <w:color w:val="auto"/>
        </w:rPr>
        <w:t xml:space="preserve"> </w:t>
      </w:r>
      <w:proofErr w:type="spellStart"/>
      <w:r w:rsidR="00F71AB5" w:rsidRPr="000856BA">
        <w:rPr>
          <w:rFonts w:ascii="Arial" w:hAnsi="Arial" w:cs="Times New Roman"/>
          <w:b w:val="0"/>
          <w:color w:val="auto"/>
        </w:rPr>
        <w:t>Ghaffari</w:t>
      </w:r>
      <w:proofErr w:type="spellEnd"/>
      <w:r w:rsidR="00F71AB5" w:rsidRPr="000856BA">
        <w:rPr>
          <w:rFonts w:ascii="Arial" w:hAnsi="Arial" w:cs="Times New Roman"/>
          <w:b w:val="0"/>
          <w:color w:val="auto"/>
        </w:rPr>
        <w:t>,</w:t>
      </w:r>
      <w:r>
        <w:rPr>
          <w:rFonts w:ascii="Arial" w:hAnsi="Arial" w:cs="Times New Roman"/>
          <w:b w:val="0"/>
          <w:color w:val="auto"/>
        </w:rPr>
        <w:t xml:space="preserve"> </w:t>
      </w:r>
      <w:proofErr w:type="spellStart"/>
      <w:r w:rsidR="00F71AB5" w:rsidRPr="000856BA">
        <w:rPr>
          <w:rFonts w:ascii="Arial" w:hAnsi="Arial" w:cs="Times New Roman"/>
          <w:b w:val="0"/>
          <w:color w:val="auto"/>
        </w:rPr>
        <w:t>Urmia</w:t>
      </w:r>
      <w:proofErr w:type="spellEnd"/>
      <w:r w:rsidR="00F71AB5" w:rsidRPr="000856BA">
        <w:rPr>
          <w:rFonts w:ascii="Arial" w:hAnsi="Arial" w:cs="Times New Roman"/>
          <w:b w:val="0"/>
          <w:color w:val="auto"/>
        </w:rPr>
        <w:t>,</w:t>
      </w:r>
      <w:r>
        <w:rPr>
          <w:rFonts w:ascii="Arial" w:hAnsi="Arial" w:cs="Times New Roman"/>
          <w:b w:val="0"/>
          <w:color w:val="auto"/>
        </w:rPr>
        <w:t xml:space="preserve"> </w:t>
      </w:r>
      <w:r w:rsidR="00F71AB5" w:rsidRPr="000856BA">
        <w:rPr>
          <w:rFonts w:ascii="Arial" w:hAnsi="Arial" w:cs="Times New Roman"/>
          <w:b w:val="0"/>
          <w:color w:val="auto"/>
        </w:rPr>
        <w:t>Iran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755161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F71AB5" w:rsidRPr="00F71AB5" w:rsidRDefault="00F71AB5" w:rsidP="00F71AB5">
      <w:pPr>
        <w:pStyle w:val="Heading3"/>
        <w:spacing w:before="74"/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</w:pP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Nowdays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dental problems in animals are one of the most  important and sensitive parts of veterinary medicine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tasks,that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have different  reasons such as nutritional 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problems,some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diseases … and if they don’t  been treated they can cause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secoundary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consequenses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.</w:t>
      </w:r>
    </w:p>
    <w:p w:rsidR="00F71AB5" w:rsidRPr="00F71AB5" w:rsidRDefault="00F71AB5" w:rsidP="00F71AB5">
      <w:pPr>
        <w:pStyle w:val="Heading3"/>
        <w:spacing w:before="74"/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</w:pPr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One of the animals exposed to dental injury are horses.</w:t>
      </w:r>
    </w:p>
    <w:p w:rsidR="00F71AB5" w:rsidRPr="00F71AB5" w:rsidRDefault="00F71AB5" w:rsidP="00F71AB5">
      <w:pPr>
        <w:pStyle w:val="Heading3"/>
        <w:spacing w:before="74"/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</w:pPr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At 2019  we  observed inappropriate nutrition in a mature Iranian stallion belong to the educational  ,after getting permission from  the head of clinic we did oral cavity macroscopic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chekup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and we observed deep fracture  to the teeth root ,in order to getting ensure, radiologic graph was taken that showed opening of dental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nurve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.</w:t>
      </w:r>
    </w:p>
    <w:p w:rsidR="00F71AB5" w:rsidRPr="00F71AB5" w:rsidRDefault="00F71AB5" w:rsidP="00F71AB5">
      <w:pPr>
        <w:pStyle w:val="Heading3"/>
        <w:spacing w:before="74"/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</w:pPr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The intended animal was off-feed for 24 hours and monitoring was done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befor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treatment.after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generating general anesthesia we purged the frowzy tissue ;endodontic therapy and dental canal purge was done by rotary file.</w:t>
      </w:r>
    </w:p>
    <w:p w:rsidR="00F71AB5" w:rsidRPr="00F71AB5" w:rsidRDefault="00F71AB5" w:rsidP="00F71AB5">
      <w:pPr>
        <w:pStyle w:val="Heading3"/>
        <w:spacing w:before="74"/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</w:pP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Refering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to radiologic graph and by using apex finder machine the length of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nurve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canal was measured in order to do dental restoration and  then it filled by gutta-percha and then radiologic graph was taken for the second time in order to being ensure and then we 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reflied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 xml:space="preserve"> the purge tissue by dental composite(</w:t>
      </w:r>
      <w:proofErr w:type="spellStart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uv</w:t>
      </w:r>
      <w:proofErr w:type="spellEnd"/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).</w:t>
      </w:r>
    </w:p>
    <w:p w:rsidR="00AE3E37" w:rsidRPr="00686B9B" w:rsidRDefault="00F71AB5" w:rsidP="00F71AB5">
      <w:pPr>
        <w:pStyle w:val="Heading3"/>
        <w:spacing w:before="74"/>
        <w:rPr>
          <w:color w:val="000000" w:themeColor="text1"/>
        </w:rPr>
      </w:pPr>
      <w:r w:rsidRPr="00F71AB5">
        <w:rPr>
          <w:rFonts w:ascii="Minion Pro" w:eastAsiaTheme="minorHAnsi" w:hAnsi="Minion Pro" w:cs="Minion Pro"/>
          <w:bCs/>
          <w:color w:val="000000" w:themeColor="text1"/>
          <w:sz w:val="18"/>
          <w:szCs w:val="18"/>
        </w:rPr>
        <w:t>It should be noted that in all stages of surgery oral suction has been used.</w:t>
      </w:r>
      <w:r w:rsidR="00A9710C" w:rsidRPr="00686B9B">
        <w:rPr>
          <w:color w:val="000000" w:themeColor="text1"/>
        </w:rPr>
        <w:br w:type="column"/>
      </w:r>
      <w:r w:rsidR="00A9710C" w:rsidRPr="00686B9B">
        <w:rPr>
          <w:color w:val="000000" w:themeColor="text1"/>
        </w:rPr>
        <w:lastRenderedPageBreak/>
        <w:t>Image</w:t>
      </w:r>
    </w:p>
    <w:p w:rsidR="00AE3E37" w:rsidRPr="00686B9B" w:rsidRDefault="00D51011">
      <w:pPr>
        <w:pStyle w:val="BodyText"/>
        <w:spacing w:before="2"/>
        <w:rPr>
          <w:rFonts w:ascii="Arial"/>
          <w:b w:val="0"/>
          <w:color w:val="000000" w:themeColor="text1"/>
          <w:sz w:val="16"/>
        </w:rPr>
      </w:pPr>
      <w:r>
        <w:rPr>
          <w:noProof/>
        </w:rPr>
        <w:drawing>
          <wp:inline distT="0" distB="0" distL="0" distR="0" wp14:anchorId="4A3FEE23" wp14:editId="23AFA795">
            <wp:extent cx="1711234" cy="2926080"/>
            <wp:effectExtent l="1905" t="0" r="571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0323" r="36780"/>
                    <a:stretch/>
                  </pic:blipFill>
                  <pic:spPr bwMode="auto">
                    <a:xfrm rot="5400000">
                      <a:off x="0" y="0"/>
                      <a:ext cx="1711234" cy="2926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Pr="00686B9B" w:rsidRDefault="005973B9" w:rsidP="005973B9">
      <w:pPr>
        <w:spacing w:line="204" w:lineRule="exact"/>
        <w:rPr>
          <w:rFonts w:ascii="Arial"/>
          <w:b w:val="0"/>
          <w:color w:val="000000" w:themeColor="text1"/>
          <w:sz w:val="20"/>
        </w:rPr>
      </w:pPr>
      <w:r w:rsidRPr="00686B9B">
        <w:rPr>
          <w:rFonts w:ascii="Arial"/>
          <w:b w:val="0"/>
          <w:color w:val="000000" w:themeColor="text1"/>
          <w:sz w:val="20"/>
        </w:rPr>
        <w:br/>
        <w:t xml:space="preserve">Recent </w:t>
      </w:r>
      <w:r w:rsidR="00D51011">
        <w:rPr>
          <w:rFonts w:ascii="Arial"/>
          <w:b w:val="0"/>
          <w:color w:val="000000" w:themeColor="text1"/>
          <w:sz w:val="20"/>
        </w:rPr>
        <w:t>Publications</w:t>
      </w:r>
    </w:p>
    <w:p w:rsidR="001F738D" w:rsidRPr="00032C38" w:rsidRDefault="001F738D" w:rsidP="001F738D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b w:val="0"/>
          <w:color w:val="000000" w:themeColor="text1"/>
          <w:sz w:val="18"/>
        </w:rPr>
      </w:pPr>
      <w:r>
        <w:rPr>
          <w:b w:val="0"/>
          <w:color w:val="000000" w:themeColor="text1"/>
          <w:sz w:val="18"/>
        </w:rPr>
        <w:t>Girard N, et al. J Vet Dent. 2006</w:t>
      </w:r>
      <w:r w:rsidR="00D34F71">
        <w:rPr>
          <w:b w:val="0"/>
          <w:color w:val="000000" w:themeColor="text1"/>
          <w:sz w:val="18"/>
        </w:rPr>
        <w:t>.</w:t>
      </w:r>
    </w:p>
    <w:p w:rsidR="001F738D" w:rsidRPr="00686B9B" w:rsidRDefault="001F738D" w:rsidP="001F738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b w:val="0"/>
          <w:color w:val="000000" w:themeColor="text1"/>
          <w:sz w:val="18"/>
        </w:rPr>
      </w:pPr>
      <w:r>
        <w:rPr>
          <w:b w:val="0"/>
          <w:color w:val="000000" w:themeColor="text1"/>
          <w:sz w:val="18"/>
        </w:rPr>
        <w:t xml:space="preserve">Golden, AL, </w:t>
      </w:r>
      <w:proofErr w:type="spellStart"/>
      <w:r>
        <w:rPr>
          <w:b w:val="0"/>
          <w:color w:val="000000" w:themeColor="text1"/>
          <w:sz w:val="18"/>
        </w:rPr>
        <w:t>Hennet</w:t>
      </w:r>
      <w:proofErr w:type="spellEnd"/>
      <w:r>
        <w:rPr>
          <w:b w:val="0"/>
          <w:color w:val="000000" w:themeColor="text1"/>
          <w:sz w:val="18"/>
        </w:rPr>
        <w:t xml:space="preserve">, </w:t>
      </w:r>
      <w:proofErr w:type="spellStart"/>
      <w:r>
        <w:rPr>
          <w:b w:val="0"/>
          <w:color w:val="000000" w:themeColor="text1"/>
          <w:sz w:val="18"/>
        </w:rPr>
        <w:t>PR.Root</w:t>
      </w:r>
      <w:proofErr w:type="spellEnd"/>
      <w:r>
        <w:rPr>
          <w:b w:val="0"/>
          <w:color w:val="000000" w:themeColor="text1"/>
          <w:sz w:val="18"/>
        </w:rPr>
        <w:t xml:space="preserve"> canal </w:t>
      </w:r>
      <w:proofErr w:type="spellStart"/>
      <w:r>
        <w:rPr>
          <w:b w:val="0"/>
          <w:color w:val="000000" w:themeColor="text1"/>
          <w:sz w:val="18"/>
        </w:rPr>
        <w:t>obturation</w:t>
      </w:r>
      <w:proofErr w:type="spellEnd"/>
      <w:r>
        <w:rPr>
          <w:b w:val="0"/>
          <w:color w:val="000000" w:themeColor="text1"/>
          <w:sz w:val="18"/>
        </w:rPr>
        <w:t xml:space="preserve"> using </w:t>
      </w:r>
      <w:proofErr w:type="spellStart"/>
      <w:r>
        <w:rPr>
          <w:b w:val="0"/>
          <w:color w:val="000000" w:themeColor="text1"/>
          <w:sz w:val="18"/>
        </w:rPr>
        <w:t>thermafil</w:t>
      </w:r>
      <w:proofErr w:type="spellEnd"/>
      <w:r>
        <w:rPr>
          <w:b w:val="0"/>
          <w:color w:val="000000" w:themeColor="text1"/>
          <w:sz w:val="18"/>
        </w:rPr>
        <w:t xml:space="preserve"> endodontic </w:t>
      </w:r>
      <w:proofErr w:type="spellStart"/>
      <w:r>
        <w:rPr>
          <w:b w:val="0"/>
          <w:color w:val="000000" w:themeColor="text1"/>
          <w:sz w:val="18"/>
        </w:rPr>
        <w:t>obturators</w:t>
      </w:r>
      <w:proofErr w:type="spellEnd"/>
      <w:r>
        <w:rPr>
          <w:b w:val="0"/>
          <w:color w:val="000000" w:themeColor="text1"/>
          <w:sz w:val="18"/>
        </w:rPr>
        <w:t xml:space="preserve"> in dog teeth. J Vet Dent 1992;9: 4-7  </w:t>
      </w:r>
    </w:p>
    <w:p w:rsidR="001F738D" w:rsidRPr="00686B9B" w:rsidRDefault="001F738D" w:rsidP="001F738D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  <w:b w:val="0"/>
          <w:color w:val="000000" w:themeColor="text1"/>
        </w:rPr>
      </w:pPr>
      <w:proofErr w:type="spellStart"/>
      <w:r>
        <w:rPr>
          <w:rFonts w:ascii="Calibri" w:hAnsi="Calibri"/>
          <w:b w:val="0"/>
          <w:color w:val="000000" w:themeColor="text1"/>
        </w:rPr>
        <w:t>Kuntsi-vaattovaara</w:t>
      </w:r>
      <w:proofErr w:type="spellEnd"/>
      <w:r>
        <w:rPr>
          <w:rFonts w:ascii="Calibri" w:hAnsi="Calibri"/>
          <w:b w:val="0"/>
          <w:color w:val="000000" w:themeColor="text1"/>
        </w:rPr>
        <w:t xml:space="preserve"> H, et al. J Am Vet Med Assoc. 2002.</w:t>
      </w:r>
    </w:p>
    <w:p w:rsidR="001F738D" w:rsidRPr="00686B9B" w:rsidRDefault="001F738D" w:rsidP="001F738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b w:val="0"/>
          <w:color w:val="000000" w:themeColor="text1"/>
          <w:sz w:val="18"/>
        </w:rPr>
      </w:pPr>
      <w:r>
        <w:rPr>
          <w:b w:val="0"/>
          <w:color w:val="000000" w:themeColor="text1"/>
          <w:sz w:val="18"/>
        </w:rPr>
        <w:t xml:space="preserve">Lyon KF, </w:t>
      </w:r>
      <w:proofErr w:type="gramStart"/>
      <w:r>
        <w:rPr>
          <w:b w:val="0"/>
          <w:color w:val="000000" w:themeColor="text1"/>
          <w:sz w:val="18"/>
        </w:rPr>
        <w:t>et</w:t>
      </w:r>
      <w:proofErr w:type="gramEnd"/>
      <w:r>
        <w:rPr>
          <w:b w:val="0"/>
          <w:color w:val="000000" w:themeColor="text1"/>
          <w:sz w:val="18"/>
        </w:rPr>
        <w:t xml:space="preserve"> </w:t>
      </w:r>
      <w:proofErr w:type="spellStart"/>
      <w:r>
        <w:rPr>
          <w:b w:val="0"/>
          <w:color w:val="000000" w:themeColor="text1"/>
          <w:sz w:val="18"/>
        </w:rPr>
        <w:t>al.Clin</w:t>
      </w:r>
      <w:proofErr w:type="spellEnd"/>
      <w:r>
        <w:rPr>
          <w:b w:val="0"/>
          <w:color w:val="000000" w:themeColor="text1"/>
          <w:sz w:val="18"/>
        </w:rPr>
        <w:t xml:space="preserve"> Tech Small </w:t>
      </w:r>
      <w:proofErr w:type="spellStart"/>
      <w:r>
        <w:rPr>
          <w:b w:val="0"/>
          <w:color w:val="000000" w:themeColor="text1"/>
          <w:sz w:val="18"/>
        </w:rPr>
        <w:t>Anim</w:t>
      </w:r>
      <w:proofErr w:type="spellEnd"/>
      <w:r>
        <w:rPr>
          <w:b w:val="0"/>
          <w:color w:val="000000" w:themeColor="text1"/>
          <w:sz w:val="18"/>
        </w:rPr>
        <w:t xml:space="preserve"> </w:t>
      </w:r>
      <w:proofErr w:type="spellStart"/>
      <w:r>
        <w:rPr>
          <w:b w:val="0"/>
          <w:color w:val="000000" w:themeColor="text1"/>
          <w:sz w:val="18"/>
        </w:rPr>
        <w:t>Pract</w:t>
      </w:r>
      <w:proofErr w:type="spellEnd"/>
      <w:r>
        <w:rPr>
          <w:b w:val="0"/>
          <w:color w:val="000000" w:themeColor="text1"/>
          <w:sz w:val="18"/>
        </w:rPr>
        <w:t>. 2001</w:t>
      </w:r>
      <w:r w:rsidR="00D34F71">
        <w:rPr>
          <w:b w:val="0"/>
          <w:color w:val="000000" w:themeColor="text1"/>
          <w:sz w:val="18"/>
        </w:rPr>
        <w:t>.</w:t>
      </w:r>
      <w:r>
        <w:rPr>
          <w:b w:val="0"/>
          <w:color w:val="000000" w:themeColor="text1"/>
          <w:sz w:val="18"/>
        </w:rPr>
        <w:t xml:space="preserve">  </w:t>
      </w:r>
    </w:p>
    <w:p w:rsidR="005973B9" w:rsidRPr="00686B9B" w:rsidRDefault="00CA3FBF" w:rsidP="001F738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b w:val="0"/>
          <w:color w:val="000000" w:themeColor="text1"/>
          <w:sz w:val="18"/>
        </w:rPr>
      </w:pPr>
      <w:r>
        <w:rPr>
          <w:b w:val="0"/>
          <w:color w:val="000000" w:themeColor="text1"/>
          <w:sz w:val="18"/>
        </w:rPr>
        <w:t xml:space="preserve">Reza </w:t>
      </w:r>
      <w:proofErr w:type="spellStart"/>
      <w:r>
        <w:rPr>
          <w:b w:val="0"/>
          <w:color w:val="000000" w:themeColor="text1"/>
          <w:sz w:val="18"/>
        </w:rPr>
        <w:t>ghaffari</w:t>
      </w:r>
      <w:proofErr w:type="spellEnd"/>
      <w:r w:rsidR="00D07032">
        <w:rPr>
          <w:b w:val="0"/>
          <w:color w:val="000000" w:themeColor="text1"/>
          <w:sz w:val="18"/>
        </w:rPr>
        <w:t>, et al.</w:t>
      </w:r>
      <w:r w:rsidR="000A00D4">
        <w:rPr>
          <w:b w:val="0"/>
          <w:color w:val="000000" w:themeColor="text1"/>
          <w:sz w:val="18"/>
        </w:rPr>
        <w:t xml:space="preserve"> </w:t>
      </w:r>
      <w:r w:rsidR="00D07032">
        <w:rPr>
          <w:b w:val="0"/>
          <w:color w:val="000000" w:themeColor="text1"/>
          <w:sz w:val="18"/>
        </w:rPr>
        <w:t>R</w:t>
      </w:r>
      <w:r>
        <w:rPr>
          <w:b w:val="0"/>
          <w:color w:val="000000" w:themeColor="text1"/>
          <w:sz w:val="18"/>
        </w:rPr>
        <w:t>oot canal therapy,</w:t>
      </w:r>
      <w:r w:rsidR="000A00D4">
        <w:rPr>
          <w:b w:val="0"/>
          <w:color w:val="000000" w:themeColor="text1"/>
          <w:sz w:val="18"/>
        </w:rPr>
        <w:t xml:space="preserve"> </w:t>
      </w:r>
      <w:r>
        <w:rPr>
          <w:b w:val="0"/>
          <w:color w:val="000000" w:themeColor="text1"/>
          <w:sz w:val="18"/>
        </w:rPr>
        <w:t>Carpal tissue repair with composite and fixed prosthesis in dogs,</w:t>
      </w:r>
      <w:r w:rsidR="000A00D4">
        <w:rPr>
          <w:b w:val="0"/>
          <w:color w:val="000000" w:themeColor="text1"/>
          <w:sz w:val="18"/>
        </w:rPr>
        <w:t xml:space="preserve"> </w:t>
      </w:r>
      <w:r>
        <w:rPr>
          <w:b w:val="0"/>
          <w:color w:val="000000" w:themeColor="text1"/>
          <w:sz w:val="18"/>
        </w:rPr>
        <w:t>12</w:t>
      </w:r>
      <w:r w:rsidRPr="00CA3FBF">
        <w:rPr>
          <w:b w:val="0"/>
          <w:color w:val="000000" w:themeColor="text1"/>
          <w:sz w:val="18"/>
          <w:vertAlign w:val="superscript"/>
        </w:rPr>
        <w:t>th</w:t>
      </w:r>
      <w:r>
        <w:rPr>
          <w:b w:val="0"/>
          <w:color w:val="000000" w:themeColor="text1"/>
          <w:sz w:val="18"/>
        </w:rPr>
        <w:t xml:space="preserve"> Surgical Symposium </w:t>
      </w:r>
      <w:proofErr w:type="spellStart"/>
      <w:r>
        <w:rPr>
          <w:b w:val="0"/>
          <w:color w:val="000000" w:themeColor="text1"/>
          <w:sz w:val="18"/>
        </w:rPr>
        <w:t>Urmia</w:t>
      </w:r>
      <w:proofErr w:type="spellEnd"/>
      <w:r>
        <w:rPr>
          <w:b w:val="0"/>
          <w:color w:val="000000" w:themeColor="text1"/>
          <w:sz w:val="18"/>
        </w:rPr>
        <w:t xml:space="preserve"> 2016.</w:t>
      </w:r>
    </w:p>
    <w:p w:rsidR="00AE3E37" w:rsidRPr="00686B9B" w:rsidRDefault="008756E6">
      <w:pPr>
        <w:spacing w:line="200" w:lineRule="exact"/>
        <w:jc w:val="both"/>
        <w:rPr>
          <w:rFonts w:ascii="Calibri" w:hAnsi="Calibri"/>
          <w:b w:val="0"/>
          <w:color w:val="000000" w:themeColor="text1"/>
        </w:rPr>
        <w:sectPr w:rsidR="00AE3E37" w:rsidRPr="00686B9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686B9B">
        <w:rPr>
          <w:rFonts w:ascii="Calibri" w:hAnsi="Calibri"/>
          <w:b w:val="0"/>
          <w:color w:val="000000" w:themeColor="text1"/>
        </w:rPr>
        <w:t xml:space="preserve">   </w:t>
      </w:r>
    </w:p>
    <w:p w:rsidR="00AE3E37" w:rsidRPr="00686B9B" w:rsidRDefault="00AE3E37">
      <w:pPr>
        <w:pStyle w:val="BodyText"/>
        <w:rPr>
          <w:rFonts w:ascii="Calibri"/>
          <w:b w:val="0"/>
          <w:color w:val="000000" w:themeColor="text1"/>
          <w:sz w:val="20"/>
        </w:rPr>
      </w:pPr>
    </w:p>
    <w:p w:rsidR="00AE3E37" w:rsidRPr="00686B9B" w:rsidRDefault="00292ED9">
      <w:pPr>
        <w:pStyle w:val="BodyText"/>
        <w:spacing w:line="40" w:lineRule="exact"/>
        <w:ind w:left="2202"/>
        <w:rPr>
          <w:rFonts w:ascii="Calibri"/>
          <w:b w:val="0"/>
          <w:color w:val="000000" w:themeColor="text1"/>
          <w:sz w:val="4"/>
        </w:rPr>
      </w:pPr>
      <w:r w:rsidRPr="00686B9B">
        <w:rPr>
          <w:rFonts w:ascii="Calibri"/>
          <w:b w:val="0"/>
          <w:noProof/>
          <w:color w:val="000000" w:themeColor="text1"/>
          <w:sz w:val="4"/>
        </w:rPr>
        <mc:AlternateContent>
          <mc:Choice Requires="wpg">
            <w:drawing>
              <wp:inline distT="0" distB="0" distL="0" distR="0" wp14:anchorId="6A25785F" wp14:editId="3A87B1B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686B9B" w:rsidRDefault="008756E6" w:rsidP="00C141AC">
      <w:pPr>
        <w:spacing w:before="92"/>
        <w:ind w:right="4234"/>
        <w:rPr>
          <w:rFonts w:ascii="Arial"/>
          <w:b w:val="0"/>
          <w:color w:val="000000" w:themeColor="text1"/>
        </w:rPr>
      </w:pPr>
      <w:r w:rsidRPr="00686B9B">
        <w:rPr>
          <w:b w:val="0"/>
          <w:noProof/>
          <w:color w:val="000000" w:themeColor="text1"/>
        </w:rPr>
        <w:t xml:space="preserve">   </w:t>
      </w:r>
      <w:r w:rsidR="00C141AC">
        <w:rPr>
          <w:noProof/>
        </w:rPr>
        <w:drawing>
          <wp:inline distT="0" distB="0" distL="0" distR="0" wp14:anchorId="1C90AC53" wp14:editId="752FA10C">
            <wp:extent cx="945267" cy="128016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23758"/>
                    <a:stretch/>
                  </pic:blipFill>
                  <pic:spPr bwMode="auto">
                    <a:xfrm>
                      <a:off x="0" y="0"/>
                      <a:ext cx="945267" cy="1280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141AC">
        <w:rPr>
          <w:b w:val="0"/>
          <w:noProof/>
          <w:color w:val="000000" w:themeColor="text1"/>
        </w:rPr>
        <w:t xml:space="preserve">   </w:t>
      </w:r>
      <w:r w:rsidR="00A9710C" w:rsidRPr="00686B9B">
        <w:rPr>
          <w:rFonts w:ascii="Arial"/>
          <w:b w:val="0"/>
          <w:color w:val="000000" w:themeColor="text1"/>
        </w:rPr>
        <w:t>Biography</w:t>
      </w:r>
      <w:r w:rsidR="00404E5B" w:rsidRPr="00686B9B">
        <w:rPr>
          <w:rFonts w:ascii="Arial"/>
          <w:b w:val="0"/>
          <w:color w:val="000000" w:themeColor="text1"/>
        </w:rPr>
        <w:t xml:space="preserve"> </w:t>
      </w:r>
    </w:p>
    <w:p w:rsidR="00B24A3E" w:rsidRPr="00B24A3E" w:rsidRDefault="00B24A3E" w:rsidP="00B24A3E">
      <w:pPr>
        <w:widowControl/>
        <w:rPr>
          <w:rFonts w:ascii="Segoe UI" w:eastAsia="Times New Roman" w:hAnsi="Segoe UI" w:cs="Segoe UI"/>
          <w:bCs w:val="0"/>
          <w:color w:val="000000"/>
          <w:sz w:val="14"/>
          <w:szCs w:val="20"/>
        </w:rPr>
      </w:pPr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My name is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Melika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Mollabashi;I</w:t>
      </w:r>
      <w:proofErr w:type="spellEnd"/>
      <w:r w:rsidR="00032C38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was </w:t>
      </w:r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born at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october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1995 and I have started my studies as veterinary medicine student in the year 2014 in</w:t>
      </w:r>
      <w:r w:rsidR="00032C38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one</w:t>
      </w:r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of the well-known universities in Iran .Now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Im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a veterinary medicine intern and my thesis is on dog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surgery.I'm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interested in working at the field of small animal surgery and internal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medicine;I'm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really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intrested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in gaining practical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exprience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of my academic </w:t>
      </w:r>
      <w:proofErr w:type="spellStart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>knowledg.working</w:t>
      </w:r>
      <w:proofErr w:type="spellEnd"/>
      <w:r w:rsidRPr="00B24A3E">
        <w:rPr>
          <w:rFonts w:ascii="Segoe UI" w:eastAsia="Times New Roman" w:hAnsi="Segoe UI" w:cs="Segoe UI"/>
          <w:bCs w:val="0"/>
          <w:color w:val="454545"/>
          <w:sz w:val="14"/>
          <w:szCs w:val="20"/>
        </w:rPr>
        <w:t xml:space="preserve"> as a beneficial veterinarian in the future is my biggest goal and I try hard in this  way in order to catch my goal</w:t>
      </w:r>
    </w:p>
    <w:p w:rsidR="00AE3E37" w:rsidRDefault="00A9710C" w:rsidP="0075516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55161">
        <w:rPr>
          <w:rFonts w:ascii="Arial"/>
          <w:sz w:val="14"/>
        </w:rPr>
        <w:t>melika.mollabashi@yahoo.com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0C0C7AC" wp14:editId="2EB8FD0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b w:val="0"/>
          <w:sz w:val="20"/>
        </w:rPr>
      </w:pPr>
      <w:r w:rsidRPr="00B21A57">
        <w:rPr>
          <w:sz w:val="20"/>
        </w:rPr>
        <w:t>Notes/Comments:</w:t>
      </w:r>
    </w:p>
    <w:p w:rsidR="00AE3E37" w:rsidRDefault="00AE3E37">
      <w:pPr>
        <w:rPr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9A5" w:rsidRDefault="006869A5">
      <w:r>
        <w:separator/>
      </w:r>
    </w:p>
  </w:endnote>
  <w:endnote w:type="continuationSeparator" w:id="0">
    <w:p w:rsidR="006869A5" w:rsidRDefault="00686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032" w:rsidRDefault="00D070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032" w:rsidRPr="005B3A56" w:rsidRDefault="00D07032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D07032" w:rsidRPr="005B3A56" w:rsidRDefault="00D07032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D07032" w:rsidRPr="005B3A56" w:rsidRDefault="00D07032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D07032" w:rsidRPr="005B3A56" w:rsidRDefault="00D07032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032" w:rsidRPr="005B3A56" w:rsidRDefault="00D07032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D07032" w:rsidRPr="005B3A56" w:rsidRDefault="00D07032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D07032" w:rsidRPr="005B3A56" w:rsidRDefault="00D07032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D07032" w:rsidRPr="005B3A56" w:rsidRDefault="00D07032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032" w:rsidRPr="005B3A56" w:rsidRDefault="00D07032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D07032" w:rsidRPr="005B3A56" w:rsidRDefault="00D07032">
                          <w:pPr>
                            <w:spacing w:before="116"/>
                            <w:ind w:right="18"/>
                            <w:jc w:val="right"/>
                            <w:rPr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D07032" w:rsidRPr="005B3A56" w:rsidRDefault="00D07032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D07032" w:rsidRPr="005B3A56" w:rsidRDefault="00D07032">
                    <w:pPr>
                      <w:spacing w:before="116"/>
                      <w:ind w:right="18"/>
                      <w:jc w:val="right"/>
                      <w:rPr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9A5" w:rsidRDefault="006869A5">
      <w:r>
        <w:separator/>
      </w:r>
    </w:p>
  </w:footnote>
  <w:footnote w:type="continuationSeparator" w:id="0">
    <w:p w:rsidR="006869A5" w:rsidRDefault="00686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7032" w:rsidRDefault="00D070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032" w:rsidRPr="005B3A56" w:rsidRDefault="00D07032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D07032" w:rsidRPr="005B3A56" w:rsidRDefault="00D07032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032" w:rsidRPr="005B3A56" w:rsidRDefault="00D0703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D07032" w:rsidRPr="005B3A56" w:rsidRDefault="00D07032">
                          <w:pPr>
                            <w:spacing w:line="614" w:lineRule="exact"/>
                            <w:ind w:left="20" w:right="-10"/>
                            <w:rPr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D07032" w:rsidRPr="005B3A56" w:rsidRDefault="00D0703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D07032" w:rsidRPr="005B3A56" w:rsidRDefault="00D07032">
                    <w:pPr>
                      <w:spacing w:line="614" w:lineRule="exact"/>
                      <w:ind w:left="20" w:right="-10"/>
                      <w:rPr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6D0CD57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F4710B1"/>
    <w:multiLevelType w:val="hybridMultilevel"/>
    <w:tmpl w:val="E5F46012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09AE"/>
    <w:rsid w:val="00032C38"/>
    <w:rsid w:val="000856BA"/>
    <w:rsid w:val="000A00D4"/>
    <w:rsid w:val="000E2911"/>
    <w:rsid w:val="001118F5"/>
    <w:rsid w:val="001263DF"/>
    <w:rsid w:val="00146B54"/>
    <w:rsid w:val="001F738D"/>
    <w:rsid w:val="00292ED9"/>
    <w:rsid w:val="003A5D5A"/>
    <w:rsid w:val="00404E5B"/>
    <w:rsid w:val="00414F7B"/>
    <w:rsid w:val="004355DC"/>
    <w:rsid w:val="004475E0"/>
    <w:rsid w:val="004749B4"/>
    <w:rsid w:val="00494130"/>
    <w:rsid w:val="004B3B07"/>
    <w:rsid w:val="004F3523"/>
    <w:rsid w:val="005973B9"/>
    <w:rsid w:val="005B3A56"/>
    <w:rsid w:val="006060CE"/>
    <w:rsid w:val="0063497F"/>
    <w:rsid w:val="006869A5"/>
    <w:rsid w:val="00686B9B"/>
    <w:rsid w:val="00705683"/>
    <w:rsid w:val="00755161"/>
    <w:rsid w:val="00802B54"/>
    <w:rsid w:val="00853BF5"/>
    <w:rsid w:val="00873DF0"/>
    <w:rsid w:val="008756E6"/>
    <w:rsid w:val="0092069C"/>
    <w:rsid w:val="0099151C"/>
    <w:rsid w:val="009B2D44"/>
    <w:rsid w:val="00A07E82"/>
    <w:rsid w:val="00A7666D"/>
    <w:rsid w:val="00A9710C"/>
    <w:rsid w:val="00AE3E37"/>
    <w:rsid w:val="00B21A57"/>
    <w:rsid w:val="00B24A3E"/>
    <w:rsid w:val="00C141AC"/>
    <w:rsid w:val="00C33602"/>
    <w:rsid w:val="00CA3FBF"/>
    <w:rsid w:val="00CD6F55"/>
    <w:rsid w:val="00D07032"/>
    <w:rsid w:val="00D34F71"/>
    <w:rsid w:val="00D51011"/>
    <w:rsid w:val="00DE3104"/>
    <w:rsid w:val="00E66787"/>
    <w:rsid w:val="00F71AB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ion Pro" w:eastAsiaTheme="minorHAnsi" w:hAnsi="Minion Pro" w:cs="Minion Pro"/>
        <w:b/>
        <w:bCs/>
        <w:color w:val="337AB7"/>
        <w:sz w:val="36"/>
        <w:szCs w:val="36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eastAsia="Minion Pro"/>
      <w:b w:val="0"/>
      <w:bCs w:val="0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eastAsia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 w:val="0"/>
      <w:bCs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34F7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nion Pro" w:eastAsiaTheme="minorHAnsi" w:hAnsi="Minion Pro" w:cs="Minion Pro"/>
        <w:b/>
        <w:bCs/>
        <w:color w:val="337AB7"/>
        <w:sz w:val="36"/>
        <w:szCs w:val="36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eastAsia="Minion Pro"/>
      <w:b w:val="0"/>
      <w:bCs w:val="0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eastAsia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 w:val="0"/>
      <w:bCs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34F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4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4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5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32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83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0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7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1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231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12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3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Melika</cp:lastModifiedBy>
  <cp:revision>2</cp:revision>
  <dcterms:created xsi:type="dcterms:W3CDTF">2019-10-22T19:40:00Z</dcterms:created>
  <dcterms:modified xsi:type="dcterms:W3CDTF">2019-10-22T19:40:00Z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