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6FF" w:rsidRPr="00A93ED9" w:rsidRDefault="001B66FF" w:rsidP="001B66FF">
      <w:pPr>
        <w:jc w:val="center"/>
        <w:rPr>
          <w:rFonts w:ascii="Times New Roman" w:hAnsi="Times New Roman" w:cs="Times New Roman"/>
          <w:b/>
          <w:sz w:val="24"/>
          <w:szCs w:val="24"/>
        </w:rPr>
      </w:pPr>
      <w:r w:rsidRPr="00A93ED9">
        <w:rPr>
          <w:rFonts w:ascii="Times New Roman" w:hAnsi="Times New Roman" w:cs="Times New Roman"/>
          <w:b/>
          <w:sz w:val="24"/>
          <w:szCs w:val="24"/>
        </w:rPr>
        <w:t>Prevalence of Trichomoniasis in Cattle and Buffaloes in Multan District and Adjacent Areas, Punjab Pakistan</w:t>
      </w:r>
    </w:p>
    <w:p w:rsidR="001B66FF" w:rsidRDefault="00085D75" w:rsidP="001B66FF">
      <w:r>
        <w:t>Saeed Murtaza (</w:t>
      </w:r>
      <w:bookmarkStart w:id="0" w:name="_GoBack"/>
      <w:bookmarkEnd w:id="0"/>
      <w:r w:rsidR="001B66FF">
        <w:fldChar w:fldCharType="begin"/>
      </w:r>
      <w:r w:rsidR="001B66FF">
        <w:instrText xml:space="preserve"> HYPERLINK "mailto:saeedmurtaza@bzu.edu.pk" \t "_blank" </w:instrText>
      </w:r>
      <w:r w:rsidR="001B66FF">
        <w:fldChar w:fldCharType="separate"/>
      </w:r>
      <w:r w:rsidR="001B66FF" w:rsidRPr="005F43DA">
        <w:rPr>
          <w:rStyle w:val="Hyperlink"/>
        </w:rPr>
        <w:t>saeedmurtaza@bzu.edu.pk</w:t>
      </w:r>
      <w:r w:rsidR="001B66FF">
        <w:rPr>
          <w:rStyle w:val="Hyperlink"/>
        </w:rPr>
        <w:fldChar w:fldCharType="end"/>
      </w:r>
      <w:r w:rsidR="001B66FF" w:rsidRPr="005F43DA">
        <w:t> )</w:t>
      </w:r>
      <w:r w:rsidR="001B66FF" w:rsidRPr="00214752">
        <w:rPr>
          <w:vertAlign w:val="superscript"/>
        </w:rPr>
        <w:t>1</w:t>
      </w:r>
      <w:r w:rsidR="001B66FF">
        <w:rPr>
          <w:vertAlign w:val="superscript"/>
        </w:rPr>
        <w:t>*</w:t>
      </w:r>
      <w:r>
        <w:rPr>
          <w:vertAlign w:val="superscript"/>
        </w:rPr>
        <w:t xml:space="preserve">, </w:t>
      </w:r>
      <w:r w:rsidR="001B66FF" w:rsidRPr="005F43DA">
        <w:t>Dr. M.</w:t>
      </w:r>
      <w:r>
        <w:t xml:space="preserve"> </w:t>
      </w:r>
      <w:r w:rsidR="001B66FF" w:rsidRPr="005F43DA">
        <w:t>Asif Raza</w:t>
      </w:r>
      <w:r w:rsidR="001B66FF" w:rsidRPr="00214752">
        <w:rPr>
          <w:vertAlign w:val="superscript"/>
        </w:rPr>
        <w:t>2</w:t>
      </w:r>
      <w:r w:rsidR="001B66FF" w:rsidRPr="005F43DA">
        <w:t xml:space="preserve"> </w:t>
      </w:r>
      <w:r w:rsidR="001B66FF">
        <w:t xml:space="preserve">, </w:t>
      </w:r>
      <w:r w:rsidR="001B66FF" w:rsidRPr="005F43DA">
        <w:t>Dr. M.</w:t>
      </w:r>
      <w:r>
        <w:t xml:space="preserve"> </w:t>
      </w:r>
      <w:r w:rsidR="001B66FF" w:rsidRPr="005F43DA">
        <w:t>Mazhar Ayaz</w:t>
      </w:r>
      <w:r w:rsidR="001B66FF" w:rsidRPr="00214752">
        <w:rPr>
          <w:vertAlign w:val="superscript"/>
        </w:rPr>
        <w:t>1</w:t>
      </w:r>
      <w:r w:rsidR="001B66FF">
        <w:t>,</w:t>
      </w:r>
      <w:r>
        <w:t xml:space="preserve"> </w:t>
      </w:r>
      <w:r w:rsidR="001B66FF" w:rsidRPr="005F43DA">
        <w:t>Dr. M.</w:t>
      </w:r>
      <w:r>
        <w:t xml:space="preserve"> </w:t>
      </w:r>
      <w:r w:rsidR="001B66FF" w:rsidRPr="005F43DA">
        <w:t>Saleem Akhtar</w:t>
      </w:r>
      <w:r w:rsidR="001B66FF" w:rsidRPr="00214752">
        <w:rPr>
          <w:vertAlign w:val="superscript"/>
        </w:rPr>
        <w:t>1</w:t>
      </w:r>
      <w:r w:rsidR="001B66FF">
        <w:t>, Muhammad Ali</w:t>
      </w:r>
      <w:r w:rsidR="001B66FF" w:rsidRPr="00214752">
        <w:rPr>
          <w:vertAlign w:val="superscript"/>
        </w:rPr>
        <w:t>1</w:t>
      </w:r>
      <w:r w:rsidR="001B66FF">
        <w:t>, Abdul Asim Farooq</w:t>
      </w:r>
      <w:r w:rsidR="001B66FF" w:rsidRPr="00214752">
        <w:rPr>
          <w:vertAlign w:val="superscript"/>
        </w:rPr>
        <w:t>1</w:t>
      </w:r>
      <w:r w:rsidR="001B66FF">
        <w:t>, Dr. Muhammad Irfanur Rehman Khan</w:t>
      </w:r>
      <w:r w:rsidR="001B66FF">
        <w:rPr>
          <w:vertAlign w:val="superscript"/>
        </w:rPr>
        <w:t>3</w:t>
      </w:r>
      <w:r w:rsidR="001B66FF">
        <w:t xml:space="preserve"> </w:t>
      </w:r>
    </w:p>
    <w:p w:rsidR="001B66FF" w:rsidRDefault="001B66FF" w:rsidP="001B66FF">
      <w:r>
        <w:t>1 Bahauddin Zakariya University Multan, Pakistan (Corresponding author</w:t>
      </w:r>
      <w:r w:rsidRPr="00214752">
        <w:rPr>
          <w:vertAlign w:val="superscript"/>
        </w:rPr>
        <w:t>1</w:t>
      </w:r>
      <w:r>
        <w:rPr>
          <w:vertAlign w:val="superscript"/>
        </w:rPr>
        <w:t>*</w:t>
      </w:r>
      <w:r>
        <w:t>)</w:t>
      </w:r>
    </w:p>
    <w:p w:rsidR="001B66FF" w:rsidRDefault="001B66FF" w:rsidP="001B66FF">
      <w:r>
        <w:t>2 Muhammad Nawaz Sharif Agriculture University Multan, Pakistan</w:t>
      </w:r>
    </w:p>
    <w:p w:rsidR="001B66FF" w:rsidRPr="00CA175D" w:rsidRDefault="001B66FF" w:rsidP="001B66FF">
      <w:r>
        <w:t>3 University of Veterinary and Animal Sciences Lahore, Pakistan</w:t>
      </w:r>
    </w:p>
    <w:p w:rsidR="001B66FF" w:rsidRDefault="001B66FF" w:rsidP="001B66FF">
      <w:pPr>
        <w:jc w:val="both"/>
        <w:rPr>
          <w:rFonts w:ascii="Times New Roman" w:hAnsi="Times New Roman" w:cs="Times New Roman"/>
          <w:sz w:val="24"/>
          <w:szCs w:val="24"/>
        </w:rPr>
      </w:pPr>
    </w:p>
    <w:p w:rsidR="001B66FF" w:rsidRDefault="001B66FF" w:rsidP="001B66FF">
      <w:pPr>
        <w:jc w:val="both"/>
        <w:rPr>
          <w:rFonts w:ascii="Times New Roman" w:hAnsi="Times New Roman" w:cs="Times New Roman"/>
          <w:sz w:val="24"/>
          <w:szCs w:val="24"/>
        </w:rPr>
      </w:pPr>
      <w:r w:rsidRPr="00A93ED9">
        <w:rPr>
          <w:rFonts w:ascii="Times New Roman" w:hAnsi="Times New Roman" w:cs="Times New Roman"/>
          <w:sz w:val="24"/>
          <w:szCs w:val="24"/>
        </w:rPr>
        <w:t>Introduction and Objectives: Economic impact of Trichomoniasis is severe as calf crop can be abridged up to 40-50% in bovines’ infection. It is the most common venereal disease which causes early embryonic loss, abortion, pyometra and overall reduces reproductive efficiency. For this purpose, a study was designed to rule out the prevalence of Trichomoniasis in cattle and buffaloes in Multan District and adjacent areas, Punjab Pakistan.</w:t>
      </w:r>
    </w:p>
    <w:p w:rsidR="001B66FF" w:rsidRDefault="001B66FF" w:rsidP="001B66FF">
      <w:pPr>
        <w:jc w:val="both"/>
        <w:rPr>
          <w:rFonts w:ascii="Times New Roman" w:hAnsi="Times New Roman" w:cs="Times New Roman"/>
          <w:sz w:val="24"/>
          <w:szCs w:val="24"/>
        </w:rPr>
      </w:pPr>
      <w:r w:rsidRPr="00A93ED9">
        <w:rPr>
          <w:rFonts w:ascii="Times New Roman" w:hAnsi="Times New Roman" w:cs="Times New Roman"/>
          <w:sz w:val="24"/>
          <w:szCs w:val="24"/>
        </w:rPr>
        <w:t>Materials and Methods: Initially, epidemiological Survey was made in which 150 peoples were interviewed regarding reproductive problems and data of 82</w:t>
      </w:r>
      <w:r>
        <w:rPr>
          <w:rFonts w:ascii="Times New Roman" w:hAnsi="Times New Roman" w:cs="Times New Roman"/>
          <w:sz w:val="24"/>
          <w:szCs w:val="24"/>
        </w:rPr>
        <w:t>0 animals collected based upon p</w:t>
      </w:r>
      <w:r w:rsidRPr="00A93ED9">
        <w:rPr>
          <w:rFonts w:ascii="Times New Roman" w:hAnsi="Times New Roman" w:cs="Times New Roman"/>
          <w:sz w:val="24"/>
          <w:szCs w:val="24"/>
        </w:rPr>
        <w:t xml:space="preserve">erforma set and 200 samples (vaginal secretions n=200) were collected randomly from cattle and buffaloes. Among 200 samples; a total of 145 samples from cattle and 55 from buffaloes were inoculated into Inpouch TM TF media vertically in wide mouth jar and incubated at </w:t>
      </w:r>
      <w:smartTag w:uri="urn:schemas-microsoft-com:office:smarttags" w:element="metricconverter">
        <w:smartTagPr>
          <w:attr w:name="ProductID" w:val="37C"/>
        </w:smartTagPr>
        <w:r w:rsidRPr="00A93ED9">
          <w:rPr>
            <w:rFonts w:ascii="Times New Roman" w:hAnsi="Times New Roman" w:cs="Times New Roman"/>
            <w:sz w:val="24"/>
            <w:szCs w:val="24"/>
          </w:rPr>
          <w:t>37C</w:t>
        </w:r>
      </w:smartTag>
      <w:r w:rsidRPr="00A93ED9">
        <w:rPr>
          <w:rFonts w:ascii="Times New Roman" w:hAnsi="Times New Roman" w:cs="Times New Roman"/>
          <w:sz w:val="24"/>
          <w:szCs w:val="24"/>
        </w:rPr>
        <w:t xml:space="preserve"> for six days and observed under microscope at ×400 for the presence or absence of flagellated protozoa.</w:t>
      </w:r>
    </w:p>
    <w:p w:rsidR="001B66FF" w:rsidRDefault="001B66FF" w:rsidP="001B66FF">
      <w:pPr>
        <w:jc w:val="both"/>
        <w:rPr>
          <w:rFonts w:ascii="Times New Roman" w:hAnsi="Times New Roman" w:cs="Times New Roman"/>
          <w:sz w:val="24"/>
          <w:szCs w:val="24"/>
        </w:rPr>
      </w:pPr>
      <w:r w:rsidRPr="00A93ED9">
        <w:rPr>
          <w:rFonts w:ascii="Times New Roman" w:hAnsi="Times New Roman" w:cs="Times New Roman"/>
          <w:sz w:val="24"/>
          <w:szCs w:val="24"/>
        </w:rPr>
        <w:t>Results: Results revealed that prevalence of Trichomoniasis was remarkably higher than expected. Reproductive hitch like delayed estrous had significant cases (P&gt;0.05) which were associated with breed and breeding services i-e AI or natural. Species and Parity had no effect on reproductive problems like repeat breeding, dystocia, RFM, and abortion. There were more cases of pinkish vulvar mucosa than pale or dry in diseased condition. Similarly, few perecntage of nyphomenic and leukoria cases were also recorded. Further, it was perceived that among 200 cultures, 10 became turbid and finally confirmed positive in microscopic examination. The entire ten positive cultures were of cattle and most of them were crossbred. There was no single culture of buffaloes positive.</w:t>
      </w:r>
    </w:p>
    <w:p w:rsidR="001B66FF" w:rsidRPr="00A93ED9" w:rsidRDefault="001B66FF" w:rsidP="001B66FF">
      <w:pPr>
        <w:jc w:val="both"/>
        <w:rPr>
          <w:rFonts w:ascii="Times New Roman" w:hAnsi="Times New Roman" w:cs="Times New Roman"/>
          <w:sz w:val="24"/>
          <w:szCs w:val="24"/>
        </w:rPr>
      </w:pPr>
      <w:r w:rsidRPr="00A93ED9">
        <w:rPr>
          <w:rFonts w:ascii="Times New Roman" w:hAnsi="Times New Roman" w:cs="Times New Roman"/>
          <w:sz w:val="24"/>
          <w:szCs w:val="24"/>
        </w:rPr>
        <w:t xml:space="preserve">Conclusions: Based upon these results, it can be </w:t>
      </w:r>
      <w:r w:rsidRPr="00A93ED9">
        <w:rPr>
          <w:rFonts w:ascii="Times New Roman" w:hAnsi="Times New Roman" w:cs="Times New Roman"/>
          <w:sz w:val="24"/>
          <w:szCs w:val="24"/>
        </w:rPr>
        <w:lastRenderedPageBreak/>
        <w:t xml:space="preserve">speculated that 5% populations of animals in the study area were positive and it needs further investigation on vast population of dairy animals through more advance diagnostic techniques like Elisa and </w:t>
      </w:r>
      <w:smartTag w:uri="urn:schemas-microsoft-com:office:smarttags" w:element="stockticker">
        <w:r w:rsidRPr="00A93ED9">
          <w:rPr>
            <w:rFonts w:ascii="Times New Roman" w:hAnsi="Times New Roman" w:cs="Times New Roman"/>
            <w:sz w:val="24"/>
            <w:szCs w:val="24"/>
          </w:rPr>
          <w:t>PCR</w:t>
        </w:r>
      </w:smartTag>
      <w:r w:rsidRPr="00A93ED9">
        <w:rPr>
          <w:rFonts w:ascii="Times New Roman" w:hAnsi="Times New Roman" w:cs="Times New Roman"/>
          <w:sz w:val="24"/>
          <w:szCs w:val="24"/>
        </w:rPr>
        <w:t>.</w:t>
      </w:r>
    </w:p>
    <w:p w:rsidR="00AE3E37" w:rsidRPr="001B66FF" w:rsidRDefault="00AE3E37" w:rsidP="001B66FF"/>
    <w:sectPr w:rsidR="00AE3E37" w:rsidRPr="001B66FF" w:rsidSect="00CD6F55">
      <w:headerReference w:type="default" r:id="rId8"/>
      <w:footerReference w:type="default" r:id="rId9"/>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6F29" w:rsidRDefault="00016F29">
      <w:r>
        <w:separator/>
      </w:r>
    </w:p>
  </w:endnote>
  <w:endnote w:type="continuationSeparator" w:id="0">
    <w:p w:rsidR="00016F29" w:rsidRDefault="00016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32132C8A" wp14:editId="24A0830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3CCE5AD0" wp14:editId="537E9FC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3BC544D4" wp14:editId="19EE4C3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6F29" w:rsidRDefault="00016F29">
      <w:r>
        <w:separator/>
      </w:r>
    </w:p>
  </w:footnote>
  <w:footnote w:type="continuationSeparator" w:id="0">
    <w:p w:rsidR="00016F29" w:rsidRDefault="00016F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20959A6E" wp14:editId="26522AF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3946A6F0" wp14:editId="667F05E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F29"/>
    <w:rsid w:val="00085D75"/>
    <w:rsid w:val="000E2911"/>
    <w:rsid w:val="001263DF"/>
    <w:rsid w:val="001B66F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Saeed Murtaza</cp:lastModifiedBy>
  <cp:revision>3</cp:revision>
  <dcterms:created xsi:type="dcterms:W3CDTF">2017-07-07T05:50:00Z</dcterms:created>
  <dcterms:modified xsi:type="dcterms:W3CDTF">2017-07-07T05:52:00Z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