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bidi w:val="0"/>
      </w:pPr>
      <w:r>
        <w:rPr>
          <w:rtl w:val="0"/>
        </w:rPr>
        <w:t>George Rook</w:t>
      </w:r>
    </w:p>
    <w:p>
      <w:pPr>
        <w:pStyle w:val="Body"/>
        <w:bidi w:val="0"/>
      </w:pPr>
      <w:r>
        <w:rPr>
          <w:rtl w:val="0"/>
        </w:rPr>
        <w:t>Living as I choose with Dementia.</w:t>
      </w:r>
    </w:p>
    <w:p>
      <w:pPr>
        <w:pStyle w:val="Body"/>
        <w:bidi w:val="0"/>
      </w:pPr>
    </w:p>
    <w:p>
      <w:pPr>
        <w:pStyle w:val="Body"/>
        <w:bidi w:val="0"/>
      </w:pPr>
      <w:r>
        <w:rPr>
          <w:rtl w:val="0"/>
        </w:rPr>
        <w:t>I was diagnosed with vascular dementia and Alzheimers Disease at the age of 63, in 2014. I have coronary heart disease and hypertension, and type 2 diabetes.</w:t>
      </w:r>
    </w:p>
    <w:p>
      <w:pPr>
        <w:pStyle w:val="Body"/>
        <w:bidi w:val="0"/>
      </w:pPr>
    </w:p>
    <w:p>
      <w:pPr>
        <w:pStyle w:val="Body"/>
        <w:bidi w:val="0"/>
      </w:pPr>
      <w:r>
        <w:rPr>
          <w:rtl w:val="0"/>
        </w:rPr>
        <w:t>I believe people living with dementia should continue to remain engaged in their communities and activities, and that peer support is essential to maintaining wellbeing.</w:t>
      </w:r>
    </w:p>
    <w:p>
      <w:pPr>
        <w:pStyle w:val="Body"/>
        <w:bidi w:val="0"/>
      </w:pPr>
    </w:p>
    <w:p>
      <w:pPr>
        <w:pStyle w:val="Body"/>
        <w:bidi w:val="0"/>
      </w:pPr>
      <w:r>
        <w:rPr>
          <w:rtl w:val="0"/>
        </w:rPr>
        <w:t>The support available to people living with dementia should be consistent, and not depend upon where you live. Care and support should, in the public, private and voluntary sectors, be provided by properly trained staff, and should concentrate on enabling people to love as they choose.</w:t>
      </w:r>
    </w:p>
    <w:p>
      <w:pPr>
        <w:pStyle w:val="Body"/>
        <w:bidi w:val="0"/>
      </w:pPr>
    </w:p>
    <w:p>
      <w:pPr>
        <w:pStyle w:val="Body"/>
        <w:bidi w:val="0"/>
      </w:pPr>
      <w:r>
        <w:rPr>
          <w:rtl w:val="0"/>
        </w:rPr>
        <w:t>I also believe that since most dementias are caused by organic disease in the brain the diagnosis and care of patients should not reside in the mental health sector. Currently this perpetuates stigma and fear around dementia.</w:t>
      </w:r>
    </w:p>
    <w:p>
      <w:pPr>
        <w:pStyle w:val="Body"/>
        <w:bidi w:val="0"/>
      </w:pPr>
    </w:p>
    <w:p>
      <w:pPr>
        <w:pStyle w:val="Body"/>
        <w:bidi w:val="0"/>
      </w:pPr>
      <w:r>
        <w:rPr>
          <w:rtl w:val="0"/>
        </w:rPr>
        <w:t>Presentations of dementia in the media are almost always of people with late stage disease. This perpetuates the image of all people living with dementia being unable to communicate or live rewarding lives. We may live twenty years or more after diagnosis, and for many of these years we can live as well as we choose.</w:t>
      </w:r>
    </w:p>
    <w:p>
      <w:pPr>
        <w:pStyle w:val="Body"/>
        <w:bidi w:val="0"/>
      </w:pPr>
    </w:p>
    <w:p>
      <w:pPr>
        <w:pStyle w:val="Body"/>
        <w:bidi w:val="0"/>
      </w:pPr>
      <w:r>
        <w:rPr>
          <w:rtl w:val="0"/>
        </w:rPr>
        <w:t>....</w:t>
      </w:r>
    </w:p>
    <w:p>
      <w:pPr>
        <w:pStyle w:val="Body"/>
        <w:bidi w:val="0"/>
      </w:pPr>
    </w:p>
    <w:p>
      <w:pPr>
        <w:pStyle w:val="Body"/>
        <w:bidi w:val="0"/>
      </w:pPr>
      <w:r>
        <w:rPr>
          <w:rtl w:val="0"/>
        </w:rPr>
        <w:t>George Rook</w:t>
      </w:r>
    </w:p>
    <w:p>
      <w:pPr>
        <w:pStyle w:val="Body"/>
        <w:bidi w:val="0"/>
      </w:pPr>
      <w:r>
        <w:rPr>
          <w:rtl w:val="0"/>
        </w:rPr>
        <w:t>I was diagnosed with Alzheimer</w:t>
      </w:r>
      <w:r>
        <w:rPr>
          <w:rtl w:val="0"/>
        </w:rPr>
        <w:t>’</w:t>
      </w:r>
      <w:r>
        <w:rPr>
          <w:rtl w:val="0"/>
        </w:rPr>
        <w:t>s Disease and Vascular Dementia in 2014, age 63.</w:t>
      </w:r>
    </w:p>
    <w:p>
      <w:pPr>
        <w:pStyle w:val="Body"/>
        <w:bidi w:val="0"/>
      </w:pPr>
      <w:r>
        <w:rPr>
          <w:rtl w:val="0"/>
        </w:rPr>
        <w:t>I have worked as a Chartered Accountant, teacher of English, School Business Manager and Charity Manager until retirement in 2014.</w:t>
      </w:r>
    </w:p>
    <w:p>
      <w:pPr>
        <w:pStyle w:val="Body"/>
        <w:bidi w:val="0"/>
      </w:pPr>
      <w:r>
        <w:rPr>
          <w:rtl w:val="0"/>
        </w:rPr>
        <w:t>I am Chair of The 3 Nations Dementia Working Group, Shropshire Telford and Wrekin Dementia Action Alliance, and the Lived Experience Advisory Panel at Dementia UK.</w:t>
      </w:r>
    </w:p>
    <w:p>
      <w:pPr>
        <w:pStyle w:val="Body"/>
        <w:bidi w:val="0"/>
      </w:pPr>
      <w:r>
        <w:rPr>
          <w:rtl w:val="0"/>
        </w:rPr>
        <w:t>I am a Dementia Friends Champion, and I give talks around the UK about living with dementia.</w:t>
      </w:r>
    </w:p>
    <w:p>
      <w:pPr>
        <w:pStyle w:val="Body"/>
        <w:bidi w:val="0"/>
      </w:pPr>
    </w:p>
    <w:p>
      <w:pPr>
        <w:pStyle w:val="Default"/>
        <w:bidi w:val="0"/>
        <w:ind w:left="0" w:right="0" w:firstLine="0"/>
        <w:jc w:val="left"/>
        <w:rPr>
          <w:rFonts w:ascii="Times New Roman" w:cs="Times New Roman" w:hAnsi="Times New Roman" w:eastAsia="Times New Roman"/>
          <w:sz w:val="36"/>
          <w:szCs w:val="36"/>
          <w:rtl w:val="0"/>
        </w:rPr>
      </w:pPr>
      <w:r>
        <w:rPr>
          <w:rFonts w:ascii="Times New Roman" w:hAnsi="Times New Roman"/>
          <w:sz w:val="24"/>
          <w:szCs w:val="24"/>
          <w:rtl w:val="0"/>
          <w:lang w:val="en-US"/>
        </w:rPr>
        <w:t>Contact number:</w:t>
      </w:r>
      <w:r>
        <w:rPr>
          <w:rFonts w:ascii="Times New Roman" w:hAnsi="Times New Roman"/>
          <w:sz w:val="24"/>
          <w:szCs w:val="24"/>
          <w:rtl w:val="0"/>
          <w:lang w:val="en-US"/>
        </w:rPr>
        <w:t xml:space="preserve"> 44+1949710456</w:t>
      </w:r>
      <w:r>
        <w:rPr>
          <w:rFonts w:ascii="Arial Unicode MS" w:cs="Arial Unicode MS" w:hAnsi="Arial Unicode MS" w:eastAsia="Arial Unicode MS"/>
          <w:b w:val="0"/>
          <w:bCs w:val="0"/>
          <w:i w:val="0"/>
          <w:iCs w:val="0"/>
          <w:sz w:val="24"/>
          <w:szCs w:val="24"/>
          <w:rtl w:val="0"/>
        </w:rPr>
        <w:br w:type="textWrapping"/>
      </w:r>
      <w:r>
        <w:rPr>
          <w:rFonts w:ascii="Times New Roman" w:hAnsi="Times New Roman"/>
          <w:sz w:val="24"/>
          <w:szCs w:val="24"/>
          <w:rtl w:val="0"/>
          <w:lang w:val="en-US"/>
        </w:rPr>
        <w:t>Twitter account:</w:t>
      </w:r>
      <w:r>
        <w:rPr>
          <w:rFonts w:ascii="Times New Roman" w:hAnsi="Times New Roman"/>
          <w:sz w:val="24"/>
          <w:szCs w:val="24"/>
          <w:rtl w:val="0"/>
          <w:lang w:val="en-US"/>
        </w:rPr>
        <w:t xml:space="preserve"> @george_rook</w:t>
      </w:r>
      <w:r>
        <w:rPr>
          <w:rFonts w:ascii="Arial Unicode MS" w:cs="Arial Unicode MS" w:hAnsi="Arial Unicode MS" w:eastAsia="Arial Unicode MS"/>
          <w:b w:val="0"/>
          <w:bCs w:val="0"/>
          <w:i w:val="0"/>
          <w:iCs w:val="0"/>
          <w:sz w:val="24"/>
          <w:szCs w:val="24"/>
          <w:rtl w:val="0"/>
        </w:rPr>
        <w:br w:type="textWrapping"/>
      </w:r>
      <w:r>
        <w:rPr>
          <w:rFonts w:ascii="Times New Roman" w:hAnsi="Times New Roman"/>
          <w:sz w:val="24"/>
          <w:szCs w:val="24"/>
          <w:rtl w:val="0"/>
          <w:lang w:val="en-US"/>
        </w:rPr>
        <w:t>Linked In account:</w:t>
      </w:r>
      <w:r>
        <w:rPr>
          <w:rFonts w:ascii="Times New Roman" w:hAnsi="Times New Roman"/>
          <w:sz w:val="24"/>
          <w:szCs w:val="24"/>
          <w:rtl w:val="0"/>
          <w:lang w:val="en-US"/>
        </w:rPr>
        <w:t xml:space="preserve"> n/a</w:t>
      </w:r>
    </w:p>
    <w:p>
      <w:pPr>
        <w:pStyle w:val="Default"/>
        <w:bidi w:val="0"/>
        <w:ind w:left="0" w:right="0" w:firstLine="0"/>
        <w:jc w:val="left"/>
        <w:rPr>
          <w:rFonts w:ascii="Times New Roman" w:cs="Times New Roman" w:hAnsi="Times New Roman" w:eastAsia="Times New Roman"/>
          <w:sz w:val="36"/>
          <w:szCs w:val="36"/>
          <w:rtl w:val="0"/>
        </w:rPr>
      </w:pPr>
      <w:r>
        <w:rPr>
          <w:rFonts w:ascii="Times New Roman" w:hAnsi="Times New Roman"/>
          <w:sz w:val="24"/>
          <w:szCs w:val="24"/>
          <w:rtl w:val="0"/>
          <w:lang w:val="en-US"/>
        </w:rPr>
        <w:t>Session name/ number:</w:t>
      </w:r>
      <w:r>
        <w:rPr>
          <w:rFonts w:ascii="Arial Unicode MS" w:cs="Arial Unicode MS" w:hAnsi="Arial Unicode MS" w:eastAsia="Arial Unicode MS"/>
          <w:b w:val="0"/>
          <w:bCs w:val="0"/>
          <w:i w:val="0"/>
          <w:iCs w:val="0"/>
          <w:sz w:val="24"/>
          <w:szCs w:val="24"/>
          <w:rtl w:val="0"/>
        </w:rPr>
        <w:br w:type="textWrapping"/>
      </w:r>
      <w:r>
        <w:rPr>
          <w:rFonts w:ascii="Times New Roman" w:hAnsi="Times New Roman"/>
          <w:sz w:val="24"/>
          <w:szCs w:val="24"/>
          <w:rtl w:val="0"/>
          <w:lang w:val="it-IT"/>
        </w:rPr>
        <w:t>Category: (Oral presentation/ Poster presentation)</w:t>
      </w:r>
    </w:p>
    <w:p>
      <w:pPr>
        <w:pStyle w:val="Default"/>
        <w:bidi w:val="0"/>
        <w:ind w:left="0" w:right="0" w:firstLine="0"/>
        <w:jc w:val="left"/>
        <w:rPr>
          <w:rtl w:val="0"/>
        </w:rPr>
      </w:pPr>
      <w:r>
        <w:rPr>
          <w:rFonts w:ascii="Times New Roman" w:hAnsi="Times New Roman" w:hint="default"/>
          <w:sz w:val="36"/>
          <w:szCs w:val="36"/>
          <w:rtl w:val="0"/>
        </w:rPr>
        <w:t>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