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0d0d0d" w:val="clear"/>
        <w:tabs>
          <w:tab w:val="center" w:pos="4153"/>
          <w:tab w:val="left" w:pos="7315"/>
        </w:tabs>
        <w:bidi w:val="1"/>
        <w:rPr>
          <w:rFonts w:ascii="Calibri" w:cs="Calibri" w:eastAsia="Calibri" w:hAnsi="Calibri"/>
          <w:b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rtl w:val="0"/>
        </w:rPr>
        <w:tab/>
        <w:t xml:space="preserve">Abstract Form</w:t>
        <w:tab/>
      </w:r>
    </w:p>
    <w:tbl>
      <w:tblPr>
        <w:tblStyle w:val="Table1"/>
        <w:tblW w:w="8423.0" w:type="dxa"/>
        <w:jc w:val="left"/>
        <w:tblInd w:w="98.0" w:type="dxa"/>
        <w:tblLayout w:type="fixed"/>
        <w:tblLook w:val="0000"/>
      </w:tblPr>
      <w:tblGrid>
        <w:gridCol w:w="8423"/>
        <w:tblGridChange w:id="0">
          <w:tblGrid>
            <w:gridCol w:w="8423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pict>
                <v:roundrect id="AutoShape 3" style="position:absolute;margin-left:10.2pt;margin-top:3.8pt;width:73.85pt;height:87pt;z-index:251658240;visibility:visible;mso-position-horizontal:absolute;mso-position-vertical:absolute;mso-position-horizontal-relative:margin;mso-position-vertical-relative:text;" o:spid="_x0000_s1026" arcsize="10923f">
                  <v:textbox style="mso-next-textbox:#AutoShape 3">
                    <w:txbxContent>
                      <w:p w:rsidR="00861B5D" w:rsidDel="00000000" w:rsidP="00861B5D" w:rsidRDefault="00861B5D" w:rsidRPr="00000000">
                        <w:pPr>
                          <w:bidi w:val="0"/>
                          <w:jc w:val="center"/>
                        </w:pPr>
                      </w:p>
                      <w:p w:rsidR="00861B5D" w:rsidDel="00000000" w:rsidP="00861B5D" w:rsidRDefault="00861B5D" w:rsidRPr="00861B5D">
                        <w:pPr>
                          <w:bidi w:val="0"/>
                          <w:jc w:val="center"/>
                          <w:rPr>
                            <w:rFonts w:ascii="Calibri" w:cs="Calibri" w:eastAsia="Calibri" w:hAnsi="Calibri"/>
                            <w:b w:val="1"/>
                            <w:sz w:val="28"/>
                          </w:rPr>
                        </w:pPr>
                        <w:r w:rsidDel="00000000" w:rsidR="00000000" w:rsidRPr="00861B5D">
                          <w:rPr>
                            <w:rFonts w:ascii="Calibri" w:cs="Calibri" w:eastAsia="Calibri" w:hAnsi="Calibri"/>
                            <w:b w:val="1"/>
                            <w:sz w:val="28"/>
                          </w:rPr>
                          <w:t>Photo</w:t>
                        </w:r>
                      </w:p>
                    </w:txbxContent>
                  </v:textbox>
                </v:roundrect>
              </w:pict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Calibri" w:cs="Calibri" w:eastAsia="Calibri" w:hAnsi="Calibri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Name : zeyad Suleiman fayez bataineh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Job title : public health and community consultant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Organization:</w:t>
            </w: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 Royal Medical services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Nationality :Jordan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Title of Paper 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Email 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Short Bio :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58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Abstract : 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bidi w:val="1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i w:val="0"/>
        <w:smallCaps w:val="0"/>
        <w:strike w:val="0"/>
        <w:color w:val="76923c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76923c"/>
        <w:sz w:val="24"/>
        <w:szCs w:val="24"/>
        <w:u w:val="none"/>
        <w:shd w:fill="auto" w:val="clear"/>
        <w:vertAlign w:val="baseline"/>
        <w:rtl w:val="0"/>
      </w:rPr>
      <w:t xml:space="preserve">Conference on Comprehensive National Care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-836929</wp:posOffset>
          </wp:positionH>
          <wp:positionV relativeFrom="paragraph">
            <wp:posOffset>-173989</wp:posOffset>
          </wp:positionV>
          <wp:extent cx="776605" cy="836295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6605" cy="8362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i w:val="0"/>
        <w:smallCaps w:val="0"/>
        <w:strike w:val="0"/>
        <w:color w:val="76923c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76923c"/>
        <w:sz w:val="24"/>
        <w:szCs w:val="24"/>
        <w:u w:val="none"/>
        <w:shd w:fill="auto" w:val="clear"/>
        <w:vertAlign w:val="baseline"/>
        <w:rtl w:val="0"/>
      </w:rPr>
      <w:t xml:space="preserve">For Casualties of War and Terrorism</w:t>
    </w:r>
  </w:p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262626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262626"/>
        <w:sz w:val="20"/>
        <w:szCs w:val="20"/>
        <w:u w:val="none"/>
        <w:shd w:fill="auto" w:val="clear"/>
        <w:vertAlign w:val="baseline"/>
        <w:rtl w:val="0"/>
      </w:rPr>
      <w:t xml:space="preserve">Ritz Carlton, Riyadh, Saudi Arabia</w:t>
    </w:r>
  </w:p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262626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262626"/>
        <w:sz w:val="20"/>
        <w:szCs w:val="20"/>
        <w:u w:val="none"/>
        <w:shd w:fill="auto" w:val="clear"/>
        <w:vertAlign w:val="baseline"/>
        <w:rtl w:val="0"/>
      </w:rPr>
      <w:t xml:space="preserve">14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262626"/>
        <w:sz w:val="20"/>
        <w:szCs w:val="20"/>
        <w:u w:val="none"/>
        <w:shd w:fill="auto" w:val="clear"/>
        <w:vertAlign w:val="superscript"/>
        <w:rtl w:val="0"/>
      </w:rPr>
      <w:t xml:space="preserve">th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262626"/>
        <w:sz w:val="20"/>
        <w:szCs w:val="20"/>
        <w:u w:val="none"/>
        <w:shd w:fill="auto" w:val="clear"/>
        <w:vertAlign w:val="baseline"/>
        <w:rtl w:val="0"/>
      </w:rPr>
      <w:t xml:space="preserve"> - 16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262626"/>
        <w:sz w:val="20"/>
        <w:szCs w:val="20"/>
        <w:u w:val="none"/>
        <w:shd w:fill="auto" w:val="clear"/>
        <w:vertAlign w:val="superscript"/>
        <w:rtl w:val="0"/>
      </w:rPr>
      <w:t xml:space="preserve">th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262626"/>
        <w:sz w:val="20"/>
        <w:szCs w:val="20"/>
        <w:u w:val="none"/>
        <w:shd w:fill="auto" w:val="clear"/>
        <w:vertAlign w:val="baseline"/>
        <w:rtl w:val="0"/>
      </w:rPr>
      <w:t xml:space="preserve"> April, 2020</w:t>
    </w:r>
  </w:p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6145F"/>
    <w:pPr>
      <w:bidi w:val="1"/>
    </w:p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861B5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61B5D"/>
  </w:style>
  <w:style w:type="paragraph" w:styleId="Footer">
    <w:name w:val="footer"/>
    <w:basedOn w:val="Normal"/>
    <w:link w:val="FooterChar"/>
    <w:uiPriority w:val="99"/>
    <w:unhideWhenUsed w:val="1"/>
    <w:rsid w:val="00861B5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61B5D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3A221D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3A221D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2016-02-16T22:18:00Z</dcterms:created>
  <dc:creator>Bander A. Allaf | ACWA Power</dc:creator>
</cp:coreProperties>
</file>